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423" w:rsidRDefault="00F71423"/>
    <w:p w:rsidR="00A57517" w:rsidRDefault="00F71423">
      <w:r>
        <w:tab/>
      </w:r>
      <w:r>
        <w:tab/>
      </w:r>
      <w:proofErr w:type="spellStart"/>
      <w:proofErr w:type="gramStart"/>
      <w:r>
        <w:t>Porsha</w:t>
      </w:r>
      <w:proofErr w:type="spellEnd"/>
      <w:r>
        <w:t xml:space="preserve">  Miller</w:t>
      </w:r>
      <w:proofErr w:type="gramEnd"/>
      <w:r>
        <w:t xml:space="preserve"> 4/27/14</w:t>
      </w:r>
    </w:p>
    <w:p w:rsidR="00F71423" w:rsidRPr="00102931" w:rsidRDefault="00D85227">
      <w:pPr>
        <w:rPr>
          <w:b/>
          <w:sz w:val="24"/>
          <w:szCs w:val="24"/>
        </w:rPr>
      </w:pPr>
      <w:r w:rsidRPr="00102931">
        <w:rPr>
          <w:b/>
          <w:sz w:val="24"/>
          <w:szCs w:val="24"/>
        </w:rPr>
        <w:t xml:space="preserve"> ALABAMA</w:t>
      </w:r>
      <w:r w:rsidR="00102931" w:rsidRPr="00102931">
        <w:rPr>
          <w:b/>
          <w:sz w:val="24"/>
          <w:szCs w:val="24"/>
        </w:rPr>
        <w:t xml:space="preserve"> </w:t>
      </w:r>
    </w:p>
    <w:p w:rsidR="00D85227" w:rsidRPr="00102931" w:rsidRDefault="00D85227">
      <w:pPr>
        <w:rPr>
          <w:sz w:val="24"/>
          <w:szCs w:val="24"/>
        </w:rPr>
      </w:pPr>
      <w:r w:rsidRPr="00102931">
        <w:rPr>
          <w:sz w:val="24"/>
          <w:szCs w:val="24"/>
        </w:rPr>
        <w:t>ALABAMA CODE § 43 -8-40 –Section 43-8-40 INTESTATE GENERALLY</w:t>
      </w:r>
    </w:p>
    <w:p w:rsidR="001A143E" w:rsidRPr="00102931" w:rsidRDefault="001A143E" w:rsidP="00D85227">
      <w:pPr>
        <w:rPr>
          <w:sz w:val="24"/>
          <w:szCs w:val="24"/>
        </w:rPr>
      </w:pPr>
      <w:r w:rsidRPr="00102931">
        <w:rPr>
          <w:sz w:val="24"/>
          <w:szCs w:val="24"/>
        </w:rPr>
        <w:t>STATUTE- Any part of the estate of a decedent not effectively disposed of by his will passes to his heirs as prescribed in the following sections of this chapter (Acts 1982, No. 82-399, § 2-101.)</w:t>
      </w:r>
    </w:p>
    <w:p w:rsidR="00F91D1D" w:rsidRPr="00102931" w:rsidRDefault="00F91D1D" w:rsidP="00F91D1D">
      <w:pPr>
        <w:rPr>
          <w:sz w:val="24"/>
          <w:szCs w:val="24"/>
        </w:rPr>
      </w:pPr>
      <w:r w:rsidRPr="00102931">
        <w:rPr>
          <w:sz w:val="24"/>
          <w:szCs w:val="24"/>
        </w:rPr>
        <w:t xml:space="preserve">I. </w:t>
      </w:r>
      <w:r w:rsidR="001A143E" w:rsidRPr="00102931">
        <w:rPr>
          <w:sz w:val="24"/>
          <w:szCs w:val="24"/>
        </w:rPr>
        <w:t>The intestate share of the surviving spouse is as follows</w:t>
      </w:r>
      <w:r w:rsidRPr="00102931">
        <w:rPr>
          <w:sz w:val="24"/>
          <w:szCs w:val="24"/>
        </w:rPr>
        <w:t xml:space="preserve">: </w:t>
      </w:r>
    </w:p>
    <w:p w:rsidR="00F91D1D" w:rsidRPr="00102931" w:rsidRDefault="00F91D1D" w:rsidP="00F91D1D">
      <w:pPr>
        <w:rPr>
          <w:sz w:val="24"/>
          <w:szCs w:val="24"/>
        </w:rPr>
      </w:pPr>
      <w:r w:rsidRPr="00102931">
        <w:rPr>
          <w:sz w:val="24"/>
          <w:szCs w:val="24"/>
        </w:rPr>
        <w:t xml:space="preserve">(a) </w:t>
      </w:r>
      <w:r w:rsidR="00D11193" w:rsidRPr="00102931">
        <w:rPr>
          <w:sz w:val="24"/>
          <w:szCs w:val="24"/>
        </w:rPr>
        <w:t>I</w:t>
      </w:r>
      <w:r w:rsidRPr="00102931">
        <w:rPr>
          <w:sz w:val="24"/>
          <w:szCs w:val="24"/>
        </w:rPr>
        <w:t xml:space="preserve">f a decedent </w:t>
      </w:r>
      <w:r w:rsidR="00D11193" w:rsidRPr="00102931">
        <w:rPr>
          <w:sz w:val="24"/>
          <w:szCs w:val="24"/>
        </w:rPr>
        <w:t>was to die</w:t>
      </w:r>
      <w:r w:rsidRPr="00102931">
        <w:rPr>
          <w:sz w:val="24"/>
          <w:szCs w:val="24"/>
        </w:rPr>
        <w:t xml:space="preserve"> survived by a spouse and no issue</w:t>
      </w:r>
      <w:r w:rsidR="00D11193" w:rsidRPr="00102931">
        <w:rPr>
          <w:sz w:val="24"/>
          <w:szCs w:val="24"/>
        </w:rPr>
        <w:t xml:space="preserve"> in Alabama all of the </w:t>
      </w:r>
      <w:r w:rsidR="003765FA" w:rsidRPr="00102931">
        <w:rPr>
          <w:sz w:val="24"/>
          <w:szCs w:val="24"/>
        </w:rPr>
        <w:t>esta</w:t>
      </w:r>
      <w:r w:rsidR="00D11193" w:rsidRPr="00102931">
        <w:rPr>
          <w:sz w:val="24"/>
          <w:szCs w:val="24"/>
        </w:rPr>
        <w:t>te goes to the surviving spouse.</w:t>
      </w:r>
    </w:p>
    <w:p w:rsidR="003765FA" w:rsidRPr="00102931" w:rsidRDefault="00F91D1D" w:rsidP="00D85227">
      <w:pPr>
        <w:rPr>
          <w:sz w:val="24"/>
          <w:szCs w:val="24"/>
        </w:rPr>
      </w:pPr>
      <w:r w:rsidRPr="00102931">
        <w:rPr>
          <w:sz w:val="24"/>
          <w:szCs w:val="24"/>
        </w:rPr>
        <w:t>§ 43-8-40(1) If there is no surviving Is</w:t>
      </w:r>
      <w:r w:rsidR="003765FA" w:rsidRPr="00102931">
        <w:rPr>
          <w:sz w:val="24"/>
          <w:szCs w:val="24"/>
        </w:rPr>
        <w:t>sue the entire intestate estate.</w:t>
      </w:r>
    </w:p>
    <w:p w:rsidR="00D85227" w:rsidRPr="00102931" w:rsidRDefault="00D85227" w:rsidP="00D85227">
      <w:pPr>
        <w:rPr>
          <w:sz w:val="24"/>
          <w:szCs w:val="24"/>
        </w:rPr>
      </w:pPr>
      <w:r w:rsidRPr="00102931">
        <w:rPr>
          <w:sz w:val="24"/>
          <w:szCs w:val="24"/>
        </w:rPr>
        <w:t xml:space="preserve">   (b) If a decedent </w:t>
      </w:r>
      <w:r w:rsidR="00D11193" w:rsidRPr="00102931">
        <w:rPr>
          <w:sz w:val="24"/>
          <w:szCs w:val="24"/>
        </w:rPr>
        <w:t xml:space="preserve">was to die and </w:t>
      </w:r>
      <w:r w:rsidRPr="00102931">
        <w:rPr>
          <w:sz w:val="24"/>
          <w:szCs w:val="24"/>
        </w:rPr>
        <w:t>is survived by no spouse and</w:t>
      </w:r>
      <w:r w:rsidR="00D11193" w:rsidRPr="00102931">
        <w:rPr>
          <w:sz w:val="24"/>
          <w:szCs w:val="24"/>
        </w:rPr>
        <w:t xml:space="preserve"> no</w:t>
      </w:r>
      <w:r w:rsidRPr="00102931">
        <w:rPr>
          <w:sz w:val="24"/>
          <w:szCs w:val="24"/>
        </w:rPr>
        <w:t xml:space="preserve"> issue</w:t>
      </w:r>
      <w:r w:rsidR="00D11193" w:rsidRPr="00102931">
        <w:rPr>
          <w:sz w:val="24"/>
          <w:szCs w:val="24"/>
        </w:rPr>
        <w:t xml:space="preserve"> in the state of Alabama the estate is divided amongst the parents of the issue by representation.</w:t>
      </w:r>
    </w:p>
    <w:p w:rsidR="003765FA" w:rsidRPr="00102931" w:rsidRDefault="00007D7F" w:rsidP="00D85227">
      <w:pPr>
        <w:rPr>
          <w:sz w:val="24"/>
          <w:szCs w:val="24"/>
        </w:rPr>
      </w:pPr>
      <w:r>
        <w:rPr>
          <w:sz w:val="24"/>
          <w:szCs w:val="24"/>
        </w:rPr>
        <w:t xml:space="preserve"> </w:t>
      </w:r>
      <w:r w:rsidR="003765FA" w:rsidRPr="00102931">
        <w:rPr>
          <w:sz w:val="24"/>
          <w:szCs w:val="24"/>
        </w:rPr>
        <w:t>§ 43-8-41(3)</w:t>
      </w:r>
      <w:r w:rsidR="00D11193" w:rsidRPr="00102931">
        <w:rPr>
          <w:sz w:val="24"/>
          <w:szCs w:val="24"/>
        </w:rPr>
        <w:t xml:space="preserve"> </w:t>
      </w:r>
      <w:r w:rsidR="003765FA" w:rsidRPr="00102931">
        <w:rPr>
          <w:sz w:val="24"/>
          <w:szCs w:val="24"/>
        </w:rPr>
        <w:t>If there is no surviving issue or parent, to the issue of the parents or either of them by representation.</w:t>
      </w:r>
    </w:p>
    <w:p w:rsidR="00D32C4E" w:rsidRPr="00102931" w:rsidRDefault="00D32C4E" w:rsidP="00D85227">
      <w:pPr>
        <w:rPr>
          <w:color w:val="111111"/>
          <w:sz w:val="24"/>
          <w:szCs w:val="24"/>
          <w:shd w:val="clear" w:color="auto" w:fill="FFFFFF"/>
        </w:rPr>
      </w:pPr>
      <w:r w:rsidRPr="00102931">
        <w:rPr>
          <w:color w:val="111111"/>
          <w:sz w:val="24"/>
          <w:szCs w:val="24"/>
          <w:shd w:val="clear" w:color="auto" w:fill="FFFFFF"/>
        </w:rPr>
        <w:t>II. T</w:t>
      </w:r>
      <w:r w:rsidR="00281506">
        <w:rPr>
          <w:color w:val="111111"/>
          <w:sz w:val="24"/>
          <w:szCs w:val="24"/>
          <w:shd w:val="clear" w:color="auto" w:fill="FFFFFF"/>
        </w:rPr>
        <w:t>his</w:t>
      </w:r>
      <w:r w:rsidR="00776CC9" w:rsidRPr="00102931">
        <w:rPr>
          <w:color w:val="111111"/>
          <w:sz w:val="24"/>
          <w:szCs w:val="24"/>
          <w:shd w:val="clear" w:color="auto" w:fill="FFFFFF"/>
        </w:rPr>
        <w:t xml:space="preserve"> s</w:t>
      </w:r>
      <w:r w:rsidR="00281506">
        <w:rPr>
          <w:color w:val="111111"/>
          <w:sz w:val="24"/>
          <w:szCs w:val="24"/>
          <w:shd w:val="clear" w:color="auto" w:fill="FFFFFF"/>
        </w:rPr>
        <w:t>tatute</w:t>
      </w:r>
      <w:r w:rsidR="00776CC9" w:rsidRPr="00102931">
        <w:rPr>
          <w:color w:val="111111"/>
          <w:sz w:val="24"/>
          <w:szCs w:val="24"/>
          <w:shd w:val="clear" w:color="auto" w:fill="FFFFFF"/>
        </w:rPr>
        <w:t xml:space="preserve"> governs</w:t>
      </w:r>
      <w:r w:rsidRPr="00102931">
        <w:rPr>
          <w:color w:val="111111"/>
          <w:sz w:val="24"/>
          <w:szCs w:val="24"/>
          <w:shd w:val="clear" w:color="auto" w:fill="FFFFFF"/>
        </w:rPr>
        <w:t xml:space="preserve"> holographic and/or nuncupative wills in the state of Alabama </w:t>
      </w:r>
    </w:p>
    <w:p w:rsidR="00D11193" w:rsidRPr="00102931" w:rsidRDefault="00D32C4E" w:rsidP="00D85227">
      <w:pPr>
        <w:rPr>
          <w:color w:val="111111"/>
          <w:sz w:val="24"/>
          <w:szCs w:val="24"/>
          <w:shd w:val="clear" w:color="auto" w:fill="FFFFFF"/>
        </w:rPr>
      </w:pPr>
      <w:r w:rsidRPr="00102931">
        <w:rPr>
          <w:color w:val="111111"/>
          <w:sz w:val="24"/>
          <w:szCs w:val="24"/>
          <w:shd w:val="clear" w:color="auto" w:fill="FFFFFF"/>
        </w:rPr>
        <w:t>ALABAMA § 43-8-130</w:t>
      </w:r>
    </w:p>
    <w:p w:rsidR="00A621D7" w:rsidRPr="00102931" w:rsidRDefault="00D32C4E" w:rsidP="00D85227">
      <w:pPr>
        <w:rPr>
          <w:color w:val="111111"/>
          <w:sz w:val="24"/>
          <w:szCs w:val="24"/>
          <w:shd w:val="clear" w:color="auto" w:fill="FFFFFF"/>
        </w:rPr>
      </w:pPr>
      <w:r w:rsidRPr="00102931">
        <w:rPr>
          <w:b/>
          <w:color w:val="111111"/>
          <w:sz w:val="24"/>
          <w:szCs w:val="24"/>
          <w:shd w:val="clear" w:color="auto" w:fill="FFFFFF"/>
        </w:rPr>
        <w:t>Holographic Wills</w:t>
      </w:r>
      <w:r w:rsidR="00172C61" w:rsidRPr="00102931">
        <w:rPr>
          <w:b/>
          <w:color w:val="111111"/>
          <w:sz w:val="24"/>
          <w:szCs w:val="24"/>
          <w:shd w:val="clear" w:color="auto" w:fill="FFFFFF"/>
        </w:rPr>
        <w:t xml:space="preserve"> </w:t>
      </w:r>
      <w:r w:rsidRPr="00102931">
        <w:rPr>
          <w:color w:val="111111"/>
          <w:sz w:val="24"/>
          <w:szCs w:val="24"/>
          <w:shd w:val="clear" w:color="auto" w:fill="FFFFFF"/>
        </w:rPr>
        <w:t>-</w:t>
      </w:r>
      <w:r w:rsidR="00172C61" w:rsidRPr="00102931">
        <w:rPr>
          <w:color w:val="111111"/>
          <w:sz w:val="24"/>
          <w:szCs w:val="24"/>
          <w:shd w:val="clear" w:color="auto" w:fill="FFFFFF"/>
        </w:rPr>
        <w:t xml:space="preserve"> </w:t>
      </w:r>
      <w:r w:rsidR="00A621D7" w:rsidRPr="00102931">
        <w:rPr>
          <w:color w:val="111111"/>
          <w:sz w:val="24"/>
          <w:szCs w:val="24"/>
          <w:shd w:val="clear" w:color="auto" w:fill="FFFFFF"/>
        </w:rPr>
        <w:t>A</w:t>
      </w:r>
      <w:r w:rsidRPr="00102931">
        <w:rPr>
          <w:color w:val="111111"/>
          <w:sz w:val="24"/>
          <w:szCs w:val="24"/>
          <w:shd w:val="clear" w:color="auto" w:fill="FFFFFF"/>
        </w:rPr>
        <w:t xml:space="preserve"> Written Wi</w:t>
      </w:r>
      <w:r w:rsidR="00A621D7" w:rsidRPr="00102931">
        <w:rPr>
          <w:color w:val="111111"/>
          <w:sz w:val="24"/>
          <w:szCs w:val="24"/>
          <w:shd w:val="clear" w:color="auto" w:fill="FFFFFF"/>
        </w:rPr>
        <w:t>l</w:t>
      </w:r>
      <w:r w:rsidRPr="00102931">
        <w:rPr>
          <w:color w:val="111111"/>
          <w:sz w:val="24"/>
          <w:szCs w:val="24"/>
          <w:shd w:val="clear" w:color="auto" w:fill="FFFFFF"/>
        </w:rPr>
        <w:t>l</w:t>
      </w:r>
      <w:r w:rsidR="00172C61" w:rsidRPr="00102931">
        <w:rPr>
          <w:color w:val="111111"/>
          <w:sz w:val="24"/>
          <w:szCs w:val="24"/>
          <w:shd w:val="clear" w:color="auto" w:fill="FFFFFF"/>
        </w:rPr>
        <w:t>.</w:t>
      </w:r>
    </w:p>
    <w:p w:rsidR="00D32C4E" w:rsidRPr="00102931" w:rsidRDefault="00D32C4E" w:rsidP="00D85227">
      <w:pPr>
        <w:rPr>
          <w:color w:val="111111"/>
          <w:sz w:val="24"/>
          <w:szCs w:val="24"/>
          <w:shd w:val="clear" w:color="auto" w:fill="FFFFFF"/>
        </w:rPr>
      </w:pPr>
      <w:r w:rsidRPr="00102931">
        <w:rPr>
          <w:color w:val="111111"/>
          <w:sz w:val="24"/>
          <w:szCs w:val="24"/>
          <w:shd w:val="clear" w:color="auto" w:fill="FFFFFF"/>
        </w:rPr>
        <w:t xml:space="preserve"> In the state of </w:t>
      </w:r>
      <w:r w:rsidR="00A621D7" w:rsidRPr="00102931">
        <w:rPr>
          <w:color w:val="111111"/>
          <w:sz w:val="24"/>
          <w:szCs w:val="24"/>
          <w:shd w:val="clear" w:color="auto" w:fill="FFFFFF"/>
        </w:rPr>
        <w:t xml:space="preserve">Alabama you must be 18 years or older, you must be of sound mind and memory. The will must be signed by at least </w:t>
      </w:r>
      <w:r w:rsidR="00A621D7" w:rsidRPr="00102931">
        <w:rPr>
          <w:color w:val="111111"/>
          <w:sz w:val="24"/>
          <w:szCs w:val="24"/>
          <w:u w:val="single"/>
          <w:shd w:val="clear" w:color="auto" w:fill="FFFFFF"/>
        </w:rPr>
        <w:t>TWO</w:t>
      </w:r>
      <w:r w:rsidR="00A621D7" w:rsidRPr="00102931">
        <w:rPr>
          <w:color w:val="111111"/>
          <w:sz w:val="24"/>
          <w:szCs w:val="24"/>
          <w:shd w:val="clear" w:color="auto" w:fill="FFFFFF"/>
        </w:rPr>
        <w:t xml:space="preserve"> witnesses who must also witness the signing ceremony or the acknowledgement of the Testator’s signature.</w:t>
      </w:r>
    </w:p>
    <w:p w:rsidR="00D32C4E" w:rsidRPr="00102931" w:rsidRDefault="00D32C4E" w:rsidP="00D85227">
      <w:pPr>
        <w:rPr>
          <w:color w:val="111111"/>
          <w:sz w:val="24"/>
          <w:szCs w:val="24"/>
          <w:shd w:val="clear" w:color="auto" w:fill="FFFFFF"/>
        </w:rPr>
      </w:pPr>
      <w:r w:rsidRPr="00102931">
        <w:rPr>
          <w:b/>
          <w:color w:val="111111"/>
          <w:sz w:val="24"/>
          <w:szCs w:val="24"/>
          <w:shd w:val="clear" w:color="auto" w:fill="FFFFFF"/>
        </w:rPr>
        <w:t>Nuncupative Wills</w:t>
      </w:r>
      <w:r w:rsidR="00A621D7" w:rsidRPr="00102931">
        <w:rPr>
          <w:color w:val="111111"/>
          <w:sz w:val="24"/>
          <w:szCs w:val="24"/>
          <w:shd w:val="clear" w:color="auto" w:fill="FFFFFF"/>
        </w:rPr>
        <w:t xml:space="preserve"> </w:t>
      </w:r>
      <w:r w:rsidR="00172C61" w:rsidRPr="00102931">
        <w:rPr>
          <w:color w:val="111111"/>
          <w:sz w:val="24"/>
          <w:szCs w:val="24"/>
          <w:shd w:val="clear" w:color="auto" w:fill="FFFFFF"/>
        </w:rPr>
        <w:t>-</w:t>
      </w:r>
      <w:r w:rsidR="00A621D7" w:rsidRPr="00102931">
        <w:rPr>
          <w:color w:val="111111"/>
          <w:sz w:val="24"/>
          <w:szCs w:val="24"/>
          <w:shd w:val="clear" w:color="auto" w:fill="FFFFFF"/>
        </w:rPr>
        <w:t xml:space="preserve"> An Oral </w:t>
      </w:r>
      <w:r w:rsidR="00172C61" w:rsidRPr="00102931">
        <w:rPr>
          <w:color w:val="111111"/>
          <w:sz w:val="24"/>
          <w:szCs w:val="24"/>
          <w:shd w:val="clear" w:color="auto" w:fill="FFFFFF"/>
        </w:rPr>
        <w:t>Will.</w:t>
      </w:r>
    </w:p>
    <w:p w:rsidR="00D11193" w:rsidRPr="00102931" w:rsidRDefault="00A621D7" w:rsidP="00D85227">
      <w:pPr>
        <w:rPr>
          <w:color w:val="111111"/>
          <w:sz w:val="24"/>
          <w:szCs w:val="24"/>
          <w:shd w:val="clear" w:color="auto" w:fill="FFFFFF"/>
        </w:rPr>
      </w:pPr>
      <w:r w:rsidRPr="00102931">
        <w:rPr>
          <w:color w:val="111111"/>
          <w:sz w:val="24"/>
          <w:szCs w:val="24"/>
          <w:shd w:val="clear" w:color="auto" w:fill="FFFFFF"/>
        </w:rPr>
        <w:t>Nuncupative Wills</w:t>
      </w:r>
      <w:r w:rsidR="00281506">
        <w:rPr>
          <w:color w:val="111111"/>
          <w:sz w:val="24"/>
          <w:szCs w:val="24"/>
          <w:shd w:val="clear" w:color="auto" w:fill="FFFFFF"/>
        </w:rPr>
        <w:t xml:space="preserve"> are </w:t>
      </w:r>
      <w:r w:rsidR="00281506" w:rsidRPr="00281506">
        <w:rPr>
          <w:color w:val="111111"/>
          <w:sz w:val="24"/>
          <w:szCs w:val="24"/>
          <w:u w:val="single"/>
          <w:shd w:val="clear" w:color="auto" w:fill="FFFFFF"/>
        </w:rPr>
        <w:t>NOT</w:t>
      </w:r>
      <w:r w:rsidR="00794172" w:rsidRPr="00102931">
        <w:rPr>
          <w:color w:val="111111"/>
          <w:sz w:val="24"/>
          <w:szCs w:val="24"/>
          <w:shd w:val="clear" w:color="auto" w:fill="FFFFFF"/>
        </w:rPr>
        <w:t xml:space="preserve"> being recognized in the state of Alabama. Alabama enforces the statutory requirement that any </w:t>
      </w:r>
      <w:r w:rsidR="00794172" w:rsidRPr="00102931">
        <w:rPr>
          <w:color w:val="111111"/>
          <w:sz w:val="24"/>
          <w:szCs w:val="24"/>
          <w:u w:val="single"/>
          <w:shd w:val="clear" w:color="auto" w:fill="FFFFFF"/>
        </w:rPr>
        <w:t>hand</w:t>
      </w:r>
      <w:r w:rsidR="00172C61" w:rsidRPr="00102931">
        <w:rPr>
          <w:color w:val="111111"/>
          <w:sz w:val="24"/>
          <w:szCs w:val="24"/>
          <w:u w:val="single"/>
          <w:shd w:val="clear" w:color="auto" w:fill="FFFFFF"/>
        </w:rPr>
        <w:t>-</w:t>
      </w:r>
      <w:r w:rsidR="00794172" w:rsidRPr="00102931">
        <w:rPr>
          <w:color w:val="111111"/>
          <w:sz w:val="24"/>
          <w:szCs w:val="24"/>
          <w:u w:val="single"/>
          <w:shd w:val="clear" w:color="auto" w:fill="FFFFFF"/>
        </w:rPr>
        <w:t>written</w:t>
      </w:r>
      <w:r w:rsidR="00794172" w:rsidRPr="00102931">
        <w:rPr>
          <w:color w:val="111111"/>
          <w:sz w:val="24"/>
          <w:szCs w:val="24"/>
          <w:shd w:val="clear" w:color="auto" w:fill="FFFFFF"/>
        </w:rPr>
        <w:t xml:space="preserve"> WILL must be witnessed and attested</w:t>
      </w:r>
      <w:r w:rsidR="00172C61" w:rsidRPr="00102931">
        <w:rPr>
          <w:color w:val="111111"/>
          <w:sz w:val="24"/>
          <w:szCs w:val="24"/>
          <w:shd w:val="clear" w:color="auto" w:fill="FFFFFF"/>
        </w:rPr>
        <w:t xml:space="preserve"> for</w:t>
      </w:r>
      <w:r w:rsidR="00794172" w:rsidRPr="00102931">
        <w:rPr>
          <w:color w:val="111111"/>
          <w:sz w:val="24"/>
          <w:szCs w:val="24"/>
          <w:shd w:val="clear" w:color="auto" w:fill="FFFFFF"/>
        </w:rPr>
        <w:t xml:space="preserve"> by </w:t>
      </w:r>
      <w:r w:rsidR="00794172" w:rsidRPr="00102931">
        <w:rPr>
          <w:color w:val="111111"/>
          <w:sz w:val="24"/>
          <w:szCs w:val="24"/>
          <w:u w:val="single"/>
          <w:shd w:val="clear" w:color="auto" w:fill="FFFFFF"/>
        </w:rPr>
        <w:t>TWO</w:t>
      </w:r>
      <w:r w:rsidR="00172C61" w:rsidRPr="00102931">
        <w:rPr>
          <w:color w:val="111111"/>
          <w:sz w:val="24"/>
          <w:szCs w:val="24"/>
          <w:shd w:val="clear" w:color="auto" w:fill="FFFFFF"/>
        </w:rPr>
        <w:t xml:space="preserve"> people minimum; Therefore, Nuncupative Wills does not fall in the category of a will that is written.</w:t>
      </w:r>
    </w:p>
    <w:p w:rsidR="00776CC9" w:rsidRPr="00102931" w:rsidRDefault="00776CC9" w:rsidP="00F71423">
      <w:pPr>
        <w:rPr>
          <w:sz w:val="24"/>
          <w:szCs w:val="24"/>
        </w:rPr>
      </w:pPr>
      <w:r w:rsidRPr="00102931">
        <w:rPr>
          <w:color w:val="111111"/>
          <w:sz w:val="24"/>
          <w:szCs w:val="24"/>
          <w:shd w:val="clear" w:color="auto" w:fill="FFFFFF"/>
        </w:rPr>
        <w:t>The statute that governs holographic and/or nuncupative wills in the state of New York is E</w:t>
      </w:r>
      <w:r w:rsidRPr="00102931">
        <w:rPr>
          <w:sz w:val="24"/>
          <w:szCs w:val="24"/>
        </w:rPr>
        <w:t>states, Powers &amp; Trusts §§3-1.1</w:t>
      </w:r>
    </w:p>
    <w:p w:rsidR="00F71423" w:rsidRDefault="00776CC9" w:rsidP="00F71423">
      <w:r w:rsidRPr="00102931">
        <w:rPr>
          <w:sz w:val="24"/>
          <w:szCs w:val="24"/>
        </w:rPr>
        <w:lastRenderedPageBreak/>
        <w:t xml:space="preserve">In the State of </w:t>
      </w:r>
      <w:r w:rsidRPr="00102931">
        <w:rPr>
          <w:b/>
          <w:sz w:val="24"/>
          <w:szCs w:val="24"/>
        </w:rPr>
        <w:t>New York</w:t>
      </w:r>
      <w:r w:rsidRPr="00102931">
        <w:rPr>
          <w:sz w:val="24"/>
          <w:szCs w:val="24"/>
        </w:rPr>
        <w:t xml:space="preserve"> </w:t>
      </w:r>
      <w:r w:rsidRPr="00102931">
        <w:rPr>
          <w:color w:val="111111"/>
          <w:sz w:val="24"/>
          <w:szCs w:val="24"/>
          <w:shd w:val="clear" w:color="auto" w:fill="FFFFFF"/>
        </w:rPr>
        <w:t>you must also be 18 years or older, you must be of sound mind and</w:t>
      </w:r>
      <w:r w:rsidR="00A239DD" w:rsidRPr="00102931">
        <w:rPr>
          <w:color w:val="111111"/>
          <w:sz w:val="24"/>
          <w:szCs w:val="24"/>
          <w:shd w:val="clear" w:color="auto" w:fill="FFFFFF"/>
        </w:rPr>
        <w:t xml:space="preserve"> memory. Testator must sign at the end of the WILL or be confirmed in the presence of at least</w:t>
      </w:r>
      <w:r w:rsidRPr="00102931">
        <w:rPr>
          <w:color w:val="111111"/>
          <w:sz w:val="24"/>
          <w:szCs w:val="24"/>
          <w:shd w:val="clear" w:color="auto" w:fill="FFFFFF"/>
        </w:rPr>
        <w:t xml:space="preserve"> </w:t>
      </w:r>
      <w:r w:rsidRPr="00102931">
        <w:rPr>
          <w:color w:val="111111"/>
          <w:sz w:val="24"/>
          <w:szCs w:val="24"/>
          <w:u w:val="single"/>
          <w:shd w:val="clear" w:color="auto" w:fill="FFFFFF"/>
        </w:rPr>
        <w:t>THREE</w:t>
      </w:r>
      <w:r w:rsidRPr="00102931">
        <w:rPr>
          <w:color w:val="111111"/>
          <w:sz w:val="24"/>
          <w:szCs w:val="24"/>
          <w:shd w:val="clear" w:color="auto" w:fill="FFFFFF"/>
        </w:rPr>
        <w:t xml:space="preserve"> </w:t>
      </w:r>
      <w:r w:rsidR="00A239DD" w:rsidRPr="00102931">
        <w:rPr>
          <w:color w:val="111111"/>
          <w:sz w:val="24"/>
          <w:szCs w:val="24"/>
          <w:shd w:val="clear" w:color="auto" w:fill="FFFFFF"/>
        </w:rPr>
        <w:t>attesting</w:t>
      </w:r>
      <w:r w:rsidR="00A239DD" w:rsidRPr="00281506">
        <w:rPr>
          <w:color w:val="111111"/>
          <w:sz w:val="24"/>
          <w:szCs w:val="24"/>
          <w:shd w:val="clear" w:color="auto" w:fill="FFFFFF"/>
        </w:rPr>
        <w:t xml:space="preserve"> </w:t>
      </w:r>
      <w:r w:rsidR="00A239DD" w:rsidRPr="00102931">
        <w:rPr>
          <w:color w:val="111111"/>
          <w:sz w:val="24"/>
          <w:szCs w:val="24"/>
          <w:shd w:val="clear" w:color="auto" w:fill="FFFFFF"/>
        </w:rPr>
        <w:t>witnesses</w:t>
      </w:r>
      <w:r w:rsidRPr="00102931">
        <w:rPr>
          <w:color w:val="111111"/>
          <w:sz w:val="24"/>
          <w:szCs w:val="24"/>
          <w:shd w:val="clear" w:color="auto" w:fill="FFFFFF"/>
        </w:rPr>
        <w:t xml:space="preserve"> who mus</w:t>
      </w:r>
      <w:r w:rsidR="00A239DD" w:rsidRPr="00102931">
        <w:rPr>
          <w:color w:val="111111"/>
          <w:sz w:val="24"/>
          <w:szCs w:val="24"/>
          <w:shd w:val="clear" w:color="auto" w:fill="FFFFFF"/>
        </w:rPr>
        <w:t>t also attest to Testator’s Signature within 30 days and with Testator’s request witnesses must also s</w:t>
      </w:r>
      <w:r w:rsidR="00BC3FFF" w:rsidRPr="00102931">
        <w:rPr>
          <w:color w:val="111111"/>
          <w:sz w:val="24"/>
          <w:szCs w:val="24"/>
          <w:shd w:val="clear" w:color="auto" w:fill="FFFFFF"/>
        </w:rPr>
        <w:t>ign their names and address of r</w:t>
      </w:r>
      <w:r w:rsidR="00102931" w:rsidRPr="00102931">
        <w:rPr>
          <w:color w:val="111111"/>
          <w:sz w:val="24"/>
          <w:szCs w:val="24"/>
          <w:shd w:val="clear" w:color="auto" w:fill="FFFFFF"/>
        </w:rPr>
        <w:t>esidence at the end of the WILL,</w:t>
      </w:r>
      <w:r w:rsidR="00BC3FFF" w:rsidRPr="00102931">
        <w:rPr>
          <w:color w:val="111111"/>
          <w:sz w:val="24"/>
          <w:szCs w:val="24"/>
          <w:shd w:val="clear" w:color="auto" w:fill="FFFFFF"/>
        </w:rPr>
        <w:t xml:space="preserve"> </w:t>
      </w:r>
      <w:r w:rsidR="00102931" w:rsidRPr="00102931">
        <w:rPr>
          <w:color w:val="111111"/>
          <w:sz w:val="24"/>
          <w:szCs w:val="24"/>
          <w:shd w:val="clear" w:color="auto" w:fill="FFFFFF"/>
        </w:rPr>
        <w:t xml:space="preserve">while, </w:t>
      </w:r>
      <w:r w:rsidR="00BC3FFF" w:rsidRPr="00A621D7">
        <w:rPr>
          <w:color w:val="111111"/>
          <w:shd w:val="clear" w:color="auto" w:fill="FFFFFF"/>
        </w:rPr>
        <w:t>Nuncupative Wills</w:t>
      </w:r>
      <w:r w:rsidR="00BC3FFF">
        <w:rPr>
          <w:color w:val="111111"/>
          <w:shd w:val="clear" w:color="auto" w:fill="FFFFFF"/>
        </w:rPr>
        <w:t xml:space="preserve"> are</w:t>
      </w:r>
      <w:r w:rsidR="00102931">
        <w:rPr>
          <w:color w:val="111111"/>
          <w:shd w:val="clear" w:color="auto" w:fill="FFFFFF"/>
        </w:rPr>
        <w:t xml:space="preserve"> </w:t>
      </w:r>
      <w:r w:rsidR="00102931">
        <w:t>valid only for members of the armed forces, persons who serves with or accompanies an armed force engagement and mariners at sea while on active duty in military or naval service.</w:t>
      </w:r>
      <w:r w:rsidR="00102931">
        <w:rPr>
          <w:rFonts w:ascii="Georgia" w:hAnsi="Georgia"/>
          <w:color w:val="000000"/>
          <w:sz w:val="27"/>
          <w:szCs w:val="27"/>
        </w:rPr>
        <w:br/>
      </w:r>
      <w:r w:rsidR="00102931">
        <w:rPr>
          <w:rFonts w:ascii="Georgia" w:hAnsi="Georgia"/>
          <w:color w:val="000000"/>
          <w:sz w:val="27"/>
          <w:szCs w:val="27"/>
        </w:rPr>
        <w:br/>
      </w:r>
    </w:p>
    <w:p w:rsidR="003C2DCC" w:rsidRPr="00BC3B7F" w:rsidRDefault="006D53C3" w:rsidP="00BC3B7F">
      <w:pPr>
        <w:pStyle w:val="Heading1"/>
        <w:pBdr>
          <w:bottom w:val="single" w:sz="6" w:space="0" w:color="AAAAAA"/>
        </w:pBdr>
        <w:spacing w:before="0" w:after="60"/>
        <w:rPr>
          <w:rFonts w:ascii="Georgia" w:hAnsi="Georgia"/>
          <w:b w:val="0"/>
          <w:bCs w:val="0"/>
          <w:color w:val="000000"/>
          <w:sz w:val="43"/>
          <w:szCs w:val="43"/>
        </w:rPr>
      </w:pPr>
      <w:r>
        <w:rPr>
          <w:rFonts w:ascii="Georgia" w:hAnsi="Georgia"/>
          <w:b w:val="0"/>
          <w:bCs w:val="0"/>
          <w:color w:val="000000"/>
          <w:sz w:val="43"/>
          <w:szCs w:val="43"/>
        </w:rPr>
        <w:t>Tallapoosa County</w:t>
      </w:r>
      <w:r w:rsidR="00281506">
        <w:rPr>
          <w:rFonts w:ascii="Georgia" w:hAnsi="Georgia"/>
          <w:b w:val="0"/>
          <w:bCs w:val="0"/>
          <w:color w:val="000000"/>
          <w:sz w:val="43"/>
          <w:szCs w:val="43"/>
        </w:rPr>
        <w:t>, Alabama</w:t>
      </w:r>
      <w:r w:rsidR="006D3A15">
        <w:rPr>
          <w:rFonts w:ascii="Georgia" w:hAnsi="Georgia"/>
          <w:b w:val="0"/>
          <w:bCs w:val="0"/>
          <w:color w:val="000000"/>
          <w:sz w:val="43"/>
          <w:szCs w:val="43"/>
        </w:rPr>
        <w:t xml:space="preserve"> </w:t>
      </w:r>
      <w:r w:rsidR="006D3A15">
        <w:rPr>
          <w:rFonts w:ascii="Arial" w:hAnsi="Arial" w:cs="Arial"/>
          <w:color w:val="252525"/>
          <w:sz w:val="21"/>
          <w:szCs w:val="21"/>
          <w:shd w:val="clear" w:color="auto" w:fill="FFFFFF"/>
        </w:rPr>
        <w:t>has</w:t>
      </w:r>
      <w:r>
        <w:rPr>
          <w:rFonts w:ascii="Arial" w:hAnsi="Arial" w:cs="Arial"/>
          <w:color w:val="252525"/>
          <w:sz w:val="21"/>
          <w:szCs w:val="21"/>
          <w:shd w:val="clear" w:color="auto" w:fill="FFFFFF"/>
        </w:rPr>
        <w:t xml:space="preserve"> the second largest Population of 76,000. Mostly Hispanics</w:t>
      </w:r>
    </w:p>
    <w:p w:rsidR="003C2DCC" w:rsidRPr="003C2DCC" w:rsidRDefault="003C2DCC" w:rsidP="00BC3B7F">
      <w:pPr>
        <w:pStyle w:val="Heading3"/>
        <w:shd w:val="clear" w:color="auto" w:fill="FFFFFF"/>
        <w:spacing w:before="0"/>
        <w:ind w:left="720"/>
        <w:rPr>
          <w:rFonts w:asciiTheme="minorHAnsi" w:hAnsiTheme="minorHAnsi" w:cs="Arial"/>
          <w:b w:val="0"/>
          <w:bCs w:val="0"/>
          <w:color w:val="222222"/>
          <w:sz w:val="24"/>
          <w:szCs w:val="24"/>
        </w:rPr>
      </w:pPr>
    </w:p>
    <w:p w:rsidR="00A95DF2" w:rsidRPr="00A268D1" w:rsidRDefault="0022307F" w:rsidP="003C2DCC">
      <w:pPr>
        <w:pStyle w:val="Heading3"/>
        <w:numPr>
          <w:ilvl w:val="0"/>
          <w:numId w:val="10"/>
        </w:numPr>
        <w:shd w:val="clear" w:color="auto" w:fill="FFFFFF"/>
        <w:spacing w:before="0"/>
        <w:rPr>
          <w:rFonts w:asciiTheme="minorHAnsi" w:hAnsiTheme="minorHAnsi" w:cs="Arial"/>
          <w:b w:val="0"/>
          <w:bCs w:val="0"/>
          <w:color w:val="000000" w:themeColor="text1"/>
          <w:sz w:val="24"/>
          <w:szCs w:val="24"/>
        </w:rPr>
      </w:pPr>
      <w:proofErr w:type="gramStart"/>
      <w:r w:rsidRPr="003C2DCC">
        <w:rPr>
          <w:rFonts w:asciiTheme="minorHAnsi" w:hAnsiTheme="minorHAnsi"/>
          <w:color w:val="111111"/>
          <w:sz w:val="24"/>
          <w:szCs w:val="24"/>
          <w:shd w:val="clear" w:color="auto" w:fill="FFFFFF"/>
        </w:rPr>
        <w:t>Law firm that specializes in probate/estate planning (aka “trusts and</w:t>
      </w:r>
      <w:r w:rsidR="000C4301" w:rsidRPr="003C2DCC">
        <w:rPr>
          <w:rFonts w:asciiTheme="minorHAnsi" w:hAnsiTheme="minorHAnsi"/>
          <w:color w:val="111111"/>
          <w:sz w:val="24"/>
          <w:szCs w:val="24"/>
          <w:shd w:val="clear" w:color="auto" w:fill="FFFFFF"/>
        </w:rPr>
        <w:t xml:space="preserve"> estates”) in </w:t>
      </w:r>
      <w:proofErr w:type="spellStart"/>
      <w:r w:rsidR="000C4301" w:rsidRPr="003C2DCC">
        <w:rPr>
          <w:rFonts w:asciiTheme="minorHAnsi" w:hAnsiTheme="minorHAnsi"/>
          <w:color w:val="111111"/>
          <w:sz w:val="24"/>
          <w:szCs w:val="24"/>
          <w:shd w:val="clear" w:color="auto" w:fill="FFFFFF"/>
        </w:rPr>
        <w:t>Tallpoosa</w:t>
      </w:r>
      <w:proofErr w:type="spellEnd"/>
      <w:r w:rsidR="000C4301" w:rsidRPr="003C2DCC">
        <w:rPr>
          <w:rFonts w:asciiTheme="minorHAnsi" w:hAnsiTheme="minorHAnsi"/>
          <w:color w:val="111111"/>
          <w:sz w:val="24"/>
          <w:szCs w:val="24"/>
          <w:shd w:val="clear" w:color="auto" w:fill="FFFFFF"/>
        </w:rPr>
        <w:t xml:space="preserve"> County</w:t>
      </w:r>
      <w:r w:rsidRPr="003C2DCC">
        <w:rPr>
          <w:rFonts w:asciiTheme="minorHAnsi" w:hAnsiTheme="minorHAnsi"/>
          <w:color w:val="111111"/>
          <w:sz w:val="24"/>
          <w:szCs w:val="24"/>
          <w:shd w:val="clear" w:color="auto" w:fill="FFFFFF"/>
        </w:rPr>
        <w:t xml:space="preserve"> Alabama is</w:t>
      </w:r>
      <w:r w:rsidR="00A95DF2" w:rsidRPr="003C2DCC">
        <w:rPr>
          <w:rFonts w:asciiTheme="minorHAnsi" w:hAnsiTheme="minorHAnsi"/>
          <w:color w:val="111111"/>
          <w:sz w:val="24"/>
          <w:szCs w:val="24"/>
          <w:shd w:val="clear" w:color="auto" w:fill="FFFFFF"/>
        </w:rPr>
        <w:t xml:space="preserve"> </w:t>
      </w:r>
      <w:hyperlink r:id="rId7" w:history="1">
        <w:r w:rsidR="00A95DF2" w:rsidRPr="00A268D1">
          <w:rPr>
            <w:rStyle w:val="Emphasis"/>
            <w:rFonts w:asciiTheme="minorHAnsi" w:hAnsiTheme="minorHAnsi" w:cs="Arial"/>
            <w:i w:val="0"/>
            <w:iCs w:val="0"/>
            <w:color w:val="000000" w:themeColor="text1"/>
            <w:sz w:val="24"/>
            <w:szCs w:val="24"/>
            <w:u w:val="single"/>
          </w:rPr>
          <w:t>Probate</w:t>
        </w:r>
        <w:r w:rsidR="00A95DF2" w:rsidRPr="00A268D1">
          <w:rPr>
            <w:rStyle w:val="apple-converted-space"/>
            <w:rFonts w:asciiTheme="minorHAnsi" w:hAnsiTheme="minorHAnsi" w:cs="Arial"/>
            <w:b w:val="0"/>
            <w:bCs w:val="0"/>
            <w:color w:val="000000" w:themeColor="text1"/>
            <w:sz w:val="24"/>
            <w:szCs w:val="24"/>
            <w:u w:val="single"/>
          </w:rPr>
          <w:t> </w:t>
        </w:r>
        <w:r w:rsidR="00A95DF2" w:rsidRPr="00A268D1">
          <w:rPr>
            <w:rStyle w:val="Hyperlink"/>
            <w:rFonts w:asciiTheme="minorHAnsi" w:hAnsiTheme="minorHAnsi" w:cs="Arial"/>
            <w:b w:val="0"/>
            <w:bCs w:val="0"/>
            <w:color w:val="000000" w:themeColor="text1"/>
            <w:sz w:val="24"/>
            <w:szCs w:val="24"/>
          </w:rPr>
          <w:t>&amp;</w:t>
        </w:r>
        <w:r w:rsidR="00A95DF2" w:rsidRPr="00A268D1">
          <w:rPr>
            <w:rStyle w:val="apple-converted-space"/>
            <w:rFonts w:asciiTheme="minorHAnsi" w:hAnsiTheme="minorHAnsi" w:cs="Arial"/>
            <w:b w:val="0"/>
            <w:bCs w:val="0"/>
            <w:color w:val="000000" w:themeColor="text1"/>
            <w:sz w:val="24"/>
            <w:szCs w:val="24"/>
            <w:u w:val="single"/>
          </w:rPr>
          <w:t> </w:t>
        </w:r>
        <w:r w:rsidR="00A95DF2" w:rsidRPr="00A268D1">
          <w:rPr>
            <w:rStyle w:val="Emphasis"/>
            <w:rFonts w:asciiTheme="minorHAnsi" w:hAnsiTheme="minorHAnsi" w:cs="Arial"/>
            <w:i w:val="0"/>
            <w:iCs w:val="0"/>
            <w:color w:val="000000" w:themeColor="text1"/>
            <w:sz w:val="24"/>
            <w:szCs w:val="24"/>
            <w:u w:val="single"/>
          </w:rPr>
          <w:t>Estate Planning</w:t>
        </w:r>
        <w:r w:rsidR="00A95DF2" w:rsidRPr="00A268D1">
          <w:rPr>
            <w:rStyle w:val="apple-converted-space"/>
            <w:rFonts w:asciiTheme="minorHAnsi" w:hAnsiTheme="minorHAnsi" w:cs="Arial"/>
            <w:b w:val="0"/>
            <w:bCs w:val="0"/>
            <w:color w:val="000000" w:themeColor="text1"/>
            <w:sz w:val="24"/>
            <w:szCs w:val="24"/>
            <w:u w:val="single"/>
          </w:rPr>
          <w:t> </w:t>
        </w:r>
        <w:r w:rsidR="00A95DF2" w:rsidRPr="00A268D1">
          <w:rPr>
            <w:rStyle w:val="Hyperlink"/>
            <w:rFonts w:asciiTheme="minorHAnsi" w:hAnsiTheme="minorHAnsi" w:cs="Arial"/>
            <w:b w:val="0"/>
            <w:bCs w:val="0"/>
            <w:color w:val="000000" w:themeColor="text1"/>
            <w:sz w:val="24"/>
            <w:szCs w:val="24"/>
          </w:rPr>
          <w:t xml:space="preserve">- </w:t>
        </w:r>
        <w:proofErr w:type="spellStart"/>
        <w:r w:rsidR="00A95DF2" w:rsidRPr="00A268D1">
          <w:rPr>
            <w:rStyle w:val="Hyperlink"/>
            <w:rFonts w:asciiTheme="minorHAnsi" w:hAnsiTheme="minorHAnsi" w:cs="Arial"/>
            <w:b w:val="0"/>
            <w:bCs w:val="0"/>
            <w:color w:val="000000" w:themeColor="text1"/>
            <w:sz w:val="24"/>
            <w:szCs w:val="24"/>
          </w:rPr>
          <w:t>Akridge</w:t>
        </w:r>
        <w:proofErr w:type="spellEnd"/>
        <w:r w:rsidR="00A95DF2" w:rsidRPr="00A268D1">
          <w:rPr>
            <w:rStyle w:val="Hyperlink"/>
            <w:rFonts w:asciiTheme="minorHAnsi" w:hAnsiTheme="minorHAnsi" w:cs="Arial"/>
            <w:b w:val="0"/>
            <w:bCs w:val="0"/>
            <w:color w:val="000000" w:themeColor="text1"/>
            <w:sz w:val="24"/>
            <w:szCs w:val="24"/>
          </w:rPr>
          <w:t xml:space="preserve"> &amp; Balch, P.C.</w:t>
        </w:r>
        <w:proofErr w:type="gramEnd"/>
      </w:hyperlink>
    </w:p>
    <w:p w:rsidR="00A95DF2" w:rsidRPr="00A268D1" w:rsidRDefault="00A95DF2" w:rsidP="003C2DCC">
      <w:pPr>
        <w:shd w:val="clear" w:color="auto" w:fill="FFFFFF"/>
        <w:spacing w:line="240" w:lineRule="atLeast"/>
        <w:ind w:left="720"/>
        <w:rPr>
          <w:rFonts w:cs="Arial"/>
          <w:color w:val="000000" w:themeColor="text1"/>
          <w:sz w:val="24"/>
          <w:szCs w:val="24"/>
        </w:rPr>
      </w:pPr>
      <w:r w:rsidRPr="00A268D1">
        <w:rPr>
          <w:rStyle w:val="HTMLCite"/>
          <w:rFonts w:cs="Arial"/>
          <w:i w:val="0"/>
          <w:iCs w:val="0"/>
          <w:color w:val="000000" w:themeColor="text1"/>
          <w:sz w:val="24"/>
          <w:szCs w:val="24"/>
        </w:rPr>
        <w:t>www.akridgebalch.com/Practice-Areas/</w:t>
      </w:r>
      <w:r w:rsidRPr="00A268D1">
        <w:rPr>
          <w:rStyle w:val="HTMLCite"/>
          <w:rFonts w:cs="Arial"/>
          <w:b/>
          <w:bCs/>
          <w:i w:val="0"/>
          <w:iCs w:val="0"/>
          <w:color w:val="000000" w:themeColor="text1"/>
          <w:sz w:val="24"/>
          <w:szCs w:val="24"/>
        </w:rPr>
        <w:t>Probate</w:t>
      </w:r>
      <w:r w:rsidRPr="00A268D1">
        <w:rPr>
          <w:rStyle w:val="HTMLCite"/>
          <w:rFonts w:cs="Arial"/>
          <w:i w:val="0"/>
          <w:iCs w:val="0"/>
          <w:color w:val="000000" w:themeColor="text1"/>
          <w:sz w:val="24"/>
          <w:szCs w:val="24"/>
        </w:rPr>
        <w:t>-</w:t>
      </w:r>
      <w:r w:rsidRPr="00A268D1">
        <w:rPr>
          <w:rStyle w:val="HTMLCite"/>
          <w:rFonts w:cs="Arial"/>
          <w:b/>
          <w:bCs/>
          <w:i w:val="0"/>
          <w:iCs w:val="0"/>
          <w:color w:val="000000" w:themeColor="text1"/>
          <w:sz w:val="24"/>
          <w:szCs w:val="24"/>
        </w:rPr>
        <w:t>Estate-Planning</w:t>
      </w:r>
      <w:r w:rsidRPr="00A268D1">
        <w:rPr>
          <w:rStyle w:val="HTMLCite"/>
          <w:rFonts w:cs="Arial"/>
          <w:i w:val="0"/>
          <w:iCs w:val="0"/>
          <w:color w:val="000000" w:themeColor="text1"/>
          <w:sz w:val="24"/>
          <w:szCs w:val="24"/>
        </w:rPr>
        <w:t>.shtml</w:t>
      </w:r>
    </w:p>
    <w:p w:rsidR="00BC3B7F" w:rsidRPr="00A268D1" w:rsidRDefault="00A95DF2" w:rsidP="00BC3B7F">
      <w:pPr>
        <w:pStyle w:val="Heading2"/>
        <w:numPr>
          <w:ilvl w:val="0"/>
          <w:numId w:val="10"/>
        </w:numPr>
        <w:shd w:val="clear" w:color="auto" w:fill="FFFFFF"/>
        <w:spacing w:before="0" w:line="225" w:lineRule="atLeast"/>
        <w:textAlignment w:val="baseline"/>
        <w:rPr>
          <w:rFonts w:ascii="Arial" w:hAnsi="Arial" w:cs="Arial"/>
          <w:color w:val="000000" w:themeColor="text1"/>
          <w:sz w:val="24"/>
          <w:szCs w:val="24"/>
        </w:rPr>
      </w:pPr>
      <w:proofErr w:type="spellStart"/>
      <w:r w:rsidRPr="003C2DCC">
        <w:rPr>
          <w:rFonts w:asciiTheme="minorHAnsi" w:hAnsiTheme="minorHAnsi" w:cs="Arial"/>
          <w:b w:val="0"/>
          <w:bCs w:val="0"/>
          <w:color w:val="5F497A" w:themeColor="accent4" w:themeShade="BF"/>
          <w:sz w:val="24"/>
          <w:szCs w:val="24"/>
        </w:rPr>
        <w:t>A</w:t>
      </w:r>
      <w:hyperlink r:id="rId8" w:history="1">
        <w:r w:rsidRPr="003C2DCC">
          <w:rPr>
            <w:rStyle w:val="Hyperlink"/>
            <w:rFonts w:asciiTheme="minorHAnsi" w:hAnsiTheme="minorHAnsi" w:cs="Arial"/>
            <w:b w:val="0"/>
            <w:bCs w:val="0"/>
            <w:color w:val="660099"/>
            <w:sz w:val="24"/>
            <w:szCs w:val="24"/>
          </w:rPr>
          <w:t>kridge</w:t>
        </w:r>
        <w:proofErr w:type="spellEnd"/>
        <w:r w:rsidRPr="003C2DCC">
          <w:rPr>
            <w:rStyle w:val="Hyperlink"/>
            <w:rFonts w:asciiTheme="minorHAnsi" w:hAnsiTheme="minorHAnsi" w:cs="Arial"/>
            <w:b w:val="0"/>
            <w:bCs w:val="0"/>
            <w:color w:val="660099"/>
            <w:sz w:val="24"/>
            <w:szCs w:val="24"/>
          </w:rPr>
          <w:t xml:space="preserve"> &amp; Balch, P.C.</w:t>
        </w:r>
      </w:hyperlink>
      <w:r w:rsidR="00A268D1">
        <w:rPr>
          <w:rFonts w:asciiTheme="minorHAnsi" w:hAnsiTheme="minorHAnsi" w:cs="Arial"/>
          <w:b w:val="0"/>
          <w:bCs w:val="0"/>
          <w:color w:val="222222"/>
          <w:sz w:val="24"/>
          <w:szCs w:val="24"/>
        </w:rPr>
        <w:t xml:space="preserve"> </w:t>
      </w:r>
      <w:proofErr w:type="gramStart"/>
      <w:r w:rsidR="00A268D1">
        <w:rPr>
          <w:rFonts w:asciiTheme="minorHAnsi" w:hAnsiTheme="minorHAnsi" w:cs="Arial"/>
          <w:b w:val="0"/>
          <w:bCs w:val="0"/>
          <w:color w:val="222222"/>
          <w:sz w:val="24"/>
          <w:szCs w:val="24"/>
        </w:rPr>
        <w:t xml:space="preserve">or </w:t>
      </w:r>
      <w:r w:rsidR="00BC3B7F">
        <w:rPr>
          <w:rFonts w:asciiTheme="minorHAnsi" w:hAnsiTheme="minorHAnsi" w:cs="Arial"/>
          <w:b w:val="0"/>
          <w:bCs w:val="0"/>
          <w:color w:val="222222"/>
          <w:sz w:val="24"/>
          <w:szCs w:val="24"/>
        </w:rPr>
        <w:t xml:space="preserve"> </w:t>
      </w:r>
      <w:proofErr w:type="spellStart"/>
      <w:r w:rsidR="00BC3B7F" w:rsidRPr="00A268D1">
        <w:rPr>
          <w:rFonts w:ascii="inherit" w:hAnsi="inherit" w:cs="Arial"/>
          <w:b w:val="0"/>
          <w:bCs w:val="0"/>
          <w:color w:val="000000" w:themeColor="text1"/>
          <w:sz w:val="24"/>
          <w:szCs w:val="24"/>
          <w:bdr w:val="none" w:sz="0" w:space="0" w:color="auto" w:frame="1"/>
        </w:rPr>
        <w:t>www.estateattorneyhome.com</w:t>
      </w:r>
      <w:proofErr w:type="spellEnd"/>
      <w:proofErr w:type="gramEnd"/>
    </w:p>
    <w:p w:rsidR="00A95DF2" w:rsidRPr="003C2DCC" w:rsidRDefault="00A95DF2" w:rsidP="00BC3B7F">
      <w:pPr>
        <w:pStyle w:val="Heading3"/>
        <w:shd w:val="clear" w:color="auto" w:fill="FFFFFF"/>
        <w:spacing w:before="0"/>
        <w:ind w:left="720"/>
        <w:rPr>
          <w:rFonts w:asciiTheme="minorHAnsi" w:hAnsiTheme="minorHAnsi" w:cs="Arial"/>
          <w:b w:val="0"/>
          <w:bCs w:val="0"/>
          <w:color w:val="222222"/>
          <w:sz w:val="24"/>
          <w:szCs w:val="24"/>
        </w:rPr>
      </w:pPr>
    </w:p>
    <w:p w:rsidR="00A95DF2" w:rsidRPr="003C2DCC" w:rsidRDefault="00F1388B" w:rsidP="003C2DCC">
      <w:pPr>
        <w:shd w:val="clear" w:color="auto" w:fill="FFFFFF"/>
        <w:spacing w:line="240" w:lineRule="atLeast"/>
        <w:ind w:left="720"/>
        <w:rPr>
          <w:rFonts w:cs="Arial"/>
          <w:color w:val="808080"/>
          <w:sz w:val="24"/>
          <w:szCs w:val="24"/>
        </w:rPr>
      </w:pPr>
      <w:hyperlink r:id="rId9" w:history="1">
        <w:proofErr w:type="spellStart"/>
        <w:r w:rsidR="00A95DF2" w:rsidRPr="003C2DCC">
          <w:rPr>
            <w:rStyle w:val="Hyperlink"/>
            <w:rFonts w:cs="Arial"/>
            <w:sz w:val="24"/>
            <w:szCs w:val="24"/>
          </w:rPr>
          <w:t>www.akridgebalch.com</w:t>
        </w:r>
        <w:proofErr w:type="spellEnd"/>
      </w:hyperlink>
      <w:r w:rsidR="00A95DF2" w:rsidRPr="003C2DCC">
        <w:rPr>
          <w:rStyle w:val="HTMLCite"/>
          <w:rFonts w:cs="Arial"/>
          <w:i w:val="0"/>
          <w:iCs w:val="0"/>
          <w:color w:val="0E861C"/>
          <w:sz w:val="24"/>
          <w:szCs w:val="24"/>
        </w:rPr>
        <w:t xml:space="preserve">. </w:t>
      </w:r>
      <w:r w:rsidR="00A95DF2" w:rsidRPr="003C2DCC">
        <w:rPr>
          <w:rStyle w:val="st"/>
          <w:rFonts w:cs="Arial"/>
          <w:color w:val="545454"/>
          <w:sz w:val="24"/>
          <w:szCs w:val="24"/>
        </w:rPr>
        <w:t>Business and Real Estate Law; Land use and development; Debt relief and ... Business &amp; Real Estate Law · Bankruptcy Law ·</w:t>
      </w:r>
      <w:r w:rsidR="00A95DF2" w:rsidRPr="003C2DCC">
        <w:rPr>
          <w:rStyle w:val="apple-converted-space"/>
          <w:rFonts w:cs="Arial"/>
          <w:color w:val="545454"/>
          <w:sz w:val="24"/>
          <w:szCs w:val="24"/>
        </w:rPr>
        <w:t> </w:t>
      </w:r>
      <w:r w:rsidR="00A95DF2" w:rsidRPr="003C2DCC">
        <w:rPr>
          <w:rStyle w:val="Emphasis"/>
          <w:rFonts w:cs="Arial"/>
          <w:b/>
          <w:bCs/>
          <w:i w:val="0"/>
          <w:iCs w:val="0"/>
          <w:color w:val="545454"/>
          <w:sz w:val="24"/>
          <w:szCs w:val="24"/>
        </w:rPr>
        <w:t>Probate</w:t>
      </w:r>
      <w:r w:rsidR="00A95DF2" w:rsidRPr="003C2DCC">
        <w:rPr>
          <w:rStyle w:val="apple-converted-space"/>
          <w:rFonts w:cs="Arial"/>
          <w:color w:val="545454"/>
          <w:sz w:val="24"/>
          <w:szCs w:val="24"/>
        </w:rPr>
        <w:t> </w:t>
      </w:r>
      <w:r w:rsidR="00A95DF2" w:rsidRPr="003C2DCC">
        <w:rPr>
          <w:rStyle w:val="st"/>
          <w:rFonts w:cs="Arial"/>
          <w:color w:val="545454"/>
          <w:sz w:val="24"/>
          <w:szCs w:val="24"/>
        </w:rPr>
        <w:t>&amp;</w:t>
      </w:r>
      <w:r w:rsidR="00A95DF2" w:rsidRPr="003C2DCC">
        <w:rPr>
          <w:rStyle w:val="apple-converted-space"/>
          <w:rFonts w:cs="Arial"/>
          <w:color w:val="545454"/>
          <w:sz w:val="24"/>
          <w:szCs w:val="24"/>
        </w:rPr>
        <w:t> </w:t>
      </w:r>
      <w:r w:rsidR="00A95DF2" w:rsidRPr="003C2DCC">
        <w:rPr>
          <w:rStyle w:val="Emphasis"/>
          <w:rFonts w:cs="Arial"/>
          <w:b/>
          <w:bCs/>
          <w:i w:val="0"/>
          <w:iCs w:val="0"/>
          <w:color w:val="545454"/>
          <w:sz w:val="24"/>
          <w:szCs w:val="24"/>
        </w:rPr>
        <w:t>Estate Planning</w:t>
      </w:r>
      <w:r w:rsidR="00A95DF2" w:rsidRPr="003C2DCC">
        <w:rPr>
          <w:rStyle w:val="apple-converted-space"/>
          <w:rFonts w:cs="Arial"/>
          <w:color w:val="545454"/>
          <w:sz w:val="24"/>
          <w:szCs w:val="24"/>
        </w:rPr>
        <w:t> </w:t>
      </w:r>
      <w:r w:rsidR="00A95DF2" w:rsidRPr="003C2DCC">
        <w:rPr>
          <w:rStyle w:val="st"/>
          <w:rFonts w:cs="Arial"/>
          <w:color w:val="545454"/>
          <w:sz w:val="24"/>
          <w:szCs w:val="24"/>
        </w:rPr>
        <w:t>· Litigation ... Lanett, Lee County, Chambers County,</w:t>
      </w:r>
      <w:r w:rsidR="00A95DF2" w:rsidRPr="003C2DCC">
        <w:rPr>
          <w:rStyle w:val="apple-converted-space"/>
          <w:rFonts w:cs="Arial"/>
          <w:color w:val="545454"/>
          <w:sz w:val="24"/>
          <w:szCs w:val="24"/>
        </w:rPr>
        <w:t> </w:t>
      </w:r>
      <w:r w:rsidR="00A95DF2" w:rsidRPr="003C2DCC">
        <w:rPr>
          <w:rStyle w:val="Emphasis"/>
          <w:rFonts w:cs="Arial"/>
          <w:b/>
          <w:bCs/>
          <w:i w:val="0"/>
          <w:iCs w:val="0"/>
          <w:color w:val="545454"/>
          <w:sz w:val="24"/>
          <w:szCs w:val="24"/>
        </w:rPr>
        <w:t>Tallapoosa County</w:t>
      </w:r>
      <w:r w:rsidR="00A95DF2" w:rsidRPr="003C2DCC">
        <w:rPr>
          <w:rStyle w:val="st"/>
          <w:rFonts w:cs="Arial"/>
          <w:color w:val="545454"/>
          <w:sz w:val="24"/>
          <w:szCs w:val="24"/>
        </w:rPr>
        <w:t>, Russell County</w:t>
      </w:r>
    </w:p>
    <w:p w:rsidR="00DE05B7" w:rsidRPr="00A268D1" w:rsidRDefault="00DE05B7" w:rsidP="003C2DCC">
      <w:pPr>
        <w:pStyle w:val="Heading3"/>
        <w:numPr>
          <w:ilvl w:val="0"/>
          <w:numId w:val="10"/>
        </w:numPr>
        <w:shd w:val="clear" w:color="auto" w:fill="FFFFFF"/>
        <w:spacing w:before="0"/>
        <w:rPr>
          <w:rFonts w:asciiTheme="minorHAnsi" w:hAnsiTheme="minorHAnsi" w:cs="Arial"/>
          <w:b w:val="0"/>
          <w:bCs w:val="0"/>
          <w:color w:val="000000" w:themeColor="text1"/>
          <w:sz w:val="24"/>
          <w:szCs w:val="24"/>
        </w:rPr>
      </w:pPr>
      <w:r w:rsidRPr="00A268D1">
        <w:rPr>
          <w:rFonts w:asciiTheme="minorHAnsi" w:hAnsiTheme="minorHAnsi" w:cs="Arial"/>
          <w:b w:val="0"/>
          <w:bCs w:val="0"/>
          <w:color w:val="000000" w:themeColor="text1"/>
          <w:sz w:val="24"/>
          <w:szCs w:val="24"/>
        </w:rPr>
        <w:t>A</w:t>
      </w:r>
      <w:r w:rsidR="00A95DF2" w:rsidRPr="00A268D1">
        <w:rPr>
          <w:rFonts w:asciiTheme="minorHAnsi" w:hAnsiTheme="minorHAnsi" w:cs="Arial"/>
          <w:b w:val="0"/>
          <w:bCs w:val="0"/>
          <w:color w:val="000000" w:themeColor="text1"/>
          <w:sz w:val="24"/>
          <w:szCs w:val="24"/>
        </w:rPr>
        <w:t xml:space="preserve"> </w:t>
      </w:r>
      <w:hyperlink r:id="rId10" w:history="1">
        <w:r w:rsidRPr="00A268D1">
          <w:rPr>
            <w:rStyle w:val="Emphasis"/>
            <w:rFonts w:asciiTheme="minorHAnsi" w:hAnsiTheme="minorHAnsi" w:cs="Arial"/>
            <w:i w:val="0"/>
            <w:iCs w:val="0"/>
            <w:color w:val="000000" w:themeColor="text1"/>
            <w:sz w:val="24"/>
            <w:szCs w:val="24"/>
          </w:rPr>
          <w:t>Real Estate Appraisers</w:t>
        </w:r>
        <w:r w:rsidRPr="00A268D1">
          <w:rPr>
            <w:rStyle w:val="apple-converted-space"/>
            <w:rFonts w:asciiTheme="minorHAnsi" w:hAnsiTheme="minorHAnsi" w:cs="Arial"/>
            <w:b w:val="0"/>
            <w:bCs w:val="0"/>
            <w:color w:val="000000" w:themeColor="text1"/>
            <w:sz w:val="24"/>
            <w:szCs w:val="24"/>
          </w:rPr>
          <w:t> </w:t>
        </w:r>
        <w:r w:rsidRPr="00A268D1">
          <w:rPr>
            <w:rStyle w:val="Hyperlink"/>
            <w:rFonts w:asciiTheme="minorHAnsi" w:hAnsiTheme="minorHAnsi" w:cs="Arial"/>
            <w:bCs w:val="0"/>
            <w:color w:val="000000" w:themeColor="text1"/>
            <w:sz w:val="24"/>
            <w:szCs w:val="24"/>
            <w:u w:val="none"/>
          </w:rPr>
          <w:t>in</w:t>
        </w:r>
        <w:r w:rsidRPr="00A268D1">
          <w:rPr>
            <w:rStyle w:val="apple-converted-space"/>
            <w:rFonts w:asciiTheme="minorHAnsi" w:hAnsiTheme="minorHAnsi" w:cs="Arial"/>
            <w:b w:val="0"/>
            <w:bCs w:val="0"/>
            <w:color w:val="000000" w:themeColor="text1"/>
            <w:sz w:val="24"/>
            <w:szCs w:val="24"/>
          </w:rPr>
          <w:t> </w:t>
        </w:r>
        <w:r w:rsidRPr="00A268D1">
          <w:rPr>
            <w:rStyle w:val="Emphasis"/>
            <w:rFonts w:asciiTheme="minorHAnsi" w:hAnsiTheme="minorHAnsi" w:cs="Arial"/>
            <w:i w:val="0"/>
            <w:iCs w:val="0"/>
            <w:color w:val="000000" w:themeColor="text1"/>
            <w:sz w:val="24"/>
            <w:szCs w:val="24"/>
          </w:rPr>
          <w:t>Tallapoosa County</w:t>
        </w:r>
        <w:r w:rsidRPr="00A268D1">
          <w:rPr>
            <w:rStyle w:val="Hyperlink"/>
            <w:rFonts w:asciiTheme="minorHAnsi" w:hAnsiTheme="minorHAnsi" w:cs="Arial"/>
            <w:b w:val="0"/>
            <w:bCs w:val="0"/>
            <w:color w:val="000000" w:themeColor="text1"/>
            <w:sz w:val="24"/>
            <w:szCs w:val="24"/>
          </w:rPr>
          <w:t>,</w:t>
        </w:r>
        <w:r w:rsidRPr="00A268D1">
          <w:rPr>
            <w:rStyle w:val="apple-converted-space"/>
            <w:rFonts w:asciiTheme="minorHAnsi" w:hAnsiTheme="minorHAnsi" w:cs="Arial"/>
            <w:b w:val="0"/>
            <w:bCs w:val="0"/>
            <w:color w:val="000000" w:themeColor="text1"/>
            <w:sz w:val="24"/>
            <w:szCs w:val="24"/>
          </w:rPr>
          <w:t> </w:t>
        </w:r>
        <w:r w:rsidRPr="00A268D1">
          <w:rPr>
            <w:rStyle w:val="Emphasis"/>
            <w:rFonts w:asciiTheme="minorHAnsi" w:hAnsiTheme="minorHAnsi" w:cs="Arial"/>
            <w:i w:val="0"/>
            <w:iCs w:val="0"/>
            <w:color w:val="000000" w:themeColor="text1"/>
            <w:sz w:val="24"/>
            <w:szCs w:val="24"/>
          </w:rPr>
          <w:t>Alabama</w:t>
        </w:r>
      </w:hyperlink>
    </w:p>
    <w:p w:rsidR="003C2DCC" w:rsidRPr="003C2DCC" w:rsidRDefault="00F1388B" w:rsidP="003C2DCC">
      <w:pPr>
        <w:pStyle w:val="Heading3"/>
        <w:shd w:val="clear" w:color="auto" w:fill="FFFFFF"/>
        <w:spacing w:before="0"/>
        <w:ind w:left="720"/>
        <w:rPr>
          <w:rFonts w:asciiTheme="minorHAnsi" w:hAnsiTheme="minorHAnsi" w:cs="Arial"/>
          <w:b w:val="0"/>
          <w:bCs w:val="0"/>
          <w:color w:val="222222"/>
          <w:sz w:val="24"/>
          <w:szCs w:val="24"/>
        </w:rPr>
      </w:pPr>
      <w:hyperlink r:id="rId11" w:history="1">
        <w:r w:rsidR="003C2DCC" w:rsidRPr="00A268D1">
          <w:rPr>
            <w:rStyle w:val="Emphasis"/>
            <w:rFonts w:asciiTheme="minorHAnsi" w:hAnsiTheme="minorHAnsi" w:cs="Arial"/>
            <w:i w:val="0"/>
            <w:iCs w:val="0"/>
            <w:color w:val="000000" w:themeColor="text1"/>
            <w:sz w:val="24"/>
            <w:szCs w:val="24"/>
            <w:u w:val="single"/>
          </w:rPr>
          <w:t>Tallapoosa County</w:t>
        </w:r>
        <w:r w:rsidR="003C2DCC" w:rsidRPr="00A268D1">
          <w:rPr>
            <w:rStyle w:val="apple-converted-space"/>
            <w:rFonts w:asciiTheme="minorHAnsi" w:hAnsiTheme="minorHAnsi" w:cs="Arial"/>
            <w:b w:val="0"/>
            <w:bCs w:val="0"/>
            <w:color w:val="000000" w:themeColor="text1"/>
            <w:sz w:val="24"/>
            <w:szCs w:val="24"/>
            <w:u w:val="single"/>
          </w:rPr>
          <w:t> </w:t>
        </w:r>
        <w:r w:rsidR="003C2DCC" w:rsidRPr="00A268D1">
          <w:rPr>
            <w:rStyle w:val="Hyperlink"/>
            <w:rFonts w:asciiTheme="minorHAnsi" w:hAnsiTheme="minorHAnsi" w:cs="Arial"/>
            <w:b w:val="0"/>
            <w:bCs w:val="0"/>
            <w:color w:val="000000" w:themeColor="text1"/>
            <w:sz w:val="24"/>
            <w:szCs w:val="24"/>
          </w:rPr>
          <w:t>- Mapping and</w:t>
        </w:r>
        <w:r w:rsidR="003C2DCC" w:rsidRPr="00A268D1">
          <w:rPr>
            <w:rStyle w:val="apple-converted-space"/>
            <w:rFonts w:asciiTheme="minorHAnsi" w:hAnsiTheme="minorHAnsi" w:cs="Arial"/>
            <w:b w:val="0"/>
            <w:bCs w:val="0"/>
            <w:color w:val="000000" w:themeColor="text1"/>
            <w:sz w:val="24"/>
            <w:szCs w:val="24"/>
            <w:u w:val="single"/>
          </w:rPr>
          <w:t> </w:t>
        </w:r>
        <w:r w:rsidR="003C2DCC" w:rsidRPr="00A268D1">
          <w:rPr>
            <w:rStyle w:val="Emphasis"/>
            <w:rFonts w:asciiTheme="minorHAnsi" w:hAnsiTheme="minorHAnsi" w:cs="Arial"/>
            <w:i w:val="0"/>
            <w:iCs w:val="0"/>
            <w:color w:val="000000" w:themeColor="text1"/>
            <w:sz w:val="24"/>
            <w:szCs w:val="24"/>
            <w:u w:val="single"/>
          </w:rPr>
          <w:t>Appraisal</w:t>
        </w:r>
        <w:r w:rsidR="003C2DCC" w:rsidRPr="00A268D1">
          <w:rPr>
            <w:rStyle w:val="apple-converted-space"/>
            <w:rFonts w:asciiTheme="minorHAnsi" w:hAnsiTheme="minorHAnsi" w:cs="Arial"/>
            <w:b w:val="0"/>
            <w:bCs w:val="0"/>
            <w:color w:val="000000" w:themeColor="text1"/>
            <w:sz w:val="24"/>
            <w:szCs w:val="24"/>
            <w:u w:val="single"/>
          </w:rPr>
          <w:t> </w:t>
        </w:r>
        <w:r w:rsidR="003C2DCC" w:rsidRPr="00A268D1">
          <w:rPr>
            <w:rStyle w:val="Hyperlink"/>
            <w:rFonts w:asciiTheme="minorHAnsi" w:hAnsiTheme="minorHAnsi" w:cs="Arial"/>
            <w:b w:val="0"/>
            <w:bCs w:val="0"/>
            <w:color w:val="000000" w:themeColor="text1"/>
            <w:sz w:val="24"/>
            <w:szCs w:val="24"/>
          </w:rPr>
          <w:t>Department</w:t>
        </w:r>
      </w:hyperlink>
    </w:p>
    <w:p w:rsidR="00A57517" w:rsidRPr="003C2DCC" w:rsidRDefault="00F1388B" w:rsidP="003C2DCC">
      <w:pPr>
        <w:shd w:val="clear" w:color="auto" w:fill="FFFFFF"/>
        <w:spacing w:line="240" w:lineRule="atLeast"/>
        <w:ind w:left="720"/>
        <w:rPr>
          <w:rFonts w:cs="Arial"/>
          <w:color w:val="808080"/>
          <w:sz w:val="24"/>
          <w:szCs w:val="24"/>
        </w:rPr>
      </w:pPr>
      <w:hyperlink r:id="rId12" w:history="1">
        <w:proofErr w:type="spellStart"/>
        <w:r w:rsidR="003C2DCC" w:rsidRPr="003C2DCC">
          <w:rPr>
            <w:rStyle w:val="Hyperlink"/>
            <w:rFonts w:cs="Arial"/>
            <w:sz w:val="24"/>
            <w:szCs w:val="24"/>
          </w:rPr>
          <w:t>www.tallaco.com/content</w:t>
        </w:r>
        <w:proofErr w:type="spellEnd"/>
      </w:hyperlink>
    </w:p>
    <w:p w:rsidR="003C2DCC" w:rsidRPr="003C2DCC" w:rsidRDefault="003C2DCC" w:rsidP="003C2DCC">
      <w:pPr>
        <w:pStyle w:val="Heading1"/>
        <w:numPr>
          <w:ilvl w:val="0"/>
          <w:numId w:val="10"/>
        </w:numPr>
        <w:shd w:val="clear" w:color="auto" w:fill="FFFFFF"/>
        <w:spacing w:before="0" w:line="300" w:lineRule="atLeast"/>
        <w:textAlignment w:val="top"/>
        <w:rPr>
          <w:rFonts w:asciiTheme="minorHAnsi" w:hAnsiTheme="minorHAnsi" w:cs="Arial"/>
          <w:color w:val="333333"/>
          <w:sz w:val="24"/>
          <w:szCs w:val="24"/>
        </w:rPr>
      </w:pPr>
      <w:r w:rsidRPr="003C2DCC">
        <w:rPr>
          <w:rFonts w:asciiTheme="minorHAnsi" w:hAnsiTheme="minorHAnsi" w:cs="Arial"/>
          <w:color w:val="333333"/>
          <w:sz w:val="24"/>
          <w:szCs w:val="24"/>
        </w:rPr>
        <w:t>Address of a Probate court.</w:t>
      </w:r>
    </w:p>
    <w:p w:rsidR="003C2DCC" w:rsidRPr="003C2DCC" w:rsidRDefault="003C2DCC" w:rsidP="003C2DCC">
      <w:pPr>
        <w:pStyle w:val="Heading1"/>
        <w:shd w:val="clear" w:color="auto" w:fill="FFFFFF"/>
        <w:spacing w:before="0" w:line="300" w:lineRule="atLeast"/>
        <w:ind w:left="720"/>
        <w:textAlignment w:val="top"/>
        <w:rPr>
          <w:rFonts w:asciiTheme="minorHAnsi" w:hAnsiTheme="minorHAnsi" w:cs="Arial"/>
          <w:color w:val="333333"/>
          <w:sz w:val="24"/>
          <w:szCs w:val="24"/>
        </w:rPr>
      </w:pPr>
      <w:r w:rsidRPr="003C2DCC">
        <w:rPr>
          <w:rFonts w:asciiTheme="minorHAnsi" w:hAnsiTheme="minorHAnsi" w:cs="Arial"/>
          <w:color w:val="333333"/>
          <w:sz w:val="24"/>
          <w:szCs w:val="24"/>
        </w:rPr>
        <w:t>Tallapoosa County Probate Judge</w:t>
      </w:r>
    </w:p>
    <w:p w:rsidR="003C2DCC" w:rsidRPr="003C2DCC" w:rsidRDefault="003C2DCC" w:rsidP="003C2DCC">
      <w:pPr>
        <w:shd w:val="clear" w:color="auto" w:fill="FFFFFF"/>
        <w:spacing w:after="0" w:line="270" w:lineRule="atLeast"/>
        <w:ind w:left="720"/>
        <w:textAlignment w:val="top"/>
        <w:rPr>
          <w:rFonts w:cs="Arial"/>
          <w:color w:val="333333"/>
          <w:sz w:val="24"/>
          <w:szCs w:val="24"/>
        </w:rPr>
      </w:pPr>
      <w:r w:rsidRPr="003C2DCC">
        <w:rPr>
          <w:rFonts w:cs="Arial"/>
          <w:color w:val="333333"/>
          <w:sz w:val="24"/>
          <w:szCs w:val="24"/>
        </w:rPr>
        <w:t>100 Court Sq</w:t>
      </w:r>
    </w:p>
    <w:p w:rsidR="003C2DCC" w:rsidRPr="003C2DCC" w:rsidRDefault="003C2DCC" w:rsidP="003C2DCC">
      <w:pPr>
        <w:shd w:val="clear" w:color="auto" w:fill="FFFFFF"/>
        <w:spacing w:after="0" w:line="270" w:lineRule="atLeast"/>
        <w:ind w:left="720"/>
        <w:textAlignment w:val="top"/>
        <w:rPr>
          <w:rFonts w:cs="Arial"/>
          <w:color w:val="333333"/>
          <w:sz w:val="24"/>
          <w:szCs w:val="24"/>
        </w:rPr>
      </w:pPr>
      <w:r w:rsidRPr="003C2DCC">
        <w:rPr>
          <w:rFonts w:cs="Arial"/>
          <w:color w:val="333333"/>
          <w:sz w:val="24"/>
          <w:szCs w:val="24"/>
        </w:rPr>
        <w:t>Alexander City, AL 35010</w:t>
      </w:r>
      <w:r w:rsidRPr="003C2DCC">
        <w:rPr>
          <w:rFonts w:cs="Arial"/>
          <w:color w:val="666666"/>
          <w:sz w:val="24"/>
          <w:szCs w:val="24"/>
          <w:shd w:val="clear" w:color="auto" w:fill="FFFFFF"/>
        </w:rPr>
        <w:t xml:space="preserve"> (256) 234-5328</w:t>
      </w:r>
    </w:p>
    <w:p w:rsidR="003C2DCC" w:rsidRDefault="003C2DCC" w:rsidP="003C2DCC">
      <w:pPr>
        <w:shd w:val="clear" w:color="auto" w:fill="FFFFFF"/>
        <w:spacing w:after="0" w:line="270" w:lineRule="atLeast"/>
        <w:textAlignment w:val="top"/>
        <w:rPr>
          <w:rFonts w:ascii="Arial" w:hAnsi="Arial" w:cs="Arial"/>
          <w:color w:val="333333"/>
          <w:sz w:val="21"/>
          <w:szCs w:val="21"/>
        </w:rPr>
      </w:pPr>
    </w:p>
    <w:p w:rsidR="003C2DCC" w:rsidRDefault="003C2DCC" w:rsidP="003C2DCC">
      <w:pPr>
        <w:shd w:val="clear" w:color="auto" w:fill="FFFFFF"/>
        <w:spacing w:after="0" w:line="240" w:lineRule="atLeast"/>
        <w:rPr>
          <w:rFonts w:ascii="Arial" w:hAnsi="Arial" w:cs="Arial"/>
          <w:color w:val="808080"/>
        </w:rPr>
      </w:pPr>
    </w:p>
    <w:p w:rsidR="00BC3B7F" w:rsidRPr="00A268D1" w:rsidRDefault="00F1388B" w:rsidP="00BC3B7F">
      <w:pPr>
        <w:numPr>
          <w:ilvl w:val="0"/>
          <w:numId w:val="10"/>
        </w:numPr>
        <w:rPr>
          <w:rFonts w:ascii="Arial" w:hAnsi="Arial" w:cs="Arial"/>
          <w:color w:val="000000" w:themeColor="text1"/>
          <w:sz w:val="21"/>
          <w:szCs w:val="21"/>
          <w:shd w:val="clear" w:color="auto" w:fill="FFFFFF"/>
        </w:rPr>
      </w:pPr>
      <w:hyperlink r:id="rId13" w:history="1">
        <w:r w:rsidR="00BC3B7F" w:rsidRPr="00A268D1">
          <w:rPr>
            <w:rStyle w:val="Emphasis"/>
            <w:rFonts w:ascii="Arial" w:hAnsi="Arial" w:cs="Arial"/>
            <w:i w:val="0"/>
            <w:iCs w:val="0"/>
            <w:color w:val="000000" w:themeColor="text1"/>
          </w:rPr>
          <w:t>Alabama</w:t>
        </w:r>
        <w:r w:rsidR="00BC3B7F" w:rsidRPr="00A268D1">
          <w:rPr>
            <w:rStyle w:val="apple-converted-space"/>
            <w:rFonts w:ascii="Arial" w:hAnsi="Arial" w:cs="Arial"/>
            <w:b/>
            <w:bCs/>
            <w:color w:val="000000" w:themeColor="text1"/>
          </w:rPr>
          <w:t> </w:t>
        </w:r>
        <w:r w:rsidR="00BC3B7F" w:rsidRPr="00A268D1">
          <w:rPr>
            <w:rStyle w:val="Hyperlink"/>
            <w:rFonts w:ascii="Arial" w:hAnsi="Arial" w:cs="Arial"/>
            <w:b/>
            <w:bCs/>
            <w:color w:val="000000" w:themeColor="text1"/>
          </w:rPr>
          <w:t>Association of</w:t>
        </w:r>
        <w:r w:rsidR="00BC3B7F" w:rsidRPr="00A268D1">
          <w:rPr>
            <w:rStyle w:val="apple-converted-space"/>
            <w:rFonts w:ascii="Arial" w:hAnsi="Arial" w:cs="Arial"/>
            <w:b/>
            <w:bCs/>
            <w:color w:val="000000" w:themeColor="text1"/>
          </w:rPr>
          <w:t> </w:t>
        </w:r>
        <w:r w:rsidR="00BC3B7F" w:rsidRPr="00A268D1">
          <w:rPr>
            <w:rStyle w:val="Emphasis"/>
            <w:rFonts w:ascii="Arial" w:hAnsi="Arial" w:cs="Arial"/>
            <w:i w:val="0"/>
            <w:iCs w:val="0"/>
            <w:color w:val="000000" w:themeColor="text1"/>
          </w:rPr>
          <w:t>Paralegals</w:t>
        </w:r>
        <w:r w:rsidR="00BC3B7F" w:rsidRPr="00A268D1">
          <w:rPr>
            <w:rStyle w:val="apple-converted-space"/>
            <w:rFonts w:ascii="Arial" w:hAnsi="Arial" w:cs="Arial"/>
            <w:b/>
            <w:bCs/>
            <w:color w:val="000000" w:themeColor="text1"/>
          </w:rPr>
          <w:t> </w:t>
        </w:r>
        <w:r w:rsidR="00BC3B7F" w:rsidRPr="00A268D1">
          <w:rPr>
            <w:rStyle w:val="Hyperlink"/>
            <w:rFonts w:ascii="Arial" w:hAnsi="Arial" w:cs="Arial"/>
            <w:b/>
            <w:bCs/>
            <w:color w:val="000000" w:themeColor="text1"/>
          </w:rPr>
          <w:t>| Membership &amp; Regions</w:t>
        </w:r>
      </w:hyperlink>
    </w:p>
    <w:p w:rsidR="00BC3B7F" w:rsidRPr="00A268D1" w:rsidRDefault="00BC3B7F" w:rsidP="00BC3B7F">
      <w:pPr>
        <w:shd w:val="clear" w:color="auto" w:fill="FFFFFF"/>
        <w:spacing w:line="240" w:lineRule="atLeast"/>
        <w:rPr>
          <w:rFonts w:ascii="Arial" w:hAnsi="Arial" w:cs="Arial"/>
          <w:color w:val="000000" w:themeColor="text1"/>
        </w:rPr>
      </w:pPr>
      <w:r w:rsidRPr="00A268D1">
        <w:rPr>
          <w:rStyle w:val="HTMLCite"/>
          <w:rFonts w:ascii="Arial" w:hAnsi="Arial" w:cs="Arial"/>
          <w:b/>
          <w:bCs/>
          <w:i w:val="0"/>
          <w:iCs w:val="0"/>
          <w:color w:val="000000" w:themeColor="text1"/>
          <w:sz w:val="20"/>
          <w:szCs w:val="20"/>
        </w:rPr>
        <w:tab/>
      </w:r>
      <w:proofErr w:type="spellStart"/>
      <w:r w:rsidRPr="00A268D1">
        <w:rPr>
          <w:rStyle w:val="HTMLCite"/>
          <w:rFonts w:ascii="Arial" w:hAnsi="Arial" w:cs="Arial"/>
          <w:b/>
          <w:bCs/>
          <w:i w:val="0"/>
          <w:iCs w:val="0"/>
          <w:color w:val="000000" w:themeColor="text1"/>
          <w:sz w:val="20"/>
          <w:szCs w:val="20"/>
        </w:rPr>
        <w:t>alabamaparalegals</w:t>
      </w:r>
      <w:r w:rsidRPr="00A268D1">
        <w:rPr>
          <w:rStyle w:val="HTMLCite"/>
          <w:rFonts w:ascii="Arial" w:hAnsi="Arial" w:cs="Arial"/>
          <w:i w:val="0"/>
          <w:iCs w:val="0"/>
          <w:color w:val="000000" w:themeColor="text1"/>
          <w:sz w:val="20"/>
          <w:szCs w:val="20"/>
        </w:rPr>
        <w:t>.net</w:t>
      </w:r>
      <w:proofErr w:type="spellEnd"/>
      <w:r w:rsidRPr="00A268D1">
        <w:rPr>
          <w:rStyle w:val="HTMLCite"/>
          <w:rFonts w:ascii="Arial" w:hAnsi="Arial" w:cs="Arial"/>
          <w:i w:val="0"/>
          <w:iCs w:val="0"/>
          <w:color w:val="000000" w:themeColor="text1"/>
          <w:sz w:val="20"/>
          <w:szCs w:val="20"/>
        </w:rPr>
        <w:t>/</w:t>
      </w:r>
      <w:proofErr w:type="spellStart"/>
      <w:r w:rsidRPr="00A268D1">
        <w:rPr>
          <w:rStyle w:val="HTMLCite"/>
          <w:rFonts w:ascii="Arial" w:hAnsi="Arial" w:cs="Arial"/>
          <w:i w:val="0"/>
          <w:iCs w:val="0"/>
          <w:color w:val="000000" w:themeColor="text1"/>
          <w:sz w:val="20"/>
          <w:szCs w:val="20"/>
        </w:rPr>
        <w:t>membershipAndRegions.php</w:t>
      </w:r>
      <w:proofErr w:type="spellEnd"/>
      <w:r w:rsidRPr="00A268D1">
        <w:rPr>
          <w:rFonts w:ascii="Arial" w:hAnsi="Arial" w:cs="Arial"/>
          <w:color w:val="000000" w:themeColor="text1"/>
        </w:rPr>
        <w:t>‎</w:t>
      </w:r>
    </w:p>
    <w:p w:rsidR="00A55659" w:rsidRDefault="00BC3B7F" w:rsidP="00BC3B7F">
      <w:pPr>
        <w:shd w:val="clear" w:color="auto" w:fill="FFFFFF"/>
        <w:spacing w:line="270" w:lineRule="atLeast"/>
        <w:rPr>
          <w:rFonts w:ascii="Arial" w:hAnsi="Arial" w:cs="Arial"/>
          <w:color w:val="006621"/>
          <w:sz w:val="20"/>
          <w:szCs w:val="20"/>
          <w:shd w:val="clear" w:color="auto" w:fill="FFFFFF"/>
        </w:rPr>
      </w:pPr>
      <w:r>
        <w:rPr>
          <w:rStyle w:val="st"/>
          <w:rFonts w:ascii="Arial" w:hAnsi="Arial" w:cs="Arial"/>
          <w:color w:val="545454"/>
        </w:rPr>
        <w:tab/>
        <w:t>Region I encompasses the following counties in</w:t>
      </w:r>
      <w:r>
        <w:rPr>
          <w:rStyle w:val="apple-converted-space"/>
          <w:rFonts w:ascii="Arial" w:hAnsi="Arial" w:cs="Arial"/>
          <w:color w:val="545454"/>
        </w:rPr>
        <w:t> </w:t>
      </w:r>
      <w:r>
        <w:rPr>
          <w:rStyle w:val="Emphasis"/>
          <w:rFonts w:ascii="Arial" w:hAnsi="Arial" w:cs="Arial"/>
          <w:b/>
          <w:bCs/>
          <w:i w:val="0"/>
          <w:iCs w:val="0"/>
          <w:color w:val="545454"/>
        </w:rPr>
        <w:t>Alabama</w:t>
      </w:r>
      <w:r w:rsidR="00A268D1">
        <w:rPr>
          <w:rStyle w:val="st"/>
          <w:rFonts w:ascii="Arial" w:hAnsi="Arial" w:cs="Arial"/>
          <w:color w:val="545454"/>
        </w:rPr>
        <w:t xml:space="preserve">: Bibb, Blount, Calhoun, </w:t>
      </w:r>
      <w:r>
        <w:rPr>
          <w:rStyle w:val="st"/>
          <w:rFonts w:ascii="Arial" w:hAnsi="Arial" w:cs="Arial"/>
          <w:color w:val="545454"/>
        </w:rPr>
        <w:tab/>
        <w:t>Lee, Lowndes, Macon, Montgomery, Perry, Pike, Russell,</w:t>
      </w:r>
      <w:r>
        <w:rPr>
          <w:rStyle w:val="apple-converted-space"/>
          <w:rFonts w:ascii="Arial" w:hAnsi="Arial" w:cs="Arial"/>
          <w:color w:val="545454"/>
        </w:rPr>
        <w:t> </w:t>
      </w:r>
      <w:r>
        <w:rPr>
          <w:rStyle w:val="Emphasis"/>
          <w:rFonts w:ascii="Arial" w:hAnsi="Arial" w:cs="Arial"/>
          <w:b/>
          <w:bCs/>
          <w:i w:val="0"/>
          <w:iCs w:val="0"/>
          <w:color w:val="545454"/>
        </w:rPr>
        <w:t>Tallapoosa</w:t>
      </w:r>
      <w:r>
        <w:rPr>
          <w:rStyle w:val="st"/>
          <w:rFonts w:ascii="Arial" w:hAnsi="Arial" w:cs="Arial"/>
          <w:color w:val="545454"/>
        </w:rPr>
        <w:t xml:space="preserve">. ... (2) Any </w:t>
      </w:r>
      <w:r>
        <w:rPr>
          <w:rStyle w:val="st"/>
          <w:rFonts w:ascii="Arial" w:hAnsi="Arial" w:cs="Arial"/>
          <w:color w:val="545454"/>
        </w:rPr>
        <w:tab/>
        <w:t>individual who holds a</w:t>
      </w:r>
      <w:r>
        <w:rPr>
          <w:rStyle w:val="apple-converted-space"/>
          <w:rFonts w:ascii="Arial" w:hAnsi="Arial" w:cs="Arial"/>
          <w:color w:val="545454"/>
        </w:rPr>
        <w:t> </w:t>
      </w:r>
      <w:r>
        <w:rPr>
          <w:rStyle w:val="Emphasis"/>
          <w:rFonts w:ascii="Arial" w:hAnsi="Arial" w:cs="Arial"/>
          <w:b/>
          <w:bCs/>
          <w:i w:val="0"/>
          <w:iCs w:val="0"/>
          <w:color w:val="545454"/>
        </w:rPr>
        <w:t>bachelor's</w:t>
      </w:r>
      <w:r>
        <w:rPr>
          <w:rStyle w:val="apple-converted-space"/>
          <w:rFonts w:ascii="Arial" w:hAnsi="Arial" w:cs="Arial"/>
          <w:color w:val="545454"/>
        </w:rPr>
        <w:t> </w:t>
      </w:r>
      <w:r>
        <w:rPr>
          <w:rStyle w:val="st"/>
          <w:rFonts w:ascii="Arial" w:hAnsi="Arial" w:cs="Arial"/>
          <w:color w:val="545454"/>
        </w:rPr>
        <w:t>or</w:t>
      </w:r>
      <w:r>
        <w:rPr>
          <w:rStyle w:val="apple-converted-space"/>
          <w:rFonts w:ascii="Arial" w:hAnsi="Arial" w:cs="Arial"/>
          <w:color w:val="545454"/>
        </w:rPr>
        <w:t> </w:t>
      </w:r>
      <w:r>
        <w:rPr>
          <w:rStyle w:val="Emphasis"/>
          <w:rFonts w:ascii="Arial" w:hAnsi="Arial" w:cs="Arial"/>
          <w:b/>
          <w:bCs/>
          <w:i w:val="0"/>
          <w:iCs w:val="0"/>
          <w:color w:val="545454"/>
        </w:rPr>
        <w:t>associate's degree in Paralegal Studies</w:t>
      </w:r>
      <w:r>
        <w:rPr>
          <w:rStyle w:val="apple-converted-space"/>
          <w:rFonts w:ascii="Arial" w:hAnsi="Arial" w:cs="Arial"/>
          <w:color w:val="545454"/>
        </w:rPr>
        <w:t> </w:t>
      </w:r>
      <w:r>
        <w:rPr>
          <w:rStyle w:val="st"/>
          <w:rFonts w:ascii="Arial" w:hAnsi="Arial" w:cs="Arial"/>
          <w:color w:val="545454"/>
        </w:rPr>
        <w:t xml:space="preserve">from ... </w:t>
      </w:r>
      <w:r>
        <w:rPr>
          <w:rStyle w:val="st"/>
          <w:rFonts w:ascii="Arial" w:hAnsi="Arial" w:cs="Arial"/>
          <w:color w:val="545454"/>
        </w:rPr>
        <w:tab/>
        <w:t>standing in any university,</w:t>
      </w:r>
      <w:r>
        <w:rPr>
          <w:rStyle w:val="apple-converted-space"/>
          <w:rFonts w:ascii="Arial" w:hAnsi="Arial" w:cs="Arial"/>
          <w:color w:val="545454"/>
        </w:rPr>
        <w:t> </w:t>
      </w:r>
      <w:r>
        <w:rPr>
          <w:rStyle w:val="Emphasis"/>
          <w:rFonts w:ascii="Arial" w:hAnsi="Arial" w:cs="Arial"/>
          <w:b/>
          <w:bCs/>
          <w:i w:val="0"/>
          <w:iCs w:val="0"/>
          <w:color w:val="545454"/>
        </w:rPr>
        <w:t>college</w:t>
      </w:r>
      <w:r>
        <w:rPr>
          <w:rStyle w:val="st"/>
          <w:rFonts w:ascii="Arial" w:hAnsi="Arial" w:cs="Arial"/>
          <w:color w:val="545454"/>
        </w:rPr>
        <w:t>, junior</w:t>
      </w:r>
      <w:r>
        <w:rPr>
          <w:rStyle w:val="apple-converted-space"/>
          <w:rFonts w:ascii="Arial" w:hAnsi="Arial" w:cs="Arial"/>
          <w:color w:val="545454"/>
        </w:rPr>
        <w:t> </w:t>
      </w:r>
      <w:r>
        <w:rPr>
          <w:rStyle w:val="Emphasis"/>
          <w:rFonts w:ascii="Arial" w:hAnsi="Arial" w:cs="Arial"/>
          <w:b/>
          <w:bCs/>
          <w:i w:val="0"/>
          <w:iCs w:val="0"/>
          <w:color w:val="545454"/>
        </w:rPr>
        <w:t>college</w:t>
      </w:r>
      <w:r>
        <w:rPr>
          <w:rStyle w:val="apple-converted-space"/>
          <w:rFonts w:ascii="Arial" w:hAnsi="Arial" w:cs="Arial"/>
          <w:color w:val="545454"/>
        </w:rPr>
        <w:t> </w:t>
      </w:r>
      <w:r>
        <w:rPr>
          <w:rStyle w:val="st"/>
          <w:rFonts w:ascii="Arial" w:hAnsi="Arial" w:cs="Arial"/>
          <w:color w:val="545454"/>
        </w:rPr>
        <w:t>or other post-secondary</w:t>
      </w:r>
      <w:r w:rsidR="00A55659">
        <w:rPr>
          <w:rStyle w:val="st"/>
          <w:rFonts w:ascii="Arial" w:hAnsi="Arial" w:cs="Arial"/>
          <w:color w:val="545454"/>
        </w:rPr>
        <w:t>.</w:t>
      </w:r>
      <w:r w:rsidR="00A55659" w:rsidRPr="00A55659">
        <w:rPr>
          <w:rFonts w:ascii="Arial" w:hAnsi="Arial" w:cs="Arial"/>
          <w:color w:val="006621"/>
          <w:sz w:val="20"/>
          <w:szCs w:val="20"/>
          <w:shd w:val="clear" w:color="auto" w:fill="FFFFFF"/>
        </w:rPr>
        <w:t xml:space="preserve"> </w:t>
      </w:r>
    </w:p>
    <w:p w:rsidR="00A55659" w:rsidRDefault="00A55659" w:rsidP="00BC3B7F">
      <w:pPr>
        <w:shd w:val="clear" w:color="auto" w:fill="FFFFFF"/>
        <w:spacing w:line="270" w:lineRule="atLeast"/>
        <w:rPr>
          <w:rFonts w:ascii="Arial" w:hAnsi="Arial" w:cs="Arial"/>
          <w:color w:val="006621"/>
          <w:sz w:val="20"/>
          <w:szCs w:val="20"/>
          <w:shd w:val="clear" w:color="auto" w:fill="FFFFFF"/>
        </w:rPr>
      </w:pPr>
    </w:p>
    <w:p w:rsidR="00A55659" w:rsidRPr="00A55659" w:rsidRDefault="00A55659" w:rsidP="00BC3B7F">
      <w:pPr>
        <w:shd w:val="clear" w:color="auto" w:fill="FFFFFF"/>
        <w:spacing w:line="270" w:lineRule="atLeast"/>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lastRenderedPageBreak/>
        <w:t>Birmingham Museum of Art,</w:t>
      </w:r>
      <w:r w:rsidRPr="00A55659">
        <w:rPr>
          <w:rFonts w:ascii="Arial" w:hAnsi="Arial" w:cs="Arial"/>
          <w:color w:val="000000" w:themeColor="text1"/>
          <w:sz w:val="20"/>
          <w:szCs w:val="20"/>
          <w:shd w:val="clear" w:color="auto" w:fill="FFFFFF"/>
        </w:rPr>
        <w:t xml:space="preserve"> Alabama</w:t>
      </w:r>
    </w:p>
    <w:p w:rsidR="00281506" w:rsidRDefault="00145507" w:rsidP="00BC3B7F">
      <w:pPr>
        <w:shd w:val="clear" w:color="auto" w:fill="FFFFFF"/>
        <w:spacing w:line="270" w:lineRule="atLeast"/>
        <w:rPr>
          <w:rFonts w:ascii="Arial" w:hAnsi="Arial" w:cs="Arial"/>
          <w:color w:val="000000" w:themeColor="text1"/>
          <w:sz w:val="20"/>
          <w:szCs w:val="20"/>
          <w:shd w:val="clear" w:color="auto" w:fill="FFFFFF"/>
        </w:rPr>
      </w:pPr>
      <w:hyperlink r:id="rId14" w:history="1">
        <w:proofErr w:type="spellStart"/>
        <w:r w:rsidRPr="003415DA">
          <w:rPr>
            <w:rStyle w:val="Hyperlink"/>
            <w:rFonts w:ascii="Arial" w:hAnsi="Arial" w:cs="Arial"/>
            <w:sz w:val="20"/>
            <w:szCs w:val="20"/>
            <w:shd w:val="clear" w:color="auto" w:fill="FFFFFF"/>
          </w:rPr>
          <w:t>www.</w:t>
        </w:r>
        <w:r w:rsidRPr="003415DA">
          <w:rPr>
            <w:rStyle w:val="Hyperlink"/>
            <w:rFonts w:ascii="Arial" w:hAnsi="Arial" w:cs="Arial"/>
            <w:b/>
            <w:bCs/>
            <w:sz w:val="20"/>
            <w:szCs w:val="20"/>
            <w:shd w:val="clear" w:color="auto" w:fill="FFFFFF"/>
          </w:rPr>
          <w:t>arts</w:t>
        </w:r>
        <w:r w:rsidRPr="003415DA">
          <w:rPr>
            <w:rStyle w:val="Hyperlink"/>
            <w:rFonts w:ascii="Arial" w:hAnsi="Arial" w:cs="Arial"/>
            <w:sz w:val="20"/>
            <w:szCs w:val="20"/>
            <w:shd w:val="clear" w:color="auto" w:fill="FFFFFF"/>
          </w:rPr>
          <w:t>bma.org/</w:t>
        </w:r>
        <w:proofErr w:type="spellEnd"/>
      </w:hyperlink>
    </w:p>
    <w:p w:rsidR="00145507" w:rsidRDefault="00145507" w:rsidP="00145507">
      <w:pPr>
        <w:rPr>
          <w:rFonts w:ascii="Arial" w:hAnsi="Arial" w:cs="Arial"/>
          <w:color w:val="000000" w:themeColor="text1"/>
          <w:sz w:val="20"/>
          <w:szCs w:val="20"/>
          <w:shd w:val="clear" w:color="auto" w:fill="FFFFFF"/>
        </w:rPr>
      </w:pPr>
      <w:r>
        <w:rPr>
          <w:rFonts w:ascii="Calibri" w:hAnsi="Calibri" w:cs="Calibri"/>
          <w:shd w:val="clear" w:color="auto" w:fill="FFFFFF"/>
        </w:rPr>
        <w:t></w:t>
      </w:r>
      <w:r>
        <w:rPr>
          <w:shd w:val="clear" w:color="auto" w:fill="FFFFFF"/>
        </w:rPr>
        <w:t xml:space="preserve">This is the “Miss Nina." sculpture dates from the </w:t>
      </w:r>
      <w:proofErr w:type="spellStart"/>
      <w:r>
        <w:rPr>
          <w:shd w:val="clear" w:color="auto" w:fill="FFFFFF"/>
        </w:rPr>
        <w:t>1450s</w:t>
      </w:r>
      <w:proofErr w:type="spellEnd"/>
      <w:r>
        <w:rPr>
          <w:shd w:val="clear" w:color="auto" w:fill="FFFFFF"/>
        </w:rPr>
        <w:t>.</w:t>
      </w:r>
      <w:r>
        <w:rPr>
          <w:rFonts w:ascii="Arial" w:hAnsi="Arial" w:cs="Arial"/>
          <w:noProof/>
          <w:color w:val="000000" w:themeColor="text1"/>
          <w:sz w:val="20"/>
          <w:szCs w:val="20"/>
          <w:shd w:val="clear" w:color="auto" w:fill="FFFFFF"/>
        </w:rPr>
        <w:drawing>
          <wp:inline distT="0" distB="0" distL="0" distR="0">
            <wp:extent cx="5486400" cy="7305675"/>
            <wp:effectExtent l="19050" t="0" r="0" b="0"/>
            <wp:docPr id="5" name="Picture 5" descr="F:\Statue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tatueALA.jpg"/>
                    <pic:cNvPicPr>
                      <a:picLocks noChangeAspect="1" noChangeArrowheads="1"/>
                    </pic:cNvPicPr>
                  </pic:nvPicPr>
                  <pic:blipFill>
                    <a:blip r:embed="rId15" cstate="print"/>
                    <a:srcRect/>
                    <a:stretch>
                      <a:fillRect/>
                    </a:stretch>
                  </pic:blipFill>
                  <pic:spPr bwMode="auto">
                    <a:xfrm>
                      <a:off x="0" y="0"/>
                      <a:ext cx="5486400" cy="7305675"/>
                    </a:xfrm>
                    <a:prstGeom prst="rect">
                      <a:avLst/>
                    </a:prstGeom>
                    <a:noFill/>
                    <a:ln w="9525">
                      <a:noFill/>
                      <a:miter lim="800000"/>
                      <a:headEnd/>
                      <a:tailEnd/>
                    </a:ln>
                  </pic:spPr>
                </pic:pic>
              </a:graphicData>
            </a:graphic>
          </wp:inline>
        </w:drawing>
      </w:r>
    </w:p>
    <w:p w:rsidR="00145507" w:rsidRDefault="00040204" w:rsidP="00145507">
      <w:pPr>
        <w:spacing w:after="0" w:line="240" w:lineRule="auto"/>
        <w:rPr>
          <w:rFonts w:ascii="Georgia" w:eastAsia="Times New Roman" w:hAnsi="Georgia" w:cs="Times New Roman"/>
          <w:color w:val="363636"/>
          <w:sz w:val="24"/>
          <w:szCs w:val="24"/>
          <w:shd w:val="clear" w:color="auto" w:fill="FFFFFF"/>
        </w:rPr>
      </w:pPr>
      <w:proofErr w:type="gramStart"/>
      <w:r>
        <w:rPr>
          <w:rFonts w:ascii="Georgia" w:eastAsia="Times New Roman" w:hAnsi="Georgia" w:cs="Times New Roman"/>
          <w:color w:val="363636"/>
          <w:sz w:val="24"/>
          <w:szCs w:val="24"/>
          <w:shd w:val="clear" w:color="auto" w:fill="FFFFFF"/>
        </w:rPr>
        <w:lastRenderedPageBreak/>
        <w:t>A</w:t>
      </w:r>
      <w:r w:rsidR="00145507" w:rsidRPr="00145507">
        <w:rPr>
          <w:rFonts w:ascii="Georgia" w:eastAsia="Times New Roman" w:hAnsi="Georgia" w:cs="Times New Roman"/>
          <w:color w:val="363636"/>
          <w:sz w:val="24"/>
          <w:szCs w:val="24"/>
          <w:shd w:val="clear" w:color="auto" w:fill="FFFFFF"/>
        </w:rPr>
        <w:t xml:space="preserve"> bequest of $1 million from the late Nina </w:t>
      </w:r>
      <w:proofErr w:type="spellStart"/>
      <w:r w:rsidR="00145507" w:rsidRPr="00145507">
        <w:rPr>
          <w:rFonts w:ascii="Georgia" w:eastAsia="Times New Roman" w:hAnsi="Georgia" w:cs="Times New Roman"/>
          <w:color w:val="363636"/>
          <w:sz w:val="24"/>
          <w:szCs w:val="24"/>
          <w:shd w:val="clear" w:color="auto" w:fill="FFFFFF"/>
        </w:rPr>
        <w:t>Miglionico</w:t>
      </w:r>
      <w:proofErr w:type="spellEnd"/>
      <w:r w:rsidR="00145507" w:rsidRPr="00145507">
        <w:rPr>
          <w:rFonts w:ascii="Georgia" w:eastAsia="Times New Roman" w:hAnsi="Georgia" w:cs="Times New Roman"/>
          <w:color w:val="363636"/>
          <w:sz w:val="24"/>
          <w:szCs w:val="24"/>
          <w:shd w:val="clear" w:color="auto" w:fill="FFFFFF"/>
        </w:rPr>
        <w:t>.</w:t>
      </w:r>
      <w:proofErr w:type="gramEnd"/>
      <w:r w:rsidRPr="00040204">
        <w:rPr>
          <w:rFonts w:ascii="Georgia" w:eastAsia="Times New Roman" w:hAnsi="Georgia" w:cs="Times New Roman"/>
          <w:noProof/>
          <w:color w:val="363636"/>
          <w:sz w:val="24"/>
          <w:szCs w:val="24"/>
          <w:shd w:val="clear" w:color="auto" w:fill="FFFFFF"/>
        </w:rPr>
        <w:t xml:space="preserve"> </w:t>
      </w:r>
      <w:r w:rsidRPr="00040204">
        <w:rPr>
          <w:rFonts w:ascii="Georgia" w:eastAsia="Times New Roman" w:hAnsi="Georgia" w:cs="Times New Roman"/>
          <w:color w:val="363636"/>
          <w:sz w:val="24"/>
          <w:szCs w:val="24"/>
          <w:shd w:val="clear" w:color="auto" w:fill="FFFFFF"/>
        </w:rPr>
        <w:drawing>
          <wp:inline distT="0" distB="0" distL="0" distR="0">
            <wp:extent cx="1476375" cy="1552575"/>
            <wp:effectExtent l="19050" t="0" r="9525" b="0"/>
            <wp:docPr id="1" name="Picture 7" descr="n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na.JPG"/>
                    <pic:cNvPicPr>
                      <a:picLocks noChangeAspect="1" noChangeArrowheads="1"/>
                    </pic:cNvPicPr>
                  </pic:nvPicPr>
                  <pic:blipFill>
                    <a:blip r:embed="rId16" cstate="print"/>
                    <a:srcRect/>
                    <a:stretch>
                      <a:fillRect/>
                    </a:stretch>
                  </pic:blipFill>
                  <pic:spPr bwMode="auto">
                    <a:xfrm>
                      <a:off x="0" y="0"/>
                      <a:ext cx="1476375" cy="1552575"/>
                    </a:xfrm>
                    <a:prstGeom prst="rect">
                      <a:avLst/>
                    </a:prstGeom>
                    <a:noFill/>
                    <a:ln w="9525">
                      <a:noFill/>
                      <a:miter lim="800000"/>
                      <a:headEnd/>
                      <a:tailEnd/>
                    </a:ln>
                  </pic:spPr>
                </pic:pic>
              </a:graphicData>
            </a:graphic>
          </wp:inline>
        </w:drawing>
      </w:r>
    </w:p>
    <w:p w:rsidR="00040204" w:rsidRPr="00145507" w:rsidRDefault="00040204" w:rsidP="00145507">
      <w:pPr>
        <w:spacing w:after="0" w:line="240" w:lineRule="auto"/>
        <w:rPr>
          <w:rFonts w:ascii="Times New Roman" w:eastAsia="Times New Roman" w:hAnsi="Times New Roman" w:cs="Times New Roman"/>
          <w:sz w:val="24"/>
          <w:szCs w:val="24"/>
        </w:rPr>
      </w:pPr>
    </w:p>
    <w:p w:rsidR="00145507" w:rsidRPr="00145507" w:rsidRDefault="00040204" w:rsidP="00145507">
      <w:pPr>
        <w:shd w:val="clear" w:color="auto" w:fill="FFFFFF"/>
        <w:spacing w:before="100" w:beforeAutospacing="1" w:after="100" w:afterAutospacing="1" w:line="360" w:lineRule="atLeast"/>
        <w:rPr>
          <w:rFonts w:ascii="Georgia" w:eastAsia="Times New Roman" w:hAnsi="Georgia" w:cs="Times New Roman"/>
          <w:color w:val="363636"/>
          <w:sz w:val="24"/>
          <w:szCs w:val="24"/>
        </w:rPr>
      </w:pPr>
      <w:r>
        <w:rPr>
          <w:rFonts w:ascii="Georgia" w:eastAsia="Times New Roman" w:hAnsi="Georgia" w:cs="Times New Roman"/>
          <w:color w:val="363636"/>
          <w:sz w:val="24"/>
          <w:szCs w:val="24"/>
        </w:rPr>
        <w:t xml:space="preserve">The marble Sculpture above was a surprise bequest to the museum. </w:t>
      </w:r>
      <w:r w:rsidR="00B2188C">
        <w:rPr>
          <w:rFonts w:ascii="Georgia" w:eastAsia="Times New Roman" w:hAnsi="Georgia" w:cs="Times New Roman"/>
          <w:color w:val="363636"/>
          <w:sz w:val="24"/>
          <w:szCs w:val="24"/>
        </w:rPr>
        <w:t>It is quite an awesome and fine piece of art.</w:t>
      </w:r>
    </w:p>
    <w:p w:rsidR="00145507" w:rsidRPr="00145507" w:rsidRDefault="00145507" w:rsidP="00145507">
      <w:pPr>
        <w:shd w:val="clear" w:color="auto" w:fill="FFFFFF"/>
        <w:spacing w:before="100" w:beforeAutospacing="1" w:after="100" w:afterAutospacing="1" w:line="360" w:lineRule="atLeast"/>
        <w:rPr>
          <w:rFonts w:ascii="Georgia" w:eastAsia="Times New Roman" w:hAnsi="Georgia" w:cs="Times New Roman"/>
          <w:color w:val="363636"/>
          <w:sz w:val="24"/>
          <w:szCs w:val="24"/>
        </w:rPr>
      </w:pPr>
    </w:p>
    <w:p w:rsidR="00145507" w:rsidRPr="00145507" w:rsidRDefault="00145507" w:rsidP="00145507">
      <w:pPr>
        <w:pBdr>
          <w:bottom w:val="single" w:sz="6" w:space="1" w:color="auto"/>
        </w:pBdr>
        <w:spacing w:after="0" w:line="240" w:lineRule="auto"/>
        <w:jc w:val="center"/>
        <w:rPr>
          <w:rFonts w:ascii="Arial" w:eastAsia="Times New Roman" w:hAnsi="Arial" w:cs="Arial"/>
          <w:vanish/>
          <w:sz w:val="16"/>
          <w:szCs w:val="16"/>
        </w:rPr>
      </w:pPr>
      <w:r w:rsidRPr="00145507">
        <w:rPr>
          <w:rFonts w:ascii="Arial" w:eastAsia="Times New Roman" w:hAnsi="Arial" w:cs="Arial"/>
          <w:vanish/>
          <w:sz w:val="16"/>
          <w:szCs w:val="16"/>
        </w:rPr>
        <w:t>Top of Form</w:t>
      </w:r>
    </w:p>
    <w:p w:rsidR="00145507" w:rsidRPr="00145507" w:rsidRDefault="00145507" w:rsidP="00040204">
      <w:pPr>
        <w:shd w:val="clear" w:color="auto" w:fill="FFFFFF"/>
        <w:spacing w:after="0" w:line="360" w:lineRule="atLeast"/>
        <w:rPr>
          <w:rFonts w:ascii="Arial" w:eastAsia="Times New Roman" w:hAnsi="Arial" w:cs="Arial"/>
          <w:vanish/>
          <w:sz w:val="16"/>
          <w:szCs w:val="16"/>
        </w:rPr>
      </w:pPr>
      <w:r w:rsidRPr="00145507">
        <w:rPr>
          <w:rFonts w:ascii="Arial" w:eastAsia="Times New Roman" w:hAnsi="Arial" w:cs="Arial"/>
          <w:vanish/>
          <w:sz w:val="16"/>
          <w:szCs w:val="16"/>
        </w:rPr>
        <w:t>Bottom of Form</w:t>
      </w:r>
    </w:p>
    <w:p w:rsidR="00E77DE2" w:rsidRPr="00040204" w:rsidRDefault="00E77DE2" w:rsidP="00BC3B7F">
      <w:pPr>
        <w:shd w:val="clear" w:color="auto" w:fill="FFFFFF"/>
        <w:spacing w:line="270" w:lineRule="atLeast"/>
      </w:pPr>
    </w:p>
    <w:sectPr w:rsidR="00E77DE2" w:rsidRPr="00040204" w:rsidSect="00350DD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517" w:rsidRDefault="00A57517" w:rsidP="00A239DD">
      <w:pPr>
        <w:spacing w:after="0" w:line="240" w:lineRule="auto"/>
      </w:pPr>
      <w:r>
        <w:separator/>
      </w:r>
    </w:p>
  </w:endnote>
  <w:endnote w:type="continuationSeparator" w:id="0">
    <w:p w:rsidR="00A57517" w:rsidRDefault="00A57517" w:rsidP="00A23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517" w:rsidRDefault="00A57517" w:rsidP="00A239DD">
      <w:pPr>
        <w:spacing w:after="0" w:line="240" w:lineRule="auto"/>
      </w:pPr>
      <w:r>
        <w:separator/>
      </w:r>
    </w:p>
  </w:footnote>
  <w:footnote w:type="continuationSeparator" w:id="0">
    <w:p w:rsidR="00A57517" w:rsidRDefault="00A57517" w:rsidP="00A239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1C04"/>
    <w:multiLevelType w:val="multilevel"/>
    <w:tmpl w:val="FB2A0E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0A5F6C"/>
    <w:multiLevelType w:val="hybridMultilevel"/>
    <w:tmpl w:val="447EEED2"/>
    <w:lvl w:ilvl="0" w:tplc="BD4CB2A8">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9454196"/>
    <w:multiLevelType w:val="hybridMultilevel"/>
    <w:tmpl w:val="C65A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31C0E"/>
    <w:multiLevelType w:val="hybridMultilevel"/>
    <w:tmpl w:val="5A76E184"/>
    <w:lvl w:ilvl="0" w:tplc="A558A64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982443"/>
    <w:multiLevelType w:val="multilevel"/>
    <w:tmpl w:val="CD62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CD4FBC"/>
    <w:multiLevelType w:val="hybridMultilevel"/>
    <w:tmpl w:val="596A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242A26"/>
    <w:multiLevelType w:val="multilevel"/>
    <w:tmpl w:val="7F8C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B7618E"/>
    <w:multiLevelType w:val="multilevel"/>
    <w:tmpl w:val="8A2E86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F20692"/>
    <w:multiLevelType w:val="multilevel"/>
    <w:tmpl w:val="700C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AC2CD0"/>
    <w:multiLevelType w:val="hybridMultilevel"/>
    <w:tmpl w:val="AF62D4E0"/>
    <w:lvl w:ilvl="0" w:tplc="119AA3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180F27"/>
    <w:multiLevelType w:val="hybridMultilevel"/>
    <w:tmpl w:val="E270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
  </w:num>
  <w:num w:numId="5">
    <w:abstractNumId w:val="5"/>
  </w:num>
  <w:num w:numId="6">
    <w:abstractNumId w:val="7"/>
  </w:num>
  <w:num w:numId="7">
    <w:abstractNumId w:val="2"/>
  </w:num>
  <w:num w:numId="8">
    <w:abstractNumId w:val="6"/>
  </w:num>
  <w:num w:numId="9">
    <w:abstractNumId w:val="8"/>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CA6E99"/>
    <w:rsid w:val="00007D7F"/>
    <w:rsid w:val="00035E90"/>
    <w:rsid w:val="00040204"/>
    <w:rsid w:val="000C4301"/>
    <w:rsid w:val="00102931"/>
    <w:rsid w:val="00145507"/>
    <w:rsid w:val="00172C61"/>
    <w:rsid w:val="001A143E"/>
    <w:rsid w:val="001A6DE2"/>
    <w:rsid w:val="0022307F"/>
    <w:rsid w:val="00281506"/>
    <w:rsid w:val="002D0020"/>
    <w:rsid w:val="00350DD4"/>
    <w:rsid w:val="003765FA"/>
    <w:rsid w:val="003C2DCC"/>
    <w:rsid w:val="003F6A85"/>
    <w:rsid w:val="00497A34"/>
    <w:rsid w:val="004D204B"/>
    <w:rsid w:val="005D69CE"/>
    <w:rsid w:val="006D3A15"/>
    <w:rsid w:val="006D53C3"/>
    <w:rsid w:val="00776CC9"/>
    <w:rsid w:val="00794172"/>
    <w:rsid w:val="00A00F58"/>
    <w:rsid w:val="00A239DD"/>
    <w:rsid w:val="00A268D1"/>
    <w:rsid w:val="00A55659"/>
    <w:rsid w:val="00A57517"/>
    <w:rsid w:val="00A621D7"/>
    <w:rsid w:val="00A95DF2"/>
    <w:rsid w:val="00B2188C"/>
    <w:rsid w:val="00BC3B7F"/>
    <w:rsid w:val="00BC3FFF"/>
    <w:rsid w:val="00C42BDE"/>
    <w:rsid w:val="00CA6E99"/>
    <w:rsid w:val="00D11193"/>
    <w:rsid w:val="00D32C4E"/>
    <w:rsid w:val="00D426E1"/>
    <w:rsid w:val="00D85227"/>
    <w:rsid w:val="00DE05B7"/>
    <w:rsid w:val="00E77DE2"/>
    <w:rsid w:val="00EC1164"/>
    <w:rsid w:val="00F1388B"/>
    <w:rsid w:val="00F71423"/>
    <w:rsid w:val="00F91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D4"/>
  </w:style>
  <w:style w:type="paragraph" w:styleId="Heading1">
    <w:name w:val="heading 1"/>
    <w:basedOn w:val="Normal"/>
    <w:next w:val="Normal"/>
    <w:link w:val="Heading1Char"/>
    <w:uiPriority w:val="9"/>
    <w:qFormat/>
    <w:rsid w:val="00281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C2D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3A1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F7142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71423"/>
    <w:rPr>
      <w:rFonts w:ascii="Times New Roman" w:eastAsia="Times New Roman" w:hAnsi="Times New Roman" w:cs="Times New Roman"/>
      <w:b/>
      <w:bCs/>
      <w:sz w:val="20"/>
      <w:szCs w:val="20"/>
    </w:rPr>
  </w:style>
  <w:style w:type="paragraph" w:styleId="NormalWeb">
    <w:name w:val="Normal (Web)"/>
    <w:basedOn w:val="Normal"/>
    <w:uiPriority w:val="99"/>
    <w:unhideWhenUsed/>
    <w:rsid w:val="00F714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1423"/>
    <w:rPr>
      <w:color w:val="0000FF" w:themeColor="hyperlink"/>
      <w:u w:val="single"/>
    </w:rPr>
  </w:style>
  <w:style w:type="character" w:customStyle="1" w:styleId="apple-converted-space">
    <w:name w:val="apple-converted-space"/>
    <w:basedOn w:val="DefaultParagraphFont"/>
    <w:rsid w:val="00F71423"/>
  </w:style>
  <w:style w:type="character" w:styleId="PlaceholderText">
    <w:name w:val="Placeholder Text"/>
    <w:basedOn w:val="DefaultParagraphFont"/>
    <w:uiPriority w:val="99"/>
    <w:semiHidden/>
    <w:rsid w:val="00D85227"/>
    <w:rPr>
      <w:color w:val="808080"/>
    </w:rPr>
  </w:style>
  <w:style w:type="paragraph" w:styleId="BalloonText">
    <w:name w:val="Balloon Text"/>
    <w:basedOn w:val="Normal"/>
    <w:link w:val="BalloonTextChar"/>
    <w:uiPriority w:val="99"/>
    <w:semiHidden/>
    <w:unhideWhenUsed/>
    <w:rsid w:val="00D85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227"/>
    <w:rPr>
      <w:rFonts w:ascii="Tahoma" w:hAnsi="Tahoma" w:cs="Tahoma"/>
      <w:sz w:val="16"/>
      <w:szCs w:val="16"/>
    </w:rPr>
  </w:style>
  <w:style w:type="paragraph" w:styleId="Header">
    <w:name w:val="header"/>
    <w:basedOn w:val="Normal"/>
    <w:link w:val="HeaderChar"/>
    <w:uiPriority w:val="99"/>
    <w:semiHidden/>
    <w:unhideWhenUsed/>
    <w:rsid w:val="00A239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39DD"/>
  </w:style>
  <w:style w:type="paragraph" w:styleId="Footer">
    <w:name w:val="footer"/>
    <w:basedOn w:val="Normal"/>
    <w:link w:val="FooterChar"/>
    <w:uiPriority w:val="99"/>
    <w:semiHidden/>
    <w:unhideWhenUsed/>
    <w:rsid w:val="00A239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39DD"/>
  </w:style>
  <w:style w:type="character" w:customStyle="1" w:styleId="Heading1Char">
    <w:name w:val="Heading 1 Char"/>
    <w:basedOn w:val="DefaultParagraphFont"/>
    <w:link w:val="Heading1"/>
    <w:uiPriority w:val="9"/>
    <w:rsid w:val="0028150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D3A15"/>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D3A15"/>
    <w:rPr>
      <w:i/>
      <w:iCs/>
    </w:rPr>
  </w:style>
  <w:style w:type="character" w:styleId="HTMLCite">
    <w:name w:val="HTML Cite"/>
    <w:basedOn w:val="DefaultParagraphFont"/>
    <w:uiPriority w:val="99"/>
    <w:semiHidden/>
    <w:unhideWhenUsed/>
    <w:rsid w:val="006D3A15"/>
    <w:rPr>
      <w:i/>
      <w:iCs/>
    </w:rPr>
  </w:style>
  <w:style w:type="character" w:customStyle="1" w:styleId="st">
    <w:name w:val="st"/>
    <w:basedOn w:val="DefaultParagraphFont"/>
    <w:rsid w:val="006D3A15"/>
  </w:style>
  <w:style w:type="character" w:styleId="FollowedHyperlink">
    <w:name w:val="FollowedHyperlink"/>
    <w:basedOn w:val="DefaultParagraphFont"/>
    <w:uiPriority w:val="99"/>
    <w:semiHidden/>
    <w:unhideWhenUsed/>
    <w:rsid w:val="00DE05B7"/>
    <w:rPr>
      <w:color w:val="800080" w:themeColor="followedHyperlink"/>
      <w:u w:val="single"/>
    </w:rPr>
  </w:style>
  <w:style w:type="character" w:customStyle="1" w:styleId="Heading2Char">
    <w:name w:val="Heading 2 Char"/>
    <w:basedOn w:val="DefaultParagraphFont"/>
    <w:link w:val="Heading2"/>
    <w:uiPriority w:val="9"/>
    <w:semiHidden/>
    <w:rsid w:val="003C2DCC"/>
    <w:rPr>
      <w:rFonts w:asciiTheme="majorHAnsi" w:eastAsiaTheme="majorEastAsia" w:hAnsiTheme="majorHAnsi" w:cstheme="majorBidi"/>
      <w:b/>
      <w:bCs/>
      <w:color w:val="4F81BD" w:themeColor="accent1"/>
      <w:sz w:val="26"/>
      <w:szCs w:val="26"/>
    </w:rPr>
  </w:style>
  <w:style w:type="paragraph" w:styleId="z-TopofForm">
    <w:name w:val="HTML Top of Form"/>
    <w:basedOn w:val="Normal"/>
    <w:next w:val="Normal"/>
    <w:link w:val="z-TopofFormChar"/>
    <w:hidden/>
    <w:uiPriority w:val="99"/>
    <w:semiHidden/>
    <w:unhideWhenUsed/>
    <w:rsid w:val="001455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45507"/>
    <w:rPr>
      <w:rFonts w:ascii="Arial" w:eastAsia="Times New Roman" w:hAnsi="Arial" w:cs="Arial"/>
      <w:vanish/>
      <w:sz w:val="16"/>
      <w:szCs w:val="16"/>
    </w:rPr>
  </w:style>
  <w:style w:type="character" w:customStyle="1" w:styleId="caption">
    <w:name w:val="caption"/>
    <w:basedOn w:val="DefaultParagraphFont"/>
    <w:rsid w:val="00145507"/>
  </w:style>
  <w:style w:type="paragraph" w:styleId="z-BottomofForm">
    <w:name w:val="HTML Bottom of Form"/>
    <w:basedOn w:val="Normal"/>
    <w:next w:val="Normal"/>
    <w:link w:val="z-BottomofFormChar"/>
    <w:hidden/>
    <w:uiPriority w:val="99"/>
    <w:semiHidden/>
    <w:unhideWhenUsed/>
    <w:rsid w:val="0014550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45507"/>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9670417">
      <w:bodyDiv w:val="1"/>
      <w:marLeft w:val="0"/>
      <w:marRight w:val="0"/>
      <w:marTop w:val="0"/>
      <w:marBottom w:val="0"/>
      <w:divBdr>
        <w:top w:val="none" w:sz="0" w:space="0" w:color="auto"/>
        <w:left w:val="none" w:sz="0" w:space="0" w:color="auto"/>
        <w:bottom w:val="none" w:sz="0" w:space="0" w:color="auto"/>
        <w:right w:val="none" w:sz="0" w:space="0" w:color="auto"/>
      </w:divBdr>
      <w:divsChild>
        <w:div w:id="306281130">
          <w:marLeft w:val="0"/>
          <w:marRight w:val="0"/>
          <w:marTop w:val="0"/>
          <w:marBottom w:val="75"/>
          <w:divBdr>
            <w:top w:val="none" w:sz="0" w:space="0" w:color="auto"/>
            <w:left w:val="none" w:sz="0" w:space="0" w:color="auto"/>
            <w:bottom w:val="none" w:sz="0" w:space="0" w:color="auto"/>
            <w:right w:val="none" w:sz="0" w:space="0" w:color="auto"/>
          </w:divBdr>
          <w:divsChild>
            <w:div w:id="175970768">
              <w:marLeft w:val="0"/>
              <w:marRight w:val="0"/>
              <w:marTop w:val="0"/>
              <w:marBottom w:val="0"/>
              <w:divBdr>
                <w:top w:val="none" w:sz="0" w:space="0" w:color="auto"/>
                <w:left w:val="none" w:sz="0" w:space="0" w:color="auto"/>
                <w:bottom w:val="none" w:sz="0" w:space="0" w:color="auto"/>
                <w:right w:val="none" w:sz="0" w:space="0" w:color="auto"/>
              </w:divBdr>
            </w:div>
            <w:div w:id="13570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49501">
      <w:bodyDiv w:val="1"/>
      <w:marLeft w:val="0"/>
      <w:marRight w:val="0"/>
      <w:marTop w:val="0"/>
      <w:marBottom w:val="0"/>
      <w:divBdr>
        <w:top w:val="none" w:sz="0" w:space="0" w:color="auto"/>
        <w:left w:val="none" w:sz="0" w:space="0" w:color="auto"/>
        <w:bottom w:val="none" w:sz="0" w:space="0" w:color="auto"/>
        <w:right w:val="none" w:sz="0" w:space="0" w:color="auto"/>
      </w:divBdr>
      <w:divsChild>
        <w:div w:id="430243964">
          <w:marLeft w:val="0"/>
          <w:marRight w:val="0"/>
          <w:marTop w:val="0"/>
          <w:marBottom w:val="0"/>
          <w:divBdr>
            <w:top w:val="none" w:sz="0" w:space="0" w:color="auto"/>
            <w:left w:val="none" w:sz="0" w:space="0" w:color="auto"/>
            <w:bottom w:val="none" w:sz="0" w:space="0" w:color="auto"/>
            <w:right w:val="none" w:sz="0" w:space="0" w:color="auto"/>
          </w:divBdr>
          <w:divsChild>
            <w:div w:id="11401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15336">
      <w:bodyDiv w:val="1"/>
      <w:marLeft w:val="0"/>
      <w:marRight w:val="0"/>
      <w:marTop w:val="0"/>
      <w:marBottom w:val="0"/>
      <w:divBdr>
        <w:top w:val="none" w:sz="0" w:space="0" w:color="auto"/>
        <w:left w:val="none" w:sz="0" w:space="0" w:color="auto"/>
        <w:bottom w:val="none" w:sz="0" w:space="0" w:color="auto"/>
        <w:right w:val="none" w:sz="0" w:space="0" w:color="auto"/>
      </w:divBdr>
    </w:div>
    <w:div w:id="473376958">
      <w:bodyDiv w:val="1"/>
      <w:marLeft w:val="0"/>
      <w:marRight w:val="0"/>
      <w:marTop w:val="0"/>
      <w:marBottom w:val="0"/>
      <w:divBdr>
        <w:top w:val="none" w:sz="0" w:space="0" w:color="auto"/>
        <w:left w:val="none" w:sz="0" w:space="0" w:color="auto"/>
        <w:bottom w:val="none" w:sz="0" w:space="0" w:color="auto"/>
        <w:right w:val="none" w:sz="0" w:space="0" w:color="auto"/>
      </w:divBdr>
      <w:divsChild>
        <w:div w:id="1783379319">
          <w:marLeft w:val="0"/>
          <w:marRight w:val="0"/>
          <w:marTop w:val="0"/>
          <w:marBottom w:val="0"/>
          <w:divBdr>
            <w:top w:val="none" w:sz="0" w:space="0" w:color="auto"/>
            <w:left w:val="none" w:sz="0" w:space="0" w:color="auto"/>
            <w:bottom w:val="none" w:sz="0" w:space="0" w:color="auto"/>
            <w:right w:val="none" w:sz="0" w:space="0" w:color="auto"/>
          </w:divBdr>
          <w:divsChild>
            <w:div w:id="19750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0994">
      <w:bodyDiv w:val="1"/>
      <w:marLeft w:val="0"/>
      <w:marRight w:val="0"/>
      <w:marTop w:val="0"/>
      <w:marBottom w:val="0"/>
      <w:divBdr>
        <w:top w:val="none" w:sz="0" w:space="0" w:color="auto"/>
        <w:left w:val="none" w:sz="0" w:space="0" w:color="auto"/>
        <w:bottom w:val="none" w:sz="0" w:space="0" w:color="auto"/>
        <w:right w:val="none" w:sz="0" w:space="0" w:color="auto"/>
      </w:divBdr>
      <w:divsChild>
        <w:div w:id="1503158219">
          <w:marLeft w:val="0"/>
          <w:marRight w:val="0"/>
          <w:marTop w:val="0"/>
          <w:marBottom w:val="0"/>
          <w:divBdr>
            <w:top w:val="none" w:sz="0" w:space="0" w:color="auto"/>
            <w:left w:val="none" w:sz="0" w:space="0" w:color="auto"/>
            <w:bottom w:val="none" w:sz="0" w:space="0" w:color="auto"/>
            <w:right w:val="none" w:sz="0" w:space="0" w:color="auto"/>
          </w:divBdr>
          <w:divsChild>
            <w:div w:id="3543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9534">
      <w:bodyDiv w:val="1"/>
      <w:marLeft w:val="0"/>
      <w:marRight w:val="0"/>
      <w:marTop w:val="0"/>
      <w:marBottom w:val="0"/>
      <w:divBdr>
        <w:top w:val="none" w:sz="0" w:space="0" w:color="auto"/>
        <w:left w:val="none" w:sz="0" w:space="0" w:color="auto"/>
        <w:bottom w:val="none" w:sz="0" w:space="0" w:color="auto"/>
        <w:right w:val="none" w:sz="0" w:space="0" w:color="auto"/>
      </w:divBdr>
    </w:div>
    <w:div w:id="662784544">
      <w:bodyDiv w:val="1"/>
      <w:marLeft w:val="0"/>
      <w:marRight w:val="0"/>
      <w:marTop w:val="0"/>
      <w:marBottom w:val="0"/>
      <w:divBdr>
        <w:top w:val="none" w:sz="0" w:space="0" w:color="auto"/>
        <w:left w:val="none" w:sz="0" w:space="0" w:color="auto"/>
        <w:bottom w:val="none" w:sz="0" w:space="0" w:color="auto"/>
        <w:right w:val="none" w:sz="0" w:space="0" w:color="auto"/>
      </w:divBdr>
      <w:divsChild>
        <w:div w:id="19086441">
          <w:marLeft w:val="0"/>
          <w:marRight w:val="0"/>
          <w:marTop w:val="0"/>
          <w:marBottom w:val="0"/>
          <w:divBdr>
            <w:top w:val="none" w:sz="0" w:space="0" w:color="auto"/>
            <w:left w:val="none" w:sz="0" w:space="0" w:color="auto"/>
            <w:bottom w:val="none" w:sz="0" w:space="0" w:color="auto"/>
            <w:right w:val="none" w:sz="0" w:space="0" w:color="auto"/>
          </w:divBdr>
          <w:divsChild>
            <w:div w:id="1568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1806">
      <w:bodyDiv w:val="1"/>
      <w:marLeft w:val="0"/>
      <w:marRight w:val="0"/>
      <w:marTop w:val="0"/>
      <w:marBottom w:val="0"/>
      <w:divBdr>
        <w:top w:val="none" w:sz="0" w:space="0" w:color="auto"/>
        <w:left w:val="none" w:sz="0" w:space="0" w:color="auto"/>
        <w:bottom w:val="none" w:sz="0" w:space="0" w:color="auto"/>
        <w:right w:val="none" w:sz="0" w:space="0" w:color="auto"/>
      </w:divBdr>
      <w:divsChild>
        <w:div w:id="257762007">
          <w:marLeft w:val="0"/>
          <w:marRight w:val="0"/>
          <w:marTop w:val="0"/>
          <w:marBottom w:val="0"/>
          <w:divBdr>
            <w:top w:val="none" w:sz="0" w:space="0" w:color="auto"/>
            <w:left w:val="none" w:sz="0" w:space="0" w:color="auto"/>
            <w:bottom w:val="none" w:sz="0" w:space="0" w:color="auto"/>
            <w:right w:val="none" w:sz="0" w:space="0" w:color="auto"/>
          </w:divBdr>
          <w:divsChild>
            <w:div w:id="1595161938">
              <w:marLeft w:val="0"/>
              <w:marRight w:val="0"/>
              <w:marTop w:val="0"/>
              <w:marBottom w:val="0"/>
              <w:divBdr>
                <w:top w:val="none" w:sz="0" w:space="0" w:color="auto"/>
                <w:left w:val="none" w:sz="0" w:space="0" w:color="auto"/>
                <w:bottom w:val="none" w:sz="0" w:space="0" w:color="auto"/>
                <w:right w:val="none" w:sz="0" w:space="0" w:color="auto"/>
              </w:divBdr>
              <w:divsChild>
                <w:div w:id="721055360">
                  <w:marLeft w:val="0"/>
                  <w:marRight w:val="0"/>
                  <w:marTop w:val="0"/>
                  <w:marBottom w:val="0"/>
                  <w:divBdr>
                    <w:top w:val="none" w:sz="0" w:space="0" w:color="auto"/>
                    <w:left w:val="none" w:sz="0" w:space="0" w:color="auto"/>
                    <w:bottom w:val="none" w:sz="0" w:space="0" w:color="auto"/>
                    <w:right w:val="none" w:sz="0" w:space="0" w:color="auto"/>
                  </w:divBdr>
                  <w:divsChild>
                    <w:div w:id="723872640">
                      <w:marLeft w:val="0"/>
                      <w:marRight w:val="0"/>
                      <w:marTop w:val="0"/>
                      <w:marBottom w:val="0"/>
                      <w:divBdr>
                        <w:top w:val="none" w:sz="0" w:space="0" w:color="auto"/>
                        <w:left w:val="none" w:sz="0" w:space="0" w:color="auto"/>
                        <w:bottom w:val="none" w:sz="0" w:space="0" w:color="auto"/>
                        <w:right w:val="none" w:sz="0" w:space="0" w:color="auto"/>
                      </w:divBdr>
                      <w:divsChild>
                        <w:div w:id="1894534781">
                          <w:marLeft w:val="0"/>
                          <w:marRight w:val="0"/>
                          <w:marTop w:val="0"/>
                          <w:marBottom w:val="0"/>
                          <w:divBdr>
                            <w:top w:val="none" w:sz="0" w:space="0" w:color="auto"/>
                            <w:left w:val="none" w:sz="0" w:space="0" w:color="auto"/>
                            <w:bottom w:val="none" w:sz="0" w:space="0" w:color="auto"/>
                            <w:right w:val="none" w:sz="0" w:space="0" w:color="auto"/>
                          </w:divBdr>
                          <w:divsChild>
                            <w:div w:id="1822505424">
                              <w:marLeft w:val="45"/>
                              <w:marRight w:val="45"/>
                              <w:marTop w:val="0"/>
                              <w:marBottom w:val="0"/>
                              <w:divBdr>
                                <w:top w:val="none" w:sz="0" w:space="0" w:color="auto"/>
                                <w:left w:val="none" w:sz="0" w:space="0" w:color="auto"/>
                                <w:bottom w:val="none" w:sz="0" w:space="0" w:color="auto"/>
                                <w:right w:val="none" w:sz="0" w:space="0" w:color="auto"/>
                              </w:divBdr>
                              <w:divsChild>
                                <w:div w:id="10594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14927">
      <w:bodyDiv w:val="1"/>
      <w:marLeft w:val="0"/>
      <w:marRight w:val="0"/>
      <w:marTop w:val="0"/>
      <w:marBottom w:val="0"/>
      <w:divBdr>
        <w:top w:val="none" w:sz="0" w:space="0" w:color="auto"/>
        <w:left w:val="none" w:sz="0" w:space="0" w:color="auto"/>
        <w:bottom w:val="none" w:sz="0" w:space="0" w:color="auto"/>
        <w:right w:val="none" w:sz="0" w:space="0" w:color="auto"/>
      </w:divBdr>
      <w:divsChild>
        <w:div w:id="1843011521">
          <w:marLeft w:val="0"/>
          <w:marRight w:val="0"/>
          <w:marTop w:val="0"/>
          <w:marBottom w:val="0"/>
          <w:divBdr>
            <w:top w:val="none" w:sz="0" w:space="0" w:color="auto"/>
            <w:left w:val="none" w:sz="0" w:space="0" w:color="auto"/>
            <w:bottom w:val="none" w:sz="0" w:space="0" w:color="auto"/>
            <w:right w:val="none" w:sz="0" w:space="0" w:color="auto"/>
          </w:divBdr>
          <w:divsChild>
            <w:div w:id="17238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1853">
      <w:bodyDiv w:val="1"/>
      <w:marLeft w:val="0"/>
      <w:marRight w:val="0"/>
      <w:marTop w:val="0"/>
      <w:marBottom w:val="0"/>
      <w:divBdr>
        <w:top w:val="none" w:sz="0" w:space="0" w:color="auto"/>
        <w:left w:val="none" w:sz="0" w:space="0" w:color="auto"/>
        <w:bottom w:val="none" w:sz="0" w:space="0" w:color="auto"/>
        <w:right w:val="none" w:sz="0" w:space="0" w:color="auto"/>
      </w:divBdr>
      <w:divsChild>
        <w:div w:id="122356404">
          <w:marLeft w:val="0"/>
          <w:marRight w:val="0"/>
          <w:marTop w:val="0"/>
          <w:marBottom w:val="0"/>
          <w:divBdr>
            <w:top w:val="none" w:sz="0" w:space="0" w:color="auto"/>
            <w:left w:val="none" w:sz="0" w:space="0" w:color="auto"/>
            <w:bottom w:val="none" w:sz="0" w:space="0" w:color="auto"/>
            <w:right w:val="none" w:sz="0" w:space="0" w:color="auto"/>
          </w:divBdr>
          <w:divsChild>
            <w:div w:id="14885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7663">
      <w:bodyDiv w:val="1"/>
      <w:marLeft w:val="0"/>
      <w:marRight w:val="0"/>
      <w:marTop w:val="0"/>
      <w:marBottom w:val="0"/>
      <w:divBdr>
        <w:top w:val="none" w:sz="0" w:space="0" w:color="auto"/>
        <w:left w:val="none" w:sz="0" w:space="0" w:color="auto"/>
        <w:bottom w:val="none" w:sz="0" w:space="0" w:color="auto"/>
        <w:right w:val="none" w:sz="0" w:space="0" w:color="auto"/>
      </w:divBdr>
      <w:divsChild>
        <w:div w:id="947853492">
          <w:marLeft w:val="0"/>
          <w:marRight w:val="0"/>
          <w:marTop w:val="0"/>
          <w:marBottom w:val="0"/>
          <w:divBdr>
            <w:top w:val="none" w:sz="0" w:space="0" w:color="auto"/>
            <w:left w:val="none" w:sz="0" w:space="0" w:color="auto"/>
            <w:bottom w:val="none" w:sz="0" w:space="0" w:color="auto"/>
            <w:right w:val="none" w:sz="0" w:space="0" w:color="auto"/>
          </w:divBdr>
          <w:divsChild>
            <w:div w:id="16281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5102">
      <w:bodyDiv w:val="1"/>
      <w:marLeft w:val="0"/>
      <w:marRight w:val="0"/>
      <w:marTop w:val="0"/>
      <w:marBottom w:val="0"/>
      <w:divBdr>
        <w:top w:val="none" w:sz="0" w:space="0" w:color="auto"/>
        <w:left w:val="none" w:sz="0" w:space="0" w:color="auto"/>
        <w:bottom w:val="none" w:sz="0" w:space="0" w:color="auto"/>
        <w:right w:val="none" w:sz="0" w:space="0" w:color="auto"/>
      </w:divBdr>
    </w:div>
    <w:div w:id="1027297407">
      <w:bodyDiv w:val="1"/>
      <w:marLeft w:val="0"/>
      <w:marRight w:val="0"/>
      <w:marTop w:val="0"/>
      <w:marBottom w:val="0"/>
      <w:divBdr>
        <w:top w:val="none" w:sz="0" w:space="0" w:color="auto"/>
        <w:left w:val="none" w:sz="0" w:space="0" w:color="auto"/>
        <w:bottom w:val="none" w:sz="0" w:space="0" w:color="auto"/>
        <w:right w:val="none" w:sz="0" w:space="0" w:color="auto"/>
      </w:divBdr>
      <w:divsChild>
        <w:div w:id="890920945">
          <w:marLeft w:val="300"/>
          <w:marRight w:val="0"/>
          <w:marTop w:val="0"/>
          <w:marBottom w:val="0"/>
          <w:divBdr>
            <w:top w:val="none" w:sz="0" w:space="0" w:color="auto"/>
            <w:left w:val="none" w:sz="0" w:space="0" w:color="auto"/>
            <w:bottom w:val="none" w:sz="0" w:space="0" w:color="auto"/>
            <w:right w:val="none" w:sz="0" w:space="0" w:color="auto"/>
          </w:divBdr>
        </w:div>
      </w:divsChild>
    </w:div>
    <w:div w:id="1028141121">
      <w:bodyDiv w:val="1"/>
      <w:marLeft w:val="0"/>
      <w:marRight w:val="0"/>
      <w:marTop w:val="0"/>
      <w:marBottom w:val="0"/>
      <w:divBdr>
        <w:top w:val="none" w:sz="0" w:space="0" w:color="auto"/>
        <w:left w:val="none" w:sz="0" w:space="0" w:color="auto"/>
        <w:bottom w:val="none" w:sz="0" w:space="0" w:color="auto"/>
        <w:right w:val="none" w:sz="0" w:space="0" w:color="auto"/>
      </w:divBdr>
      <w:divsChild>
        <w:div w:id="345986733">
          <w:marLeft w:val="0"/>
          <w:marRight w:val="0"/>
          <w:marTop w:val="0"/>
          <w:marBottom w:val="0"/>
          <w:divBdr>
            <w:top w:val="none" w:sz="0" w:space="0" w:color="auto"/>
            <w:left w:val="none" w:sz="0" w:space="0" w:color="auto"/>
            <w:bottom w:val="none" w:sz="0" w:space="0" w:color="auto"/>
            <w:right w:val="none" w:sz="0" w:space="0" w:color="auto"/>
          </w:divBdr>
          <w:divsChild>
            <w:div w:id="1695768343">
              <w:marLeft w:val="0"/>
              <w:marRight w:val="0"/>
              <w:marTop w:val="0"/>
              <w:marBottom w:val="0"/>
              <w:divBdr>
                <w:top w:val="none" w:sz="0" w:space="0" w:color="auto"/>
                <w:left w:val="none" w:sz="0" w:space="0" w:color="auto"/>
                <w:bottom w:val="none" w:sz="0" w:space="0" w:color="auto"/>
                <w:right w:val="none" w:sz="0" w:space="0" w:color="auto"/>
              </w:divBdr>
              <w:divsChild>
                <w:div w:id="1324972680">
                  <w:marLeft w:val="45"/>
                  <w:marRight w:val="45"/>
                  <w:marTop w:val="0"/>
                  <w:marBottom w:val="0"/>
                  <w:divBdr>
                    <w:top w:val="none" w:sz="0" w:space="0" w:color="auto"/>
                    <w:left w:val="none" w:sz="0" w:space="0" w:color="auto"/>
                    <w:bottom w:val="none" w:sz="0" w:space="0" w:color="auto"/>
                    <w:right w:val="none" w:sz="0" w:space="0" w:color="auto"/>
                  </w:divBdr>
                  <w:divsChild>
                    <w:div w:id="12912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573530">
      <w:bodyDiv w:val="1"/>
      <w:marLeft w:val="0"/>
      <w:marRight w:val="0"/>
      <w:marTop w:val="0"/>
      <w:marBottom w:val="0"/>
      <w:divBdr>
        <w:top w:val="none" w:sz="0" w:space="0" w:color="auto"/>
        <w:left w:val="none" w:sz="0" w:space="0" w:color="auto"/>
        <w:bottom w:val="none" w:sz="0" w:space="0" w:color="auto"/>
        <w:right w:val="none" w:sz="0" w:space="0" w:color="auto"/>
      </w:divBdr>
      <w:divsChild>
        <w:div w:id="1967396146">
          <w:marLeft w:val="0"/>
          <w:marRight w:val="0"/>
          <w:marTop w:val="0"/>
          <w:marBottom w:val="0"/>
          <w:divBdr>
            <w:top w:val="none" w:sz="0" w:space="0" w:color="auto"/>
            <w:left w:val="none" w:sz="0" w:space="0" w:color="auto"/>
            <w:bottom w:val="none" w:sz="0" w:space="0" w:color="auto"/>
            <w:right w:val="none" w:sz="0" w:space="0" w:color="auto"/>
          </w:divBdr>
          <w:divsChild>
            <w:div w:id="1220555542">
              <w:marLeft w:val="0"/>
              <w:marRight w:val="0"/>
              <w:marTop w:val="0"/>
              <w:marBottom w:val="0"/>
              <w:divBdr>
                <w:top w:val="none" w:sz="0" w:space="0" w:color="auto"/>
                <w:left w:val="none" w:sz="0" w:space="0" w:color="auto"/>
                <w:bottom w:val="none" w:sz="0" w:space="0" w:color="auto"/>
                <w:right w:val="none" w:sz="0" w:space="0" w:color="auto"/>
              </w:divBdr>
              <w:divsChild>
                <w:div w:id="1119225528">
                  <w:marLeft w:val="45"/>
                  <w:marRight w:val="45"/>
                  <w:marTop w:val="0"/>
                  <w:marBottom w:val="0"/>
                  <w:divBdr>
                    <w:top w:val="none" w:sz="0" w:space="0" w:color="auto"/>
                    <w:left w:val="none" w:sz="0" w:space="0" w:color="auto"/>
                    <w:bottom w:val="none" w:sz="0" w:space="0" w:color="auto"/>
                    <w:right w:val="none" w:sz="0" w:space="0" w:color="auto"/>
                  </w:divBdr>
                  <w:divsChild>
                    <w:div w:id="10318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94125">
      <w:bodyDiv w:val="1"/>
      <w:marLeft w:val="0"/>
      <w:marRight w:val="0"/>
      <w:marTop w:val="0"/>
      <w:marBottom w:val="0"/>
      <w:divBdr>
        <w:top w:val="none" w:sz="0" w:space="0" w:color="auto"/>
        <w:left w:val="none" w:sz="0" w:space="0" w:color="auto"/>
        <w:bottom w:val="none" w:sz="0" w:space="0" w:color="auto"/>
        <w:right w:val="none" w:sz="0" w:space="0" w:color="auto"/>
      </w:divBdr>
      <w:divsChild>
        <w:div w:id="1955013519">
          <w:marLeft w:val="0"/>
          <w:marRight w:val="0"/>
          <w:marTop w:val="0"/>
          <w:marBottom w:val="0"/>
          <w:divBdr>
            <w:top w:val="none" w:sz="0" w:space="0" w:color="auto"/>
            <w:left w:val="none" w:sz="0" w:space="0" w:color="auto"/>
            <w:bottom w:val="none" w:sz="0" w:space="0" w:color="auto"/>
            <w:right w:val="none" w:sz="0" w:space="0" w:color="auto"/>
          </w:divBdr>
          <w:divsChild>
            <w:div w:id="1651909711">
              <w:marLeft w:val="0"/>
              <w:marRight w:val="0"/>
              <w:marTop w:val="0"/>
              <w:marBottom w:val="0"/>
              <w:divBdr>
                <w:top w:val="none" w:sz="0" w:space="0" w:color="auto"/>
                <w:left w:val="none" w:sz="0" w:space="0" w:color="auto"/>
                <w:bottom w:val="none" w:sz="0" w:space="0" w:color="auto"/>
                <w:right w:val="none" w:sz="0" w:space="0" w:color="auto"/>
              </w:divBdr>
              <w:divsChild>
                <w:div w:id="78840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7638">
          <w:marLeft w:val="570"/>
          <w:marRight w:val="0"/>
          <w:marTop w:val="0"/>
          <w:marBottom w:val="0"/>
          <w:divBdr>
            <w:top w:val="single" w:sz="2" w:space="0" w:color="FFFFFF"/>
            <w:left w:val="single" w:sz="36" w:space="0" w:color="FFFFFF"/>
            <w:bottom w:val="single" w:sz="36" w:space="0" w:color="FFFFFF"/>
            <w:right w:val="single" w:sz="36" w:space="0" w:color="FFFFFF"/>
          </w:divBdr>
          <w:divsChild>
            <w:div w:id="1959675822">
              <w:marLeft w:val="0"/>
              <w:marRight w:val="0"/>
              <w:marTop w:val="0"/>
              <w:marBottom w:val="0"/>
              <w:divBdr>
                <w:top w:val="none" w:sz="0" w:space="0" w:color="auto"/>
                <w:left w:val="none" w:sz="0" w:space="0" w:color="auto"/>
                <w:bottom w:val="none" w:sz="0" w:space="0" w:color="auto"/>
                <w:right w:val="none" w:sz="0" w:space="0" w:color="auto"/>
              </w:divBdr>
              <w:divsChild>
                <w:div w:id="638145608">
                  <w:marLeft w:val="0"/>
                  <w:marRight w:val="0"/>
                  <w:marTop w:val="0"/>
                  <w:marBottom w:val="0"/>
                  <w:divBdr>
                    <w:top w:val="none" w:sz="0" w:space="0" w:color="auto"/>
                    <w:left w:val="none" w:sz="0" w:space="0" w:color="auto"/>
                    <w:bottom w:val="none" w:sz="0" w:space="0" w:color="auto"/>
                    <w:right w:val="none" w:sz="0" w:space="0" w:color="auto"/>
                  </w:divBdr>
                  <w:divsChild>
                    <w:div w:id="1864047826">
                      <w:marLeft w:val="0"/>
                      <w:marRight w:val="0"/>
                      <w:marTop w:val="0"/>
                      <w:marBottom w:val="0"/>
                      <w:divBdr>
                        <w:top w:val="single" w:sz="6" w:space="0" w:color="878C9F"/>
                        <w:left w:val="single" w:sz="6" w:space="0" w:color="878C9F"/>
                        <w:bottom w:val="single" w:sz="6" w:space="0" w:color="878C9F"/>
                        <w:right w:val="single" w:sz="6" w:space="0" w:color="878C9F"/>
                      </w:divBdr>
                    </w:div>
                  </w:divsChild>
                </w:div>
              </w:divsChild>
            </w:div>
            <w:div w:id="646785598">
              <w:marLeft w:val="0"/>
              <w:marRight w:val="0"/>
              <w:marTop w:val="0"/>
              <w:marBottom w:val="0"/>
              <w:divBdr>
                <w:top w:val="none" w:sz="0" w:space="0" w:color="auto"/>
                <w:left w:val="none" w:sz="0" w:space="0" w:color="auto"/>
                <w:bottom w:val="none" w:sz="0" w:space="0" w:color="auto"/>
                <w:right w:val="none" w:sz="0" w:space="0" w:color="auto"/>
              </w:divBdr>
              <w:divsChild>
                <w:div w:id="142045486">
                  <w:marLeft w:val="0"/>
                  <w:marRight w:val="0"/>
                  <w:marTop w:val="0"/>
                  <w:marBottom w:val="0"/>
                  <w:divBdr>
                    <w:top w:val="none" w:sz="0" w:space="0" w:color="auto"/>
                    <w:left w:val="none" w:sz="0" w:space="0" w:color="auto"/>
                    <w:bottom w:val="none" w:sz="0" w:space="0" w:color="auto"/>
                    <w:right w:val="none" w:sz="0" w:space="0" w:color="auto"/>
                  </w:divBdr>
                  <w:divsChild>
                    <w:div w:id="6397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044962">
      <w:bodyDiv w:val="1"/>
      <w:marLeft w:val="0"/>
      <w:marRight w:val="0"/>
      <w:marTop w:val="0"/>
      <w:marBottom w:val="0"/>
      <w:divBdr>
        <w:top w:val="none" w:sz="0" w:space="0" w:color="auto"/>
        <w:left w:val="none" w:sz="0" w:space="0" w:color="auto"/>
        <w:bottom w:val="none" w:sz="0" w:space="0" w:color="auto"/>
        <w:right w:val="none" w:sz="0" w:space="0" w:color="auto"/>
      </w:divBdr>
    </w:div>
    <w:div w:id="1235822296">
      <w:bodyDiv w:val="1"/>
      <w:marLeft w:val="0"/>
      <w:marRight w:val="0"/>
      <w:marTop w:val="0"/>
      <w:marBottom w:val="0"/>
      <w:divBdr>
        <w:top w:val="none" w:sz="0" w:space="0" w:color="auto"/>
        <w:left w:val="none" w:sz="0" w:space="0" w:color="auto"/>
        <w:bottom w:val="none" w:sz="0" w:space="0" w:color="auto"/>
        <w:right w:val="none" w:sz="0" w:space="0" w:color="auto"/>
      </w:divBdr>
    </w:div>
    <w:div w:id="1270236697">
      <w:bodyDiv w:val="1"/>
      <w:marLeft w:val="0"/>
      <w:marRight w:val="0"/>
      <w:marTop w:val="0"/>
      <w:marBottom w:val="0"/>
      <w:divBdr>
        <w:top w:val="none" w:sz="0" w:space="0" w:color="auto"/>
        <w:left w:val="none" w:sz="0" w:space="0" w:color="auto"/>
        <w:bottom w:val="none" w:sz="0" w:space="0" w:color="auto"/>
        <w:right w:val="none" w:sz="0" w:space="0" w:color="auto"/>
      </w:divBdr>
      <w:divsChild>
        <w:div w:id="743991378">
          <w:marLeft w:val="0"/>
          <w:marRight w:val="0"/>
          <w:marTop w:val="0"/>
          <w:marBottom w:val="0"/>
          <w:divBdr>
            <w:top w:val="none" w:sz="0" w:space="0" w:color="auto"/>
            <w:left w:val="none" w:sz="0" w:space="0" w:color="auto"/>
            <w:bottom w:val="none" w:sz="0" w:space="0" w:color="auto"/>
            <w:right w:val="none" w:sz="0" w:space="0" w:color="auto"/>
          </w:divBdr>
          <w:divsChild>
            <w:div w:id="6111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8195">
      <w:bodyDiv w:val="1"/>
      <w:marLeft w:val="0"/>
      <w:marRight w:val="0"/>
      <w:marTop w:val="0"/>
      <w:marBottom w:val="0"/>
      <w:divBdr>
        <w:top w:val="none" w:sz="0" w:space="0" w:color="auto"/>
        <w:left w:val="none" w:sz="0" w:space="0" w:color="auto"/>
        <w:bottom w:val="none" w:sz="0" w:space="0" w:color="auto"/>
        <w:right w:val="none" w:sz="0" w:space="0" w:color="auto"/>
      </w:divBdr>
    </w:div>
    <w:div w:id="1383016684">
      <w:bodyDiv w:val="1"/>
      <w:marLeft w:val="0"/>
      <w:marRight w:val="0"/>
      <w:marTop w:val="0"/>
      <w:marBottom w:val="0"/>
      <w:divBdr>
        <w:top w:val="none" w:sz="0" w:space="0" w:color="auto"/>
        <w:left w:val="none" w:sz="0" w:space="0" w:color="auto"/>
        <w:bottom w:val="none" w:sz="0" w:space="0" w:color="auto"/>
        <w:right w:val="none" w:sz="0" w:space="0" w:color="auto"/>
      </w:divBdr>
    </w:div>
    <w:div w:id="1525047832">
      <w:bodyDiv w:val="1"/>
      <w:marLeft w:val="0"/>
      <w:marRight w:val="0"/>
      <w:marTop w:val="0"/>
      <w:marBottom w:val="0"/>
      <w:divBdr>
        <w:top w:val="none" w:sz="0" w:space="0" w:color="auto"/>
        <w:left w:val="none" w:sz="0" w:space="0" w:color="auto"/>
        <w:bottom w:val="none" w:sz="0" w:space="0" w:color="auto"/>
        <w:right w:val="none" w:sz="0" w:space="0" w:color="auto"/>
      </w:divBdr>
      <w:divsChild>
        <w:div w:id="678390417">
          <w:marLeft w:val="0"/>
          <w:marRight w:val="0"/>
          <w:marTop w:val="0"/>
          <w:marBottom w:val="0"/>
          <w:divBdr>
            <w:top w:val="none" w:sz="0" w:space="0" w:color="auto"/>
            <w:left w:val="none" w:sz="0" w:space="0" w:color="auto"/>
            <w:bottom w:val="none" w:sz="0" w:space="0" w:color="auto"/>
            <w:right w:val="none" w:sz="0" w:space="0" w:color="auto"/>
          </w:divBdr>
          <w:divsChild>
            <w:div w:id="409079383">
              <w:marLeft w:val="0"/>
              <w:marRight w:val="0"/>
              <w:marTop w:val="0"/>
              <w:marBottom w:val="0"/>
              <w:divBdr>
                <w:top w:val="none" w:sz="0" w:space="0" w:color="auto"/>
                <w:left w:val="none" w:sz="0" w:space="0" w:color="auto"/>
                <w:bottom w:val="none" w:sz="0" w:space="0" w:color="auto"/>
                <w:right w:val="none" w:sz="0" w:space="0" w:color="auto"/>
              </w:divBdr>
              <w:divsChild>
                <w:div w:id="2102329992">
                  <w:marLeft w:val="0"/>
                  <w:marRight w:val="0"/>
                  <w:marTop w:val="0"/>
                  <w:marBottom w:val="0"/>
                  <w:divBdr>
                    <w:top w:val="none" w:sz="0" w:space="0" w:color="auto"/>
                    <w:left w:val="none" w:sz="0" w:space="0" w:color="auto"/>
                    <w:bottom w:val="none" w:sz="0" w:space="0" w:color="auto"/>
                    <w:right w:val="none" w:sz="0" w:space="0" w:color="auto"/>
                  </w:divBdr>
                  <w:divsChild>
                    <w:div w:id="1363164468">
                      <w:marLeft w:val="0"/>
                      <w:marRight w:val="0"/>
                      <w:marTop w:val="0"/>
                      <w:marBottom w:val="0"/>
                      <w:divBdr>
                        <w:top w:val="none" w:sz="0" w:space="0" w:color="auto"/>
                        <w:left w:val="none" w:sz="0" w:space="0" w:color="auto"/>
                        <w:bottom w:val="none" w:sz="0" w:space="0" w:color="auto"/>
                        <w:right w:val="none" w:sz="0" w:space="0" w:color="auto"/>
                      </w:divBdr>
                      <w:divsChild>
                        <w:div w:id="720635476">
                          <w:marLeft w:val="0"/>
                          <w:marRight w:val="0"/>
                          <w:marTop w:val="0"/>
                          <w:marBottom w:val="0"/>
                          <w:divBdr>
                            <w:top w:val="none" w:sz="0" w:space="0" w:color="auto"/>
                            <w:left w:val="none" w:sz="0" w:space="0" w:color="auto"/>
                            <w:bottom w:val="none" w:sz="0" w:space="0" w:color="auto"/>
                            <w:right w:val="none" w:sz="0" w:space="0" w:color="auto"/>
                          </w:divBdr>
                          <w:divsChild>
                            <w:div w:id="662052417">
                              <w:marLeft w:val="45"/>
                              <w:marRight w:val="45"/>
                              <w:marTop w:val="0"/>
                              <w:marBottom w:val="0"/>
                              <w:divBdr>
                                <w:top w:val="none" w:sz="0" w:space="0" w:color="auto"/>
                                <w:left w:val="none" w:sz="0" w:space="0" w:color="auto"/>
                                <w:bottom w:val="none" w:sz="0" w:space="0" w:color="auto"/>
                                <w:right w:val="none" w:sz="0" w:space="0" w:color="auto"/>
                              </w:divBdr>
                              <w:divsChild>
                                <w:div w:id="6488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447297">
      <w:bodyDiv w:val="1"/>
      <w:marLeft w:val="0"/>
      <w:marRight w:val="0"/>
      <w:marTop w:val="0"/>
      <w:marBottom w:val="0"/>
      <w:divBdr>
        <w:top w:val="none" w:sz="0" w:space="0" w:color="auto"/>
        <w:left w:val="none" w:sz="0" w:space="0" w:color="auto"/>
        <w:bottom w:val="none" w:sz="0" w:space="0" w:color="auto"/>
        <w:right w:val="none" w:sz="0" w:space="0" w:color="auto"/>
      </w:divBdr>
      <w:divsChild>
        <w:div w:id="2121215065">
          <w:marLeft w:val="0"/>
          <w:marRight w:val="0"/>
          <w:marTop w:val="0"/>
          <w:marBottom w:val="0"/>
          <w:divBdr>
            <w:top w:val="none" w:sz="0" w:space="0" w:color="auto"/>
            <w:left w:val="none" w:sz="0" w:space="0" w:color="auto"/>
            <w:bottom w:val="none" w:sz="0" w:space="0" w:color="auto"/>
            <w:right w:val="none" w:sz="0" w:space="0" w:color="auto"/>
          </w:divBdr>
          <w:divsChild>
            <w:div w:id="157504945">
              <w:marLeft w:val="0"/>
              <w:marRight w:val="0"/>
              <w:marTop w:val="0"/>
              <w:marBottom w:val="0"/>
              <w:divBdr>
                <w:top w:val="none" w:sz="0" w:space="0" w:color="auto"/>
                <w:left w:val="none" w:sz="0" w:space="0" w:color="auto"/>
                <w:bottom w:val="none" w:sz="0" w:space="0" w:color="auto"/>
                <w:right w:val="none" w:sz="0" w:space="0" w:color="auto"/>
              </w:divBdr>
              <w:divsChild>
                <w:div w:id="60839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0694">
          <w:marLeft w:val="570"/>
          <w:marRight w:val="0"/>
          <w:marTop w:val="0"/>
          <w:marBottom w:val="0"/>
          <w:divBdr>
            <w:top w:val="single" w:sz="2" w:space="0" w:color="FFFFFF"/>
            <w:left w:val="single" w:sz="36" w:space="0" w:color="FFFFFF"/>
            <w:bottom w:val="single" w:sz="36" w:space="0" w:color="FFFFFF"/>
            <w:right w:val="single" w:sz="36" w:space="0" w:color="FFFFFF"/>
          </w:divBdr>
          <w:divsChild>
            <w:div w:id="841890079">
              <w:marLeft w:val="0"/>
              <w:marRight w:val="0"/>
              <w:marTop w:val="0"/>
              <w:marBottom w:val="0"/>
              <w:divBdr>
                <w:top w:val="none" w:sz="0" w:space="0" w:color="auto"/>
                <w:left w:val="none" w:sz="0" w:space="0" w:color="auto"/>
                <w:bottom w:val="none" w:sz="0" w:space="0" w:color="auto"/>
                <w:right w:val="none" w:sz="0" w:space="0" w:color="auto"/>
              </w:divBdr>
              <w:divsChild>
                <w:div w:id="1730837904">
                  <w:marLeft w:val="0"/>
                  <w:marRight w:val="0"/>
                  <w:marTop w:val="0"/>
                  <w:marBottom w:val="0"/>
                  <w:divBdr>
                    <w:top w:val="none" w:sz="0" w:space="0" w:color="auto"/>
                    <w:left w:val="none" w:sz="0" w:space="0" w:color="auto"/>
                    <w:bottom w:val="none" w:sz="0" w:space="0" w:color="auto"/>
                    <w:right w:val="none" w:sz="0" w:space="0" w:color="auto"/>
                  </w:divBdr>
                  <w:divsChild>
                    <w:div w:id="809707429">
                      <w:marLeft w:val="0"/>
                      <w:marRight w:val="0"/>
                      <w:marTop w:val="0"/>
                      <w:marBottom w:val="0"/>
                      <w:divBdr>
                        <w:top w:val="single" w:sz="6" w:space="0" w:color="878C9F"/>
                        <w:left w:val="single" w:sz="6" w:space="0" w:color="878C9F"/>
                        <w:bottom w:val="single" w:sz="6" w:space="0" w:color="878C9F"/>
                        <w:right w:val="single" w:sz="6" w:space="0" w:color="878C9F"/>
                      </w:divBdr>
                    </w:div>
                  </w:divsChild>
                </w:div>
              </w:divsChild>
            </w:div>
            <w:div w:id="355153820">
              <w:marLeft w:val="0"/>
              <w:marRight w:val="0"/>
              <w:marTop w:val="0"/>
              <w:marBottom w:val="0"/>
              <w:divBdr>
                <w:top w:val="none" w:sz="0" w:space="0" w:color="auto"/>
                <w:left w:val="none" w:sz="0" w:space="0" w:color="auto"/>
                <w:bottom w:val="none" w:sz="0" w:space="0" w:color="auto"/>
                <w:right w:val="none" w:sz="0" w:space="0" w:color="auto"/>
              </w:divBdr>
              <w:divsChild>
                <w:div w:id="2093698861">
                  <w:marLeft w:val="0"/>
                  <w:marRight w:val="0"/>
                  <w:marTop w:val="0"/>
                  <w:marBottom w:val="0"/>
                  <w:divBdr>
                    <w:top w:val="none" w:sz="0" w:space="0" w:color="auto"/>
                    <w:left w:val="none" w:sz="0" w:space="0" w:color="auto"/>
                    <w:bottom w:val="none" w:sz="0" w:space="0" w:color="auto"/>
                    <w:right w:val="none" w:sz="0" w:space="0" w:color="auto"/>
                  </w:divBdr>
                  <w:divsChild>
                    <w:div w:id="9622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5616">
      <w:bodyDiv w:val="1"/>
      <w:marLeft w:val="0"/>
      <w:marRight w:val="0"/>
      <w:marTop w:val="0"/>
      <w:marBottom w:val="0"/>
      <w:divBdr>
        <w:top w:val="none" w:sz="0" w:space="0" w:color="auto"/>
        <w:left w:val="none" w:sz="0" w:space="0" w:color="auto"/>
        <w:bottom w:val="none" w:sz="0" w:space="0" w:color="auto"/>
        <w:right w:val="none" w:sz="0" w:space="0" w:color="auto"/>
      </w:divBdr>
    </w:div>
    <w:div w:id="1779909364">
      <w:bodyDiv w:val="1"/>
      <w:marLeft w:val="0"/>
      <w:marRight w:val="0"/>
      <w:marTop w:val="0"/>
      <w:marBottom w:val="0"/>
      <w:divBdr>
        <w:top w:val="none" w:sz="0" w:space="0" w:color="auto"/>
        <w:left w:val="none" w:sz="0" w:space="0" w:color="auto"/>
        <w:bottom w:val="none" w:sz="0" w:space="0" w:color="auto"/>
        <w:right w:val="none" w:sz="0" w:space="0" w:color="auto"/>
      </w:divBdr>
    </w:div>
    <w:div w:id="1907760620">
      <w:bodyDiv w:val="1"/>
      <w:marLeft w:val="0"/>
      <w:marRight w:val="0"/>
      <w:marTop w:val="0"/>
      <w:marBottom w:val="0"/>
      <w:divBdr>
        <w:top w:val="none" w:sz="0" w:space="0" w:color="auto"/>
        <w:left w:val="none" w:sz="0" w:space="0" w:color="auto"/>
        <w:bottom w:val="none" w:sz="0" w:space="0" w:color="auto"/>
        <w:right w:val="none" w:sz="0" w:space="0" w:color="auto"/>
      </w:divBdr>
      <w:divsChild>
        <w:div w:id="2078553271">
          <w:marLeft w:val="795"/>
          <w:marRight w:val="0"/>
          <w:marTop w:val="0"/>
          <w:marBottom w:val="0"/>
          <w:divBdr>
            <w:top w:val="none" w:sz="0" w:space="0" w:color="auto"/>
            <w:left w:val="none" w:sz="0" w:space="0" w:color="auto"/>
            <w:bottom w:val="none" w:sz="0" w:space="0" w:color="auto"/>
            <w:right w:val="none" w:sz="0" w:space="0" w:color="auto"/>
          </w:divBdr>
          <w:divsChild>
            <w:div w:id="18377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2963">
      <w:bodyDiv w:val="1"/>
      <w:marLeft w:val="0"/>
      <w:marRight w:val="0"/>
      <w:marTop w:val="0"/>
      <w:marBottom w:val="0"/>
      <w:divBdr>
        <w:top w:val="none" w:sz="0" w:space="0" w:color="auto"/>
        <w:left w:val="none" w:sz="0" w:space="0" w:color="auto"/>
        <w:bottom w:val="none" w:sz="0" w:space="0" w:color="auto"/>
        <w:right w:val="none" w:sz="0" w:space="0" w:color="auto"/>
      </w:divBdr>
      <w:divsChild>
        <w:div w:id="2129885282">
          <w:marLeft w:val="0"/>
          <w:marRight w:val="0"/>
          <w:marTop w:val="0"/>
          <w:marBottom w:val="0"/>
          <w:divBdr>
            <w:top w:val="none" w:sz="0" w:space="0" w:color="auto"/>
            <w:left w:val="none" w:sz="0" w:space="0" w:color="auto"/>
            <w:bottom w:val="none" w:sz="0" w:space="0" w:color="auto"/>
            <w:right w:val="none" w:sz="0" w:space="0" w:color="auto"/>
          </w:divBdr>
          <w:divsChild>
            <w:div w:id="1854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18804">
      <w:bodyDiv w:val="1"/>
      <w:marLeft w:val="0"/>
      <w:marRight w:val="0"/>
      <w:marTop w:val="0"/>
      <w:marBottom w:val="0"/>
      <w:divBdr>
        <w:top w:val="none" w:sz="0" w:space="0" w:color="auto"/>
        <w:left w:val="none" w:sz="0" w:space="0" w:color="auto"/>
        <w:bottom w:val="none" w:sz="0" w:space="0" w:color="auto"/>
        <w:right w:val="none" w:sz="0" w:space="0" w:color="auto"/>
      </w:divBdr>
      <w:divsChild>
        <w:div w:id="1619750192">
          <w:marLeft w:val="0"/>
          <w:marRight w:val="0"/>
          <w:marTop w:val="0"/>
          <w:marBottom w:val="0"/>
          <w:divBdr>
            <w:top w:val="none" w:sz="0" w:space="0" w:color="auto"/>
            <w:left w:val="none" w:sz="0" w:space="0" w:color="auto"/>
            <w:bottom w:val="none" w:sz="0" w:space="0" w:color="auto"/>
            <w:right w:val="none" w:sz="0" w:space="0" w:color="auto"/>
          </w:divBdr>
          <w:divsChild>
            <w:div w:id="1315405628">
              <w:marLeft w:val="0"/>
              <w:marRight w:val="0"/>
              <w:marTop w:val="0"/>
              <w:marBottom w:val="0"/>
              <w:divBdr>
                <w:top w:val="none" w:sz="0" w:space="0" w:color="auto"/>
                <w:left w:val="none" w:sz="0" w:space="0" w:color="auto"/>
                <w:bottom w:val="none" w:sz="0" w:space="0" w:color="auto"/>
                <w:right w:val="none" w:sz="0" w:space="0" w:color="auto"/>
              </w:divBdr>
              <w:divsChild>
                <w:div w:id="1693798961">
                  <w:marLeft w:val="45"/>
                  <w:marRight w:val="45"/>
                  <w:marTop w:val="0"/>
                  <w:marBottom w:val="0"/>
                  <w:divBdr>
                    <w:top w:val="none" w:sz="0" w:space="0" w:color="auto"/>
                    <w:left w:val="none" w:sz="0" w:space="0" w:color="auto"/>
                    <w:bottom w:val="none" w:sz="0" w:space="0" w:color="auto"/>
                    <w:right w:val="none" w:sz="0" w:space="0" w:color="auto"/>
                  </w:divBdr>
                  <w:divsChild>
                    <w:div w:id="3871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6&amp;ved=0CGIQFjAF&amp;url=http%3A%2F%2Fwww.akridgebalch.com%2F&amp;ei=PpFnU4ngAdPQsQTK-YDIBQ&amp;usg=AFQjCNEhkqou9GjgfuWdwfbAWn7-4fLv6A&amp;bvm=bv.65788261,d.cWc" TargetMode="External"/><Relationship Id="rId13" Type="http://schemas.openxmlformats.org/officeDocument/2006/relationships/hyperlink" Target="https://www.google.com/url?sa=t&amp;rct=j&amp;q=&amp;esrc=s&amp;source=web&amp;cd=1&amp;ved=0CEUQFjAA&amp;url=http%3A%2F%2Falabamaparalegals.net%2FmembershipAndRegions.php&amp;ei=lplnU9fiDNbMsQSX1IKYCQ&amp;usg=AFQjCNEuO19m3ZY96GkiA111bWKRljgYYA&amp;bvm=bv.65788261,d.cW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sa=t&amp;rct=j&amp;q=&amp;esrc=s&amp;source=web&amp;cd=5&amp;ved=0CFwQFjAE&amp;url=http%3A%2F%2Fwww.akridgebalch.com%2FPractice-Areas%2FProbate-Estate-Planning.shtml&amp;ei=PpFnU4ngAdPQsQTK-YDIBQ&amp;usg=AFQjCNHfKK7Tf_WDsaGMeJIObhwOor6xUA&amp;bvm=bv.65788261,d.cWc" TargetMode="External"/><Relationship Id="rId12" Type="http://schemas.openxmlformats.org/officeDocument/2006/relationships/hyperlink" Target="http://www.tallaco.com/cont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t&amp;rct=j&amp;q=&amp;esrc=s&amp;source=web&amp;cd=1&amp;cad=rja&amp;uact=8&amp;ved=0CEAQFjAA&amp;url=http%3A%2F%2Fwww.tallaco.com%2Fcontent.asp%3Fid%3D73982&amp;ei=lZJnU4LyKrTQsQTPi4GIDw&amp;usg=AFQjCNFxiOKy67o-aLARGtK1Y6TfSe9FtA&amp;bvm=bv.65788261,d.cWc"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www.alamode.com/directorygenerator/Alabama/Appraisers_Tallapoosa.htm" TargetMode="External"/><Relationship Id="rId4" Type="http://schemas.openxmlformats.org/officeDocument/2006/relationships/webSettings" Target="webSettings.xml"/><Relationship Id="rId9" Type="http://schemas.openxmlformats.org/officeDocument/2006/relationships/hyperlink" Target="http://www.akridgebalch.com" TargetMode="External"/><Relationship Id="rId14" Type="http://schemas.openxmlformats.org/officeDocument/2006/relationships/hyperlink" Target="http://www.artsb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Gittens</dc:creator>
  <cp:lastModifiedBy>Gittens</cp:lastModifiedBy>
  <cp:revision>3</cp:revision>
  <dcterms:created xsi:type="dcterms:W3CDTF">2014-05-14T06:07:00Z</dcterms:created>
  <dcterms:modified xsi:type="dcterms:W3CDTF">2014-05-14T07:13:00Z</dcterms:modified>
</cp:coreProperties>
</file>