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70" w:rsidRPr="00F07070" w:rsidRDefault="00F07070" w:rsidP="005D313F">
      <w:pPr>
        <w:shd w:val="clear" w:color="auto" w:fill="FFFFFF"/>
        <w:spacing w:before="300" w:after="90" w:line="360" w:lineRule="atLeast"/>
        <w:jc w:val="center"/>
        <w:outlineLvl w:val="3"/>
        <w:rPr>
          <w:rFonts w:ascii="Arial Unicode MS" w:eastAsia="Arial Unicode MS" w:hAnsi="Arial Unicode MS" w:cs="Arial Unicode MS"/>
          <w:b/>
          <w:sz w:val="28"/>
        </w:rPr>
      </w:pPr>
      <w:r w:rsidRPr="00F07070">
        <w:rPr>
          <w:rFonts w:ascii="Arial Unicode MS" w:eastAsia="Arial Unicode MS" w:hAnsi="Arial Unicode MS" w:cs="Arial Unicode MS" w:hint="eastAsia"/>
          <w:b/>
          <w:sz w:val="28"/>
        </w:rPr>
        <w:t>Determination of oxygen consumption</w:t>
      </w:r>
    </w:p>
    <w:p w:rsidR="00F07070" w:rsidRPr="00F07070" w:rsidRDefault="00F07070" w:rsidP="00F07070">
      <w:pPr>
        <w:shd w:val="clear" w:color="auto" w:fill="FFFFFF"/>
        <w:spacing w:before="100" w:beforeAutospacing="1" w:after="135" w:line="360" w:lineRule="atLeast"/>
        <w:jc w:val="both"/>
        <w:rPr>
          <w:rFonts w:ascii="Arial Unicode MS" w:eastAsia="Arial Unicode MS" w:hAnsi="Arial Unicode MS" w:cs="Arial Unicode MS" w:hint="eastAsia"/>
          <w:color w:val="2E2E2E"/>
          <w:sz w:val="20"/>
          <w:szCs w:val="20"/>
        </w:rPr>
      </w:pPr>
      <w:r w:rsidRPr="00F07070">
        <w:rPr>
          <w:rFonts w:ascii="Arial Unicode MS" w:eastAsia="Arial Unicode MS" w:hAnsi="Arial Unicode MS" w:cs="Arial Unicode MS" w:hint="eastAsia"/>
          <w:color w:val="2E2E2E"/>
          <w:sz w:val="20"/>
          <w:szCs w:val="20"/>
        </w:rPr>
        <w:t>In order to evaluate the oxygen uptake rate by microbial activity, the following material balance for oxygen can be established:</w:t>
      </w:r>
    </w:p>
    <w:p w:rsidR="00F07070" w:rsidRDefault="00F07070" w:rsidP="00F07070">
      <w:pPr>
        <w:shd w:val="clear" w:color="auto" w:fill="FFFFFF"/>
        <w:spacing w:after="0" w:line="360" w:lineRule="atLeast"/>
        <w:textAlignment w:val="bottom"/>
        <w:rPr>
          <w:rFonts w:ascii="Arial Unicode MS" w:eastAsia="Arial Unicode MS" w:hAnsi="Arial Unicode MS" w:cs="Arial Unicode MS"/>
          <w:b/>
          <w:color w:val="2E2E2E"/>
          <w:sz w:val="24"/>
          <w:szCs w:val="20"/>
          <w:bdr w:val="none" w:sz="0" w:space="0" w:color="auto" w:frame="1"/>
        </w:rPr>
      </w:pPr>
      <w:proofErr w:type="gramStart"/>
      <w:r w:rsidRPr="005D313F">
        <w:rPr>
          <w:rFonts w:ascii="Arial Unicode MS" w:eastAsia="Arial Unicode MS" w:hAnsi="Arial Unicode MS" w:cs="Arial Unicode MS" w:hint="eastAsia"/>
          <w:b/>
          <w:color w:val="2E2E2E"/>
          <w:sz w:val="24"/>
          <w:szCs w:val="20"/>
          <w:bdr w:val="none" w:sz="0" w:space="0" w:color="auto" w:frame="1"/>
        </w:rPr>
        <w:t>equation</w:t>
      </w:r>
      <w:r w:rsidRPr="00F07070">
        <w:rPr>
          <w:rFonts w:ascii="Arial Unicode MS" w:eastAsia="Arial Unicode MS" w:hAnsi="Arial Unicode MS" w:cs="Arial Unicode MS" w:hint="eastAsia"/>
          <w:b/>
          <w:color w:val="2E2E2E"/>
          <w:sz w:val="24"/>
          <w:szCs w:val="20"/>
          <w:bdr w:val="none" w:sz="0" w:space="0" w:color="auto" w:frame="1"/>
        </w:rPr>
        <w:t>(</w:t>
      </w:r>
      <w:proofErr w:type="gramEnd"/>
      <w:r w:rsidRPr="00F07070">
        <w:rPr>
          <w:rFonts w:ascii="Arial Unicode MS" w:eastAsia="Arial Unicode MS" w:hAnsi="Arial Unicode MS" w:cs="Arial Unicode MS" w:hint="eastAsia"/>
          <w:b/>
          <w:color w:val="2E2E2E"/>
          <w:sz w:val="24"/>
          <w:szCs w:val="20"/>
        </w:rPr>
        <w:t>1</w:t>
      </w:r>
      <w:r w:rsidRPr="00F07070">
        <w:rPr>
          <w:rFonts w:ascii="Arial Unicode MS" w:eastAsia="Arial Unicode MS" w:hAnsi="Arial Unicode MS" w:cs="Arial Unicode MS" w:hint="eastAsia"/>
          <w:b/>
          <w:color w:val="2E2E2E"/>
          <w:sz w:val="24"/>
          <w:szCs w:val="20"/>
          <w:bdr w:val="none" w:sz="0" w:space="0" w:color="auto" w:frame="1"/>
        </w:rPr>
        <w:t>)</w:t>
      </w:r>
    </w:p>
    <w:p w:rsidR="005D313F" w:rsidRPr="00F07070" w:rsidRDefault="005D313F" w:rsidP="00F07070">
      <w:pPr>
        <w:shd w:val="clear" w:color="auto" w:fill="FFFFFF"/>
        <w:spacing w:after="0" w:line="360" w:lineRule="atLeast"/>
        <w:textAlignment w:val="bottom"/>
        <w:rPr>
          <w:rFonts w:ascii="Arial Unicode MS" w:eastAsia="Arial Unicode MS" w:hAnsi="Arial Unicode MS" w:cs="Arial Unicode MS" w:hint="eastAsia"/>
          <w:b/>
          <w:color w:val="2E2E2E"/>
          <w:sz w:val="24"/>
          <w:szCs w:val="20"/>
        </w:rPr>
      </w:pPr>
      <w:bookmarkStart w:id="0" w:name="_GoBack"/>
      <w:bookmarkEnd w:id="0"/>
    </w:p>
    <w:p w:rsidR="00F07070" w:rsidRPr="00F07070" w:rsidRDefault="00F07070" w:rsidP="00F07070">
      <w:pPr>
        <w:shd w:val="clear" w:color="auto" w:fill="FFFFFF"/>
        <w:spacing w:after="180" w:line="360" w:lineRule="atLeast"/>
        <w:rPr>
          <w:rFonts w:ascii="Arial Unicode MS" w:eastAsia="Arial Unicode MS" w:hAnsi="Arial Unicode MS" w:cs="Arial Unicode MS" w:hint="eastAsia"/>
          <w:color w:val="2E2E2E"/>
          <w:sz w:val="20"/>
          <w:szCs w:val="20"/>
        </w:rPr>
      </w:pPr>
      <w:r>
        <w:rPr>
          <w:rFonts w:ascii="Arial Unicode MS" w:eastAsia="Arial Unicode MS" w:hAnsi="Arial Unicode MS" w:cs="Arial Unicode MS"/>
          <w:noProof/>
          <w:color w:val="2E2E2E"/>
          <w:sz w:val="20"/>
          <w:szCs w:val="20"/>
          <w:bdr w:val="none" w:sz="0" w:space="0" w:color="auto" w:frame="1"/>
        </w:rPr>
        <w:drawing>
          <wp:inline distT="0" distB="0" distL="0" distR="0">
            <wp:extent cx="2238375" cy="409575"/>
            <wp:effectExtent l="0" t="0" r="9525" b="9525"/>
            <wp:docPr id="11" name="Picture 11" descr="View the MathML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iew the MathML sour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070" w:rsidRDefault="00F07070" w:rsidP="00F07070">
      <w:pPr>
        <w:shd w:val="clear" w:color="auto" w:fill="FFFFFF"/>
        <w:spacing w:after="0" w:line="360" w:lineRule="atLeast"/>
        <w:rPr>
          <w:rFonts w:ascii="Arial Unicode MS" w:eastAsia="Arial Unicode MS" w:hAnsi="Arial Unicode MS" w:cs="Arial Unicode MS"/>
          <w:color w:val="2E2E2E"/>
          <w:sz w:val="20"/>
          <w:szCs w:val="20"/>
        </w:rPr>
      </w:pPr>
      <w:proofErr w:type="gramStart"/>
      <w:r w:rsidRPr="00F07070">
        <w:rPr>
          <w:rFonts w:ascii="Arial Unicode MS" w:eastAsia="Arial Unicode MS" w:hAnsi="Arial Unicode MS" w:cs="Arial Unicode MS" w:hint="eastAsia"/>
          <w:color w:val="2E2E2E"/>
          <w:sz w:val="20"/>
          <w:szCs w:val="20"/>
        </w:rPr>
        <w:t>where</w:t>
      </w:r>
      <w:proofErr w:type="gramEnd"/>
      <w:r w:rsidRPr="00F07070">
        <w:rPr>
          <w:rFonts w:ascii="Arial Unicode MS" w:eastAsia="Arial Unicode MS" w:hAnsi="Arial Unicode MS" w:cs="Arial Unicode MS" w:hint="eastAsia"/>
          <w:color w:val="2E2E2E"/>
          <w:sz w:val="20"/>
          <w:szCs w:val="20"/>
        </w:rPr>
        <w:t xml:space="preserve"> OTR(</w:t>
      </w:r>
      <w:r w:rsidRPr="00F07070">
        <w:rPr>
          <w:rFonts w:ascii="Arial Unicode MS" w:eastAsia="Arial Unicode MS" w:hAnsi="Arial Unicode MS" w:cs="Arial Unicode MS" w:hint="eastAsia"/>
          <w:i/>
          <w:iCs/>
          <w:color w:val="2E2E2E"/>
          <w:sz w:val="20"/>
          <w:szCs w:val="20"/>
          <w:bdr w:val="none" w:sz="0" w:space="0" w:color="auto" w:frame="1"/>
        </w:rPr>
        <w:t>t</w:t>
      </w:r>
      <w:r w:rsidRPr="00F07070">
        <w:rPr>
          <w:rFonts w:ascii="Arial Unicode MS" w:eastAsia="Arial Unicode MS" w:hAnsi="Arial Unicode MS" w:cs="Arial Unicode MS" w:hint="eastAsia"/>
          <w:color w:val="2E2E2E"/>
          <w:sz w:val="20"/>
          <w:szCs w:val="20"/>
        </w:rPr>
        <w:t>) and OUR(</w:t>
      </w:r>
      <w:r w:rsidRPr="00F07070">
        <w:rPr>
          <w:rFonts w:ascii="Arial Unicode MS" w:eastAsia="Arial Unicode MS" w:hAnsi="Arial Unicode MS" w:cs="Arial Unicode MS" w:hint="eastAsia"/>
          <w:i/>
          <w:iCs/>
          <w:color w:val="2E2E2E"/>
          <w:sz w:val="20"/>
          <w:szCs w:val="20"/>
          <w:bdr w:val="none" w:sz="0" w:space="0" w:color="auto" w:frame="1"/>
        </w:rPr>
        <w:t>t</w:t>
      </w:r>
      <w:r w:rsidRPr="00F07070">
        <w:rPr>
          <w:rFonts w:ascii="Arial Unicode MS" w:eastAsia="Arial Unicode MS" w:hAnsi="Arial Unicode MS" w:cs="Arial Unicode MS" w:hint="eastAsia"/>
          <w:color w:val="2E2E2E"/>
          <w:sz w:val="20"/>
          <w:szCs w:val="20"/>
        </w:rPr>
        <w:t>) are the oxygen transfer rate from air bubbles to liquid media and the oxygen uptake rate at a given time (</w:t>
      </w:r>
      <w:r w:rsidRPr="00F07070">
        <w:rPr>
          <w:rFonts w:ascii="Arial Unicode MS" w:eastAsia="Arial Unicode MS" w:hAnsi="Arial Unicode MS" w:cs="Arial Unicode MS" w:hint="eastAsia"/>
          <w:i/>
          <w:iCs/>
          <w:color w:val="2E2E2E"/>
          <w:sz w:val="20"/>
          <w:szCs w:val="20"/>
          <w:bdr w:val="none" w:sz="0" w:space="0" w:color="auto" w:frame="1"/>
        </w:rPr>
        <w:t>t</w:t>
      </w:r>
      <w:r w:rsidRPr="00F07070">
        <w:rPr>
          <w:rFonts w:ascii="Arial Unicode MS" w:eastAsia="Arial Unicode MS" w:hAnsi="Arial Unicode MS" w:cs="Arial Unicode MS" w:hint="eastAsia"/>
          <w:color w:val="2E2E2E"/>
          <w:sz w:val="20"/>
          <w:szCs w:val="20"/>
        </w:rPr>
        <w:t>), respectively. The term OTR(</w:t>
      </w:r>
      <w:r w:rsidRPr="00F07070">
        <w:rPr>
          <w:rFonts w:ascii="Arial Unicode MS" w:eastAsia="Arial Unicode MS" w:hAnsi="Arial Unicode MS" w:cs="Arial Unicode MS" w:hint="eastAsia"/>
          <w:i/>
          <w:iCs/>
          <w:color w:val="2E2E2E"/>
          <w:sz w:val="20"/>
          <w:szCs w:val="20"/>
          <w:bdr w:val="none" w:sz="0" w:space="0" w:color="auto" w:frame="1"/>
        </w:rPr>
        <w:t>t</w:t>
      </w:r>
      <w:r w:rsidRPr="00F07070">
        <w:rPr>
          <w:rFonts w:ascii="Arial Unicode MS" w:eastAsia="Arial Unicode MS" w:hAnsi="Arial Unicode MS" w:cs="Arial Unicode MS" w:hint="eastAsia"/>
          <w:color w:val="2E2E2E"/>
          <w:sz w:val="20"/>
          <w:szCs w:val="20"/>
        </w:rPr>
        <w:t>) can be described in terms of the volumetric oxygen transfer coefficient (</w:t>
      </w:r>
      <w:proofErr w:type="spellStart"/>
      <w:r w:rsidRPr="00F07070">
        <w:rPr>
          <w:rFonts w:ascii="Arial Unicode MS" w:eastAsia="Arial Unicode MS" w:hAnsi="Arial Unicode MS" w:cs="Arial Unicode MS" w:hint="eastAsia"/>
          <w:i/>
          <w:iCs/>
          <w:color w:val="2E2E2E"/>
          <w:sz w:val="20"/>
          <w:szCs w:val="20"/>
          <w:bdr w:val="none" w:sz="0" w:space="0" w:color="auto" w:frame="1"/>
        </w:rPr>
        <w:t>K</w:t>
      </w:r>
      <w:r w:rsidRPr="00F07070">
        <w:rPr>
          <w:rFonts w:ascii="Arial Unicode MS" w:eastAsia="Arial Unicode MS" w:hAnsi="Arial Unicode MS" w:cs="Arial Unicode MS" w:hint="eastAsia"/>
          <w:color w:val="2E2E2E"/>
          <w:sz w:val="15"/>
          <w:szCs w:val="15"/>
          <w:vertAlign w:val="subscript"/>
        </w:rPr>
        <w:t>L</w:t>
      </w:r>
      <w:r w:rsidRPr="00F07070">
        <w:rPr>
          <w:rFonts w:ascii="Arial Unicode MS" w:eastAsia="Arial Unicode MS" w:hAnsi="Arial Unicode MS" w:cs="Arial Unicode MS" w:hint="eastAsia"/>
          <w:i/>
          <w:iCs/>
          <w:color w:val="2E2E2E"/>
          <w:sz w:val="20"/>
          <w:szCs w:val="20"/>
          <w:bdr w:val="none" w:sz="0" w:space="0" w:color="auto" w:frame="1"/>
        </w:rPr>
        <w:t>a</w:t>
      </w:r>
      <w:proofErr w:type="spellEnd"/>
      <w:r w:rsidRPr="00F07070">
        <w:rPr>
          <w:rFonts w:ascii="Arial Unicode MS" w:eastAsia="Arial Unicode MS" w:hAnsi="Arial Unicode MS" w:cs="Arial Unicode MS" w:hint="eastAsia"/>
          <w:color w:val="2E2E2E"/>
          <w:sz w:val="20"/>
          <w:szCs w:val="20"/>
        </w:rPr>
        <w:t>) and the driving force of mass transfer (difference between saturated (DO</w:t>
      </w:r>
      <w:r w:rsidRPr="00F07070">
        <w:rPr>
          <w:rFonts w:ascii="Arial Unicode MS" w:eastAsia="Arial Unicode MS" w:hAnsi="Arial Unicode MS" w:cs="Arial Unicode MS" w:hint="eastAsia"/>
          <w:color w:val="2E2E2E"/>
          <w:sz w:val="15"/>
          <w:szCs w:val="15"/>
          <w:vertAlign w:val="superscript"/>
        </w:rPr>
        <w:t>*</w:t>
      </w:r>
      <w:r w:rsidRPr="00F07070">
        <w:rPr>
          <w:rFonts w:ascii="Arial Unicode MS" w:eastAsia="Arial Unicode MS" w:hAnsi="Arial Unicode MS" w:cs="Arial Unicode MS" w:hint="eastAsia"/>
          <w:color w:val="2E2E2E"/>
          <w:sz w:val="20"/>
          <w:szCs w:val="20"/>
        </w:rPr>
        <w:t>) and bulk (DO(</w:t>
      </w:r>
      <w:r w:rsidRPr="00F07070">
        <w:rPr>
          <w:rFonts w:ascii="Arial Unicode MS" w:eastAsia="Arial Unicode MS" w:hAnsi="Arial Unicode MS" w:cs="Arial Unicode MS" w:hint="eastAsia"/>
          <w:i/>
          <w:iCs/>
          <w:color w:val="2E2E2E"/>
          <w:sz w:val="20"/>
          <w:szCs w:val="20"/>
          <w:bdr w:val="none" w:sz="0" w:space="0" w:color="auto" w:frame="1"/>
        </w:rPr>
        <w:t>t</w:t>
      </w:r>
      <w:r w:rsidRPr="00F07070">
        <w:rPr>
          <w:rFonts w:ascii="Arial Unicode MS" w:eastAsia="Arial Unicode MS" w:hAnsi="Arial Unicode MS" w:cs="Arial Unicode MS" w:hint="eastAsia"/>
          <w:color w:val="2E2E2E"/>
          <w:sz w:val="20"/>
          <w:szCs w:val="20"/>
        </w:rPr>
        <w:t>)) oxygen concentration):</w:t>
      </w:r>
    </w:p>
    <w:p w:rsidR="005D313F" w:rsidRPr="00F07070" w:rsidRDefault="005D313F" w:rsidP="00F07070">
      <w:pPr>
        <w:shd w:val="clear" w:color="auto" w:fill="FFFFFF"/>
        <w:spacing w:after="0" w:line="360" w:lineRule="atLeast"/>
        <w:rPr>
          <w:rFonts w:ascii="Arial Unicode MS" w:eastAsia="Arial Unicode MS" w:hAnsi="Arial Unicode MS" w:cs="Arial Unicode MS" w:hint="eastAsia"/>
          <w:b/>
          <w:color w:val="2E2E2E"/>
          <w:sz w:val="28"/>
          <w:szCs w:val="20"/>
        </w:rPr>
      </w:pPr>
    </w:p>
    <w:p w:rsidR="00F07070" w:rsidRDefault="00F07070" w:rsidP="00F07070">
      <w:pPr>
        <w:shd w:val="clear" w:color="auto" w:fill="FFFFFF"/>
        <w:spacing w:after="0" w:line="360" w:lineRule="atLeast"/>
        <w:textAlignment w:val="bottom"/>
        <w:rPr>
          <w:rFonts w:ascii="Arial Unicode MS" w:eastAsia="Arial Unicode MS" w:hAnsi="Arial Unicode MS" w:cs="Arial Unicode MS"/>
          <w:b/>
          <w:color w:val="2E2E2E"/>
          <w:sz w:val="28"/>
          <w:szCs w:val="20"/>
          <w:bdr w:val="none" w:sz="0" w:space="0" w:color="auto" w:frame="1"/>
        </w:rPr>
      </w:pPr>
      <w:proofErr w:type="gramStart"/>
      <w:r w:rsidRPr="005D313F">
        <w:rPr>
          <w:rFonts w:ascii="Arial Unicode MS" w:eastAsia="Arial Unicode MS" w:hAnsi="Arial Unicode MS" w:cs="Arial Unicode MS" w:hint="eastAsia"/>
          <w:b/>
          <w:color w:val="2E2E2E"/>
          <w:sz w:val="28"/>
          <w:szCs w:val="20"/>
          <w:bdr w:val="none" w:sz="0" w:space="0" w:color="auto" w:frame="1"/>
        </w:rPr>
        <w:t>equation</w:t>
      </w:r>
      <w:r w:rsidRPr="00F07070">
        <w:rPr>
          <w:rFonts w:ascii="Arial Unicode MS" w:eastAsia="Arial Unicode MS" w:hAnsi="Arial Unicode MS" w:cs="Arial Unicode MS" w:hint="eastAsia"/>
          <w:b/>
          <w:color w:val="2E2E2E"/>
          <w:sz w:val="28"/>
          <w:szCs w:val="20"/>
          <w:bdr w:val="none" w:sz="0" w:space="0" w:color="auto" w:frame="1"/>
        </w:rPr>
        <w:t>(</w:t>
      </w:r>
      <w:proofErr w:type="gramEnd"/>
      <w:r w:rsidRPr="00F07070">
        <w:rPr>
          <w:rFonts w:ascii="Arial Unicode MS" w:eastAsia="Arial Unicode MS" w:hAnsi="Arial Unicode MS" w:cs="Arial Unicode MS" w:hint="eastAsia"/>
          <w:b/>
          <w:color w:val="2E2E2E"/>
          <w:sz w:val="28"/>
          <w:szCs w:val="20"/>
        </w:rPr>
        <w:t>2</w:t>
      </w:r>
      <w:r w:rsidRPr="00F07070">
        <w:rPr>
          <w:rFonts w:ascii="Arial Unicode MS" w:eastAsia="Arial Unicode MS" w:hAnsi="Arial Unicode MS" w:cs="Arial Unicode MS" w:hint="eastAsia"/>
          <w:b/>
          <w:color w:val="2E2E2E"/>
          <w:sz w:val="28"/>
          <w:szCs w:val="20"/>
          <w:bdr w:val="none" w:sz="0" w:space="0" w:color="auto" w:frame="1"/>
        </w:rPr>
        <w:t>)</w:t>
      </w:r>
    </w:p>
    <w:p w:rsidR="005D313F" w:rsidRPr="00F07070" w:rsidRDefault="005D313F" w:rsidP="00F07070">
      <w:pPr>
        <w:shd w:val="clear" w:color="auto" w:fill="FFFFFF"/>
        <w:spacing w:after="0" w:line="360" w:lineRule="atLeast"/>
        <w:textAlignment w:val="bottom"/>
        <w:rPr>
          <w:rFonts w:ascii="Arial Unicode MS" w:eastAsia="Arial Unicode MS" w:hAnsi="Arial Unicode MS" w:cs="Arial Unicode MS" w:hint="eastAsia"/>
          <w:b/>
          <w:color w:val="2E2E2E"/>
          <w:sz w:val="28"/>
          <w:szCs w:val="20"/>
        </w:rPr>
      </w:pPr>
    </w:p>
    <w:p w:rsidR="00F07070" w:rsidRPr="00F07070" w:rsidRDefault="00F07070" w:rsidP="00F07070">
      <w:pPr>
        <w:shd w:val="clear" w:color="auto" w:fill="FFFFFF"/>
        <w:spacing w:after="180" w:line="360" w:lineRule="atLeast"/>
        <w:rPr>
          <w:rFonts w:ascii="Arial Unicode MS" w:eastAsia="Arial Unicode MS" w:hAnsi="Arial Unicode MS" w:cs="Arial Unicode MS" w:hint="eastAsia"/>
          <w:b/>
          <w:color w:val="2E2E2E"/>
          <w:sz w:val="28"/>
          <w:szCs w:val="20"/>
        </w:rPr>
      </w:pPr>
      <w:proofErr w:type="gramStart"/>
      <w:r w:rsidRPr="005D313F">
        <w:rPr>
          <w:rFonts w:ascii="Arial Unicode MS" w:eastAsia="Arial Unicode MS" w:hAnsi="Arial Unicode MS" w:cs="Arial Unicode MS" w:hint="eastAsia"/>
          <w:b/>
          <w:color w:val="2E2E2E"/>
          <w:spacing w:val="36"/>
          <w:sz w:val="28"/>
          <w:szCs w:val="20"/>
          <w:bdr w:val="none" w:sz="0" w:space="0" w:color="auto" w:frame="1"/>
        </w:rPr>
        <w:t>OTR(</w:t>
      </w:r>
      <w:proofErr w:type="gramEnd"/>
      <w:r w:rsidRPr="005D313F">
        <w:rPr>
          <w:rFonts w:ascii="Arial Unicode MS" w:eastAsia="Arial Unicode MS" w:hAnsi="Arial Unicode MS" w:cs="Arial Unicode MS" w:hint="eastAsia"/>
          <w:b/>
          <w:i/>
          <w:iCs/>
          <w:color w:val="2E2E2E"/>
          <w:sz w:val="28"/>
          <w:szCs w:val="20"/>
          <w:bdr w:val="none" w:sz="0" w:space="0" w:color="auto" w:frame="1"/>
        </w:rPr>
        <w:t>t</w:t>
      </w:r>
      <w:r w:rsidRPr="005D313F">
        <w:rPr>
          <w:rFonts w:ascii="Arial Unicode MS" w:eastAsia="Arial Unicode MS" w:hAnsi="Arial Unicode MS" w:cs="Arial Unicode MS" w:hint="eastAsia"/>
          <w:b/>
          <w:color w:val="2E2E2E"/>
          <w:spacing w:val="36"/>
          <w:sz w:val="28"/>
          <w:szCs w:val="20"/>
          <w:bdr w:val="none" w:sz="0" w:space="0" w:color="auto" w:frame="1"/>
        </w:rPr>
        <w:t>)=</w:t>
      </w:r>
      <w:proofErr w:type="spellStart"/>
      <w:r w:rsidRPr="005D313F">
        <w:rPr>
          <w:rFonts w:ascii="Arial Unicode MS" w:eastAsia="Arial Unicode MS" w:hAnsi="Arial Unicode MS" w:cs="Arial Unicode MS" w:hint="eastAsia"/>
          <w:b/>
          <w:i/>
          <w:iCs/>
          <w:color w:val="2E2E2E"/>
          <w:sz w:val="28"/>
          <w:szCs w:val="20"/>
          <w:bdr w:val="none" w:sz="0" w:space="0" w:color="auto" w:frame="1"/>
        </w:rPr>
        <w:t>K</w:t>
      </w:r>
      <w:r w:rsidRPr="005D313F">
        <w:rPr>
          <w:rFonts w:ascii="Arial Unicode MS" w:eastAsia="Arial Unicode MS" w:hAnsi="Arial Unicode MS" w:cs="Arial Unicode MS" w:hint="eastAsia"/>
          <w:b/>
          <w:color w:val="2E2E2E"/>
          <w:spacing w:val="36"/>
          <w:sz w:val="28"/>
          <w:szCs w:val="20"/>
          <w:bdr w:val="none" w:sz="0" w:space="0" w:color="auto" w:frame="1"/>
        </w:rPr>
        <w:t>L</w:t>
      </w:r>
      <w:r w:rsidRPr="005D313F">
        <w:rPr>
          <w:rFonts w:ascii="Arial Unicode MS" w:eastAsia="Arial Unicode MS" w:hAnsi="Arial Unicode MS" w:cs="Arial Unicode MS" w:hint="eastAsia"/>
          <w:b/>
          <w:i/>
          <w:iCs/>
          <w:color w:val="2E2E2E"/>
          <w:sz w:val="28"/>
          <w:szCs w:val="20"/>
          <w:bdr w:val="none" w:sz="0" w:space="0" w:color="auto" w:frame="1"/>
        </w:rPr>
        <w:t>a</w:t>
      </w:r>
      <w:proofErr w:type="spellEnd"/>
      <w:r w:rsidRPr="005D313F">
        <w:rPr>
          <w:rFonts w:ascii="Arial Unicode MS" w:eastAsia="Arial Unicode MS" w:hAnsi="Arial Unicode MS" w:cs="Arial Unicode MS" w:hint="eastAsia"/>
          <w:b/>
          <w:color w:val="2E2E2E"/>
          <w:spacing w:val="36"/>
          <w:sz w:val="28"/>
          <w:szCs w:val="20"/>
          <w:bdr w:val="none" w:sz="0" w:space="0" w:color="auto" w:frame="1"/>
        </w:rPr>
        <w:t>[DO</w:t>
      </w:r>
      <w:r w:rsidRPr="005D313F">
        <w:rPr>
          <w:rFonts w:ascii="Arial Unicode MS" w:eastAsia="Arial Unicode MS" w:hAnsi="Arial Unicode MS" w:cs="Arial Unicode MS" w:hint="eastAsia"/>
          <w:b/>
          <w:color w:val="2E2E2E"/>
          <w:spacing w:val="36"/>
          <w:sz w:val="20"/>
          <w:szCs w:val="15"/>
          <w:bdr w:val="none" w:sz="0" w:space="0" w:color="auto" w:frame="1"/>
          <w:vertAlign w:val="superscript"/>
        </w:rPr>
        <w:t>*</w:t>
      </w:r>
      <w:r w:rsidRPr="005D313F">
        <w:rPr>
          <w:rFonts w:ascii="Arial Unicode MS" w:eastAsia="Arial Unicode MS" w:hAnsi="Arial Unicode MS" w:cs="Arial Unicode MS" w:hint="eastAsia"/>
          <w:b/>
          <w:color w:val="2E2E2E"/>
          <w:spacing w:val="36"/>
          <w:sz w:val="28"/>
          <w:szCs w:val="20"/>
          <w:bdr w:val="none" w:sz="0" w:space="0" w:color="auto" w:frame="1"/>
        </w:rPr>
        <w:t>−DO(</w:t>
      </w:r>
      <w:r w:rsidRPr="005D313F">
        <w:rPr>
          <w:rFonts w:ascii="Arial Unicode MS" w:eastAsia="Arial Unicode MS" w:hAnsi="Arial Unicode MS" w:cs="Arial Unicode MS" w:hint="eastAsia"/>
          <w:b/>
          <w:i/>
          <w:iCs/>
          <w:color w:val="2E2E2E"/>
          <w:sz w:val="28"/>
          <w:szCs w:val="20"/>
          <w:bdr w:val="none" w:sz="0" w:space="0" w:color="auto" w:frame="1"/>
        </w:rPr>
        <w:t>t</w:t>
      </w:r>
      <w:r w:rsidRPr="005D313F">
        <w:rPr>
          <w:rFonts w:ascii="Arial Unicode MS" w:eastAsia="Arial Unicode MS" w:hAnsi="Arial Unicode MS" w:cs="Arial Unicode MS" w:hint="eastAsia"/>
          <w:b/>
          <w:color w:val="2E2E2E"/>
          <w:spacing w:val="36"/>
          <w:sz w:val="28"/>
          <w:szCs w:val="20"/>
          <w:bdr w:val="none" w:sz="0" w:space="0" w:color="auto" w:frame="1"/>
        </w:rPr>
        <w:t>)]</w:t>
      </w:r>
      <w:r w:rsidRPr="005D313F">
        <w:rPr>
          <w:rFonts w:ascii="Arial Unicode MS" w:eastAsia="Arial Unicode MS" w:hAnsi="Arial Unicode MS" w:cs="Arial Unicode MS" w:hint="eastAsia"/>
          <w:b/>
          <w:color w:val="2E2E2E"/>
          <w:sz w:val="28"/>
          <w:szCs w:val="20"/>
          <w:bdr w:val="none" w:sz="0" w:space="0" w:color="auto" w:frame="1"/>
        </w:rPr>
        <w:t>OTR(t)=</w:t>
      </w:r>
      <w:proofErr w:type="spellStart"/>
      <w:r w:rsidRPr="005D313F">
        <w:rPr>
          <w:rFonts w:ascii="Arial Unicode MS" w:eastAsia="Arial Unicode MS" w:hAnsi="Arial Unicode MS" w:cs="Arial Unicode MS" w:hint="eastAsia"/>
          <w:b/>
          <w:color w:val="2E2E2E"/>
          <w:sz w:val="28"/>
          <w:szCs w:val="20"/>
          <w:bdr w:val="none" w:sz="0" w:space="0" w:color="auto" w:frame="1"/>
        </w:rPr>
        <w:t>KLa</w:t>
      </w:r>
      <w:proofErr w:type="spellEnd"/>
      <w:r w:rsidRPr="005D313F">
        <w:rPr>
          <w:rFonts w:ascii="Arial Unicode MS" w:eastAsia="Arial Unicode MS" w:hAnsi="Arial Unicode MS" w:cs="Arial Unicode MS" w:hint="eastAsia"/>
          <w:b/>
          <w:color w:val="2E2E2E"/>
          <w:sz w:val="28"/>
          <w:szCs w:val="20"/>
          <w:bdr w:val="none" w:sz="0" w:space="0" w:color="auto" w:frame="1"/>
        </w:rPr>
        <w:t>[DO*−DO(t)]</w:t>
      </w:r>
      <w:r w:rsidRPr="005D313F">
        <w:rPr>
          <w:rFonts w:ascii="Arial Unicode MS" w:eastAsia="Arial Unicode MS" w:hAnsi="Arial Unicode MS" w:cs="Arial Unicode MS"/>
          <w:b/>
          <w:noProof/>
          <w:color w:val="2E2E2E"/>
          <w:sz w:val="28"/>
          <w:szCs w:val="20"/>
        </w:rPr>
        <w:drawing>
          <wp:inline distT="0" distB="0" distL="0" distR="0" wp14:anchorId="145F9E73" wp14:editId="334E62E4">
            <wp:extent cx="9525" cy="9525"/>
            <wp:effectExtent l="0" t="0" r="0" b="0"/>
            <wp:docPr id="9" name="Picture 9" descr="http://www.sciencedirect.com/sd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ciencedirect.com/sd/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070" w:rsidRPr="00F07070" w:rsidRDefault="00F07070" w:rsidP="00F07070">
      <w:pPr>
        <w:shd w:val="clear" w:color="auto" w:fill="FFFFFF"/>
        <w:spacing w:after="0" w:line="360" w:lineRule="atLeast"/>
        <w:rPr>
          <w:rFonts w:ascii="Arial Unicode MS" w:eastAsia="Arial Unicode MS" w:hAnsi="Arial Unicode MS" w:cs="Arial Unicode MS" w:hint="eastAsia"/>
          <w:color w:val="2E2E2E"/>
          <w:sz w:val="20"/>
          <w:szCs w:val="20"/>
        </w:rPr>
      </w:pPr>
      <w:proofErr w:type="gramStart"/>
      <w:r w:rsidRPr="00F07070">
        <w:rPr>
          <w:rFonts w:ascii="Arial Unicode MS" w:eastAsia="Arial Unicode MS" w:hAnsi="Arial Unicode MS" w:cs="Arial Unicode MS" w:hint="eastAsia"/>
          <w:color w:val="2E2E2E"/>
          <w:sz w:val="20"/>
          <w:szCs w:val="20"/>
        </w:rPr>
        <w:t>where</w:t>
      </w:r>
      <w:proofErr w:type="gramEnd"/>
      <w:r w:rsidRPr="00F07070">
        <w:rPr>
          <w:rFonts w:ascii="Arial Unicode MS" w:eastAsia="Arial Unicode MS" w:hAnsi="Arial Unicode MS" w:cs="Arial Unicode MS" w:hint="eastAsia"/>
          <w:color w:val="2E2E2E"/>
          <w:sz w:val="20"/>
          <w:szCs w:val="20"/>
        </w:rPr>
        <w:t xml:space="preserve"> the </w:t>
      </w:r>
      <w:proofErr w:type="spellStart"/>
      <w:r w:rsidRPr="00F07070">
        <w:rPr>
          <w:rFonts w:ascii="Arial Unicode MS" w:eastAsia="Arial Unicode MS" w:hAnsi="Arial Unicode MS" w:cs="Arial Unicode MS" w:hint="eastAsia"/>
          <w:i/>
          <w:iCs/>
          <w:color w:val="2E2E2E"/>
          <w:sz w:val="20"/>
          <w:szCs w:val="20"/>
          <w:bdr w:val="none" w:sz="0" w:space="0" w:color="auto" w:frame="1"/>
        </w:rPr>
        <w:t>K</w:t>
      </w:r>
      <w:r w:rsidRPr="00F07070">
        <w:rPr>
          <w:rFonts w:ascii="Arial Unicode MS" w:eastAsia="Arial Unicode MS" w:hAnsi="Arial Unicode MS" w:cs="Arial Unicode MS" w:hint="eastAsia"/>
          <w:color w:val="2E2E2E"/>
          <w:sz w:val="15"/>
          <w:szCs w:val="15"/>
          <w:vertAlign w:val="subscript"/>
        </w:rPr>
        <w:t>L</w:t>
      </w:r>
      <w:r w:rsidRPr="00F07070">
        <w:rPr>
          <w:rFonts w:ascii="Arial Unicode MS" w:eastAsia="Arial Unicode MS" w:hAnsi="Arial Unicode MS" w:cs="Arial Unicode MS" w:hint="eastAsia"/>
          <w:i/>
          <w:iCs/>
          <w:color w:val="2E2E2E"/>
          <w:sz w:val="20"/>
          <w:szCs w:val="20"/>
          <w:bdr w:val="none" w:sz="0" w:space="0" w:color="auto" w:frame="1"/>
        </w:rPr>
        <w:t>a</w:t>
      </w:r>
      <w:proofErr w:type="spellEnd"/>
      <w:r w:rsidRPr="00F07070">
        <w:rPr>
          <w:rFonts w:ascii="Arial Unicode MS" w:eastAsia="Arial Unicode MS" w:hAnsi="Arial Unicode MS" w:cs="Arial Unicode MS" w:hint="eastAsia"/>
          <w:color w:val="2E2E2E"/>
          <w:sz w:val="20"/>
          <w:szCs w:val="20"/>
        </w:rPr>
        <w:t xml:space="preserve"> value was estimated to be 25.2 × 10</w:t>
      </w:r>
      <w:r w:rsidRPr="00F07070">
        <w:rPr>
          <w:rFonts w:ascii="Arial Unicode MS" w:eastAsia="Arial Unicode MS" w:hAnsi="Arial Unicode MS" w:cs="Arial Unicode MS" w:hint="eastAsia"/>
          <w:color w:val="2E2E2E"/>
          <w:sz w:val="15"/>
          <w:szCs w:val="15"/>
          <w:vertAlign w:val="superscript"/>
        </w:rPr>
        <w:t>3</w:t>
      </w:r>
      <w:r w:rsidRPr="00F07070">
        <w:rPr>
          <w:rFonts w:ascii="Arial Unicode MS" w:eastAsia="Arial Unicode MS" w:hAnsi="Arial Unicode MS" w:cs="Arial Unicode MS" w:hint="eastAsia"/>
          <w:color w:val="2E2E2E"/>
          <w:sz w:val="20"/>
          <w:szCs w:val="20"/>
        </w:rPr>
        <w:t xml:space="preserve"> day</w:t>
      </w:r>
      <w:r w:rsidRPr="00F07070">
        <w:rPr>
          <w:rFonts w:ascii="Arial Unicode MS" w:eastAsia="Arial Unicode MS" w:hAnsi="Arial Unicode MS" w:cs="Arial Unicode MS" w:hint="eastAsia"/>
          <w:color w:val="2E2E2E"/>
          <w:sz w:val="15"/>
          <w:szCs w:val="15"/>
          <w:vertAlign w:val="superscript"/>
        </w:rPr>
        <w:t>−1</w:t>
      </w:r>
      <w:r w:rsidRPr="00F07070">
        <w:rPr>
          <w:rFonts w:ascii="Arial Unicode MS" w:eastAsia="Arial Unicode MS" w:hAnsi="Arial Unicode MS" w:cs="Arial Unicode MS" w:hint="eastAsia"/>
          <w:color w:val="2E2E2E"/>
          <w:sz w:val="20"/>
          <w:szCs w:val="20"/>
        </w:rPr>
        <w:t xml:space="preserve"> by using unsteady state method as described elsewhere </w:t>
      </w:r>
      <w:hyperlink r:id="rId9" w:anchor="bib7" w:history="1">
        <w:r w:rsidRPr="00F07070">
          <w:rPr>
            <w:rFonts w:ascii="Arial Unicode MS" w:eastAsia="Arial Unicode MS" w:hAnsi="Arial Unicode MS" w:cs="Arial Unicode MS" w:hint="eastAsia"/>
            <w:color w:val="316C9D"/>
            <w:sz w:val="20"/>
            <w:szCs w:val="20"/>
          </w:rPr>
          <w:t>[7]</w:t>
        </w:r>
      </w:hyperlink>
      <w:r w:rsidRPr="00F07070">
        <w:rPr>
          <w:rFonts w:ascii="Arial Unicode MS" w:eastAsia="Arial Unicode MS" w:hAnsi="Arial Unicode MS" w:cs="Arial Unicode MS" w:hint="eastAsia"/>
          <w:color w:val="2E2E2E"/>
          <w:sz w:val="20"/>
          <w:szCs w:val="20"/>
        </w:rPr>
        <w:t> and </w:t>
      </w:r>
      <w:hyperlink r:id="rId10" w:anchor="bib13" w:history="1">
        <w:r w:rsidRPr="00F07070">
          <w:rPr>
            <w:rFonts w:ascii="Arial Unicode MS" w:eastAsia="Arial Unicode MS" w:hAnsi="Arial Unicode MS" w:cs="Arial Unicode MS" w:hint="eastAsia"/>
            <w:color w:val="316C9D"/>
            <w:sz w:val="20"/>
            <w:szCs w:val="20"/>
          </w:rPr>
          <w:t>[13]</w:t>
        </w:r>
      </w:hyperlink>
      <w:r w:rsidRPr="00F07070">
        <w:rPr>
          <w:rFonts w:ascii="Arial Unicode MS" w:eastAsia="Arial Unicode MS" w:hAnsi="Arial Unicode MS" w:cs="Arial Unicode MS" w:hint="eastAsia"/>
          <w:color w:val="2E2E2E"/>
          <w:sz w:val="20"/>
          <w:szCs w:val="20"/>
        </w:rPr>
        <w:t>.</w:t>
      </w:r>
    </w:p>
    <w:p w:rsidR="00F07070" w:rsidRPr="00F07070" w:rsidRDefault="00F07070" w:rsidP="00F07070">
      <w:pPr>
        <w:shd w:val="clear" w:color="auto" w:fill="FFFFFF"/>
        <w:spacing w:beforeAutospacing="1" w:after="0" w:line="360" w:lineRule="atLeast"/>
        <w:jc w:val="both"/>
        <w:rPr>
          <w:rFonts w:ascii="Arial Unicode MS" w:eastAsia="Arial Unicode MS" w:hAnsi="Arial Unicode MS" w:cs="Arial Unicode MS" w:hint="eastAsia"/>
          <w:color w:val="2E2E2E"/>
          <w:sz w:val="20"/>
          <w:szCs w:val="20"/>
        </w:rPr>
      </w:pPr>
      <w:r w:rsidRPr="00F07070">
        <w:rPr>
          <w:rFonts w:ascii="Arial Unicode MS" w:eastAsia="Arial Unicode MS" w:hAnsi="Arial Unicode MS" w:cs="Arial Unicode MS" w:hint="eastAsia"/>
          <w:color w:val="2E2E2E"/>
          <w:sz w:val="20"/>
          <w:szCs w:val="20"/>
        </w:rPr>
        <w:t xml:space="preserve">Here, it should be noted that in an oxygen-limited </w:t>
      </w:r>
      <w:proofErr w:type="spellStart"/>
      <w:r w:rsidRPr="00F07070">
        <w:rPr>
          <w:rFonts w:ascii="Arial Unicode MS" w:eastAsia="Arial Unicode MS" w:hAnsi="Arial Unicode MS" w:cs="Arial Unicode MS" w:hint="eastAsia"/>
          <w:color w:val="2E2E2E"/>
          <w:sz w:val="20"/>
          <w:szCs w:val="20"/>
        </w:rPr>
        <w:t>bioreaction</w:t>
      </w:r>
      <w:proofErr w:type="spellEnd"/>
      <w:r w:rsidRPr="00F07070">
        <w:rPr>
          <w:rFonts w:ascii="Arial Unicode MS" w:eastAsia="Arial Unicode MS" w:hAnsi="Arial Unicode MS" w:cs="Arial Unicode MS" w:hint="eastAsia"/>
          <w:color w:val="2E2E2E"/>
          <w:sz w:val="20"/>
          <w:szCs w:val="20"/>
        </w:rPr>
        <w:t xml:space="preserve"> system like the slurry bioreactor used in this study </w:t>
      </w:r>
      <w:hyperlink r:id="rId11" w:anchor="bib7" w:history="1">
        <w:r w:rsidRPr="00F07070">
          <w:rPr>
            <w:rFonts w:ascii="Arial Unicode MS" w:eastAsia="Arial Unicode MS" w:hAnsi="Arial Unicode MS" w:cs="Arial Unicode MS" w:hint="eastAsia"/>
            <w:color w:val="316C9D"/>
            <w:sz w:val="20"/>
            <w:szCs w:val="20"/>
            <w:bdr w:val="none" w:sz="0" w:space="0" w:color="auto" w:frame="1"/>
          </w:rPr>
          <w:t>[7]</w:t>
        </w:r>
      </w:hyperlink>
      <w:r w:rsidRPr="00F07070">
        <w:rPr>
          <w:rFonts w:ascii="Arial Unicode MS" w:eastAsia="Arial Unicode MS" w:hAnsi="Arial Unicode MS" w:cs="Arial Unicode MS" w:hint="eastAsia"/>
          <w:color w:val="2E2E2E"/>
          <w:sz w:val="20"/>
          <w:szCs w:val="20"/>
        </w:rPr>
        <w:t>, the variation of dissolved oxygen (</w:t>
      </w:r>
      <w:proofErr w:type="spellStart"/>
      <w:proofErr w:type="gramStart"/>
      <w:r w:rsidRPr="00F07070">
        <w:rPr>
          <w:rFonts w:ascii="Arial Unicode MS" w:eastAsia="Arial Unicode MS" w:hAnsi="Arial Unicode MS" w:cs="Arial Unicode MS" w:hint="eastAsia"/>
          <w:color w:val="2E2E2E"/>
          <w:sz w:val="20"/>
          <w:szCs w:val="20"/>
        </w:rPr>
        <w:t>dDO</w:t>
      </w:r>
      <w:proofErr w:type="spellEnd"/>
      <w:r w:rsidRPr="00F07070">
        <w:rPr>
          <w:rFonts w:ascii="Arial Unicode MS" w:eastAsia="Arial Unicode MS" w:hAnsi="Arial Unicode MS" w:cs="Arial Unicode MS" w:hint="eastAsia"/>
          <w:color w:val="2E2E2E"/>
          <w:sz w:val="20"/>
          <w:szCs w:val="20"/>
        </w:rPr>
        <w:t>(</w:t>
      </w:r>
      <w:proofErr w:type="gramEnd"/>
      <w:r w:rsidRPr="00F07070">
        <w:rPr>
          <w:rFonts w:ascii="Arial Unicode MS" w:eastAsia="Arial Unicode MS" w:hAnsi="Arial Unicode MS" w:cs="Arial Unicode MS" w:hint="eastAsia"/>
          <w:i/>
          <w:iCs/>
          <w:color w:val="2E2E2E"/>
          <w:sz w:val="20"/>
          <w:szCs w:val="20"/>
          <w:bdr w:val="none" w:sz="0" w:space="0" w:color="auto" w:frame="1"/>
        </w:rPr>
        <w:t>t</w:t>
      </w:r>
      <w:r w:rsidRPr="00F07070">
        <w:rPr>
          <w:rFonts w:ascii="Arial Unicode MS" w:eastAsia="Arial Unicode MS" w:hAnsi="Arial Unicode MS" w:cs="Arial Unicode MS" w:hint="eastAsia"/>
          <w:color w:val="2E2E2E"/>
          <w:sz w:val="20"/>
          <w:szCs w:val="20"/>
        </w:rPr>
        <w:t>)</w:t>
      </w:r>
      <w:r w:rsidRPr="00F07070">
        <w:rPr>
          <w:rFonts w:ascii="Arial Unicode MS" w:eastAsia="Arial Unicode MS" w:hAnsi="Arial Unicode MS" w:cs="Arial Unicode MS" w:hint="eastAsia"/>
          <w:i/>
          <w:iCs/>
          <w:color w:val="2E2E2E"/>
          <w:sz w:val="20"/>
          <w:szCs w:val="20"/>
          <w:bdr w:val="none" w:sz="0" w:space="0" w:color="auto" w:frame="1"/>
        </w:rPr>
        <w:t>/</w:t>
      </w:r>
      <w:proofErr w:type="spellStart"/>
      <w:r w:rsidRPr="00F07070">
        <w:rPr>
          <w:rFonts w:ascii="Arial Unicode MS" w:eastAsia="Arial Unicode MS" w:hAnsi="Arial Unicode MS" w:cs="Arial Unicode MS" w:hint="eastAsia"/>
          <w:color w:val="2E2E2E"/>
          <w:sz w:val="20"/>
          <w:szCs w:val="20"/>
        </w:rPr>
        <w:t>d</w:t>
      </w:r>
      <w:r w:rsidRPr="00F07070">
        <w:rPr>
          <w:rFonts w:ascii="Arial Unicode MS" w:eastAsia="Arial Unicode MS" w:hAnsi="Arial Unicode MS" w:cs="Arial Unicode MS" w:hint="eastAsia"/>
          <w:i/>
          <w:iCs/>
          <w:color w:val="2E2E2E"/>
          <w:sz w:val="20"/>
          <w:szCs w:val="20"/>
          <w:bdr w:val="none" w:sz="0" w:space="0" w:color="auto" w:frame="1"/>
        </w:rPr>
        <w:t>t</w:t>
      </w:r>
      <w:proofErr w:type="spellEnd"/>
      <w:r w:rsidRPr="00F07070">
        <w:rPr>
          <w:rFonts w:ascii="Arial Unicode MS" w:eastAsia="Arial Unicode MS" w:hAnsi="Arial Unicode MS" w:cs="Arial Unicode MS" w:hint="eastAsia"/>
          <w:color w:val="2E2E2E"/>
          <w:sz w:val="20"/>
          <w:szCs w:val="20"/>
        </w:rPr>
        <w:t>) is much smaller than OTR(</w:t>
      </w:r>
      <w:r w:rsidRPr="00F07070">
        <w:rPr>
          <w:rFonts w:ascii="Arial Unicode MS" w:eastAsia="Arial Unicode MS" w:hAnsi="Arial Unicode MS" w:cs="Arial Unicode MS" w:hint="eastAsia"/>
          <w:i/>
          <w:iCs/>
          <w:color w:val="2E2E2E"/>
          <w:sz w:val="20"/>
          <w:szCs w:val="20"/>
          <w:bdr w:val="none" w:sz="0" w:space="0" w:color="auto" w:frame="1"/>
        </w:rPr>
        <w:t>t</w:t>
      </w:r>
      <w:r w:rsidRPr="00F07070">
        <w:rPr>
          <w:rFonts w:ascii="Arial Unicode MS" w:eastAsia="Arial Unicode MS" w:hAnsi="Arial Unicode MS" w:cs="Arial Unicode MS" w:hint="eastAsia"/>
          <w:color w:val="2E2E2E"/>
          <w:sz w:val="20"/>
          <w:szCs w:val="20"/>
        </w:rPr>
        <w:t xml:space="preserve">) and the reactor operation can therefore be considered as quasi-steady state </w:t>
      </w:r>
      <w:hyperlink r:id="rId12" w:anchor="bib13" w:history="1">
        <w:r w:rsidRPr="00F07070">
          <w:rPr>
            <w:rFonts w:ascii="Arial Unicode MS" w:eastAsia="Arial Unicode MS" w:hAnsi="Arial Unicode MS" w:cs="Arial Unicode MS" w:hint="eastAsia"/>
            <w:color w:val="316C9D"/>
            <w:sz w:val="20"/>
            <w:szCs w:val="20"/>
            <w:bdr w:val="none" w:sz="0" w:space="0" w:color="auto" w:frame="1"/>
          </w:rPr>
          <w:t>[13]</w:t>
        </w:r>
      </w:hyperlink>
      <w:r w:rsidRPr="00F07070">
        <w:rPr>
          <w:rFonts w:ascii="Arial Unicode MS" w:eastAsia="Arial Unicode MS" w:hAnsi="Arial Unicode MS" w:cs="Arial Unicode MS" w:hint="eastAsia"/>
          <w:color w:val="2E2E2E"/>
          <w:sz w:val="20"/>
          <w:szCs w:val="20"/>
        </w:rPr>
        <w:t xml:space="preserve">. In the present study, </w:t>
      </w:r>
      <w:proofErr w:type="spellStart"/>
      <w:proofErr w:type="gramStart"/>
      <w:r w:rsidRPr="00F07070">
        <w:rPr>
          <w:rFonts w:ascii="Arial Unicode MS" w:eastAsia="Arial Unicode MS" w:hAnsi="Arial Unicode MS" w:cs="Arial Unicode MS" w:hint="eastAsia"/>
          <w:color w:val="2E2E2E"/>
          <w:sz w:val="20"/>
          <w:szCs w:val="20"/>
        </w:rPr>
        <w:t>dDO</w:t>
      </w:r>
      <w:proofErr w:type="spellEnd"/>
      <w:r w:rsidRPr="00F07070">
        <w:rPr>
          <w:rFonts w:ascii="Arial Unicode MS" w:eastAsia="Arial Unicode MS" w:hAnsi="Arial Unicode MS" w:cs="Arial Unicode MS" w:hint="eastAsia"/>
          <w:color w:val="2E2E2E"/>
          <w:sz w:val="20"/>
          <w:szCs w:val="20"/>
        </w:rPr>
        <w:t>(</w:t>
      </w:r>
      <w:proofErr w:type="gramEnd"/>
      <w:r w:rsidRPr="00F07070">
        <w:rPr>
          <w:rFonts w:ascii="Arial Unicode MS" w:eastAsia="Arial Unicode MS" w:hAnsi="Arial Unicode MS" w:cs="Arial Unicode MS" w:hint="eastAsia"/>
          <w:i/>
          <w:iCs/>
          <w:color w:val="2E2E2E"/>
          <w:sz w:val="20"/>
          <w:szCs w:val="20"/>
          <w:bdr w:val="none" w:sz="0" w:space="0" w:color="auto" w:frame="1"/>
        </w:rPr>
        <w:t>t</w:t>
      </w:r>
      <w:r w:rsidRPr="00F07070">
        <w:rPr>
          <w:rFonts w:ascii="Arial Unicode MS" w:eastAsia="Arial Unicode MS" w:hAnsi="Arial Unicode MS" w:cs="Arial Unicode MS" w:hint="eastAsia"/>
          <w:color w:val="2E2E2E"/>
          <w:sz w:val="20"/>
          <w:szCs w:val="20"/>
        </w:rPr>
        <w:t>)</w:t>
      </w:r>
      <w:r w:rsidRPr="00F07070">
        <w:rPr>
          <w:rFonts w:ascii="Arial Unicode MS" w:eastAsia="Arial Unicode MS" w:hAnsi="Arial Unicode MS" w:cs="Arial Unicode MS" w:hint="eastAsia"/>
          <w:i/>
          <w:iCs/>
          <w:color w:val="2E2E2E"/>
          <w:sz w:val="20"/>
          <w:szCs w:val="20"/>
          <w:bdr w:val="none" w:sz="0" w:space="0" w:color="auto" w:frame="1"/>
        </w:rPr>
        <w:t>/</w:t>
      </w:r>
      <w:proofErr w:type="spellStart"/>
      <w:r w:rsidRPr="00F07070">
        <w:rPr>
          <w:rFonts w:ascii="Arial Unicode MS" w:eastAsia="Arial Unicode MS" w:hAnsi="Arial Unicode MS" w:cs="Arial Unicode MS" w:hint="eastAsia"/>
          <w:color w:val="2E2E2E"/>
          <w:sz w:val="20"/>
          <w:szCs w:val="20"/>
        </w:rPr>
        <w:t>d</w:t>
      </w:r>
      <w:r w:rsidRPr="00F07070">
        <w:rPr>
          <w:rFonts w:ascii="Arial Unicode MS" w:eastAsia="Arial Unicode MS" w:hAnsi="Arial Unicode MS" w:cs="Arial Unicode MS" w:hint="eastAsia"/>
          <w:i/>
          <w:iCs/>
          <w:color w:val="2E2E2E"/>
          <w:sz w:val="20"/>
          <w:szCs w:val="20"/>
          <w:bdr w:val="none" w:sz="0" w:space="0" w:color="auto" w:frame="1"/>
        </w:rPr>
        <w:t>t</w:t>
      </w:r>
      <w:proofErr w:type="spellEnd"/>
      <w:r w:rsidRPr="00F07070">
        <w:rPr>
          <w:rFonts w:ascii="Arial Unicode MS" w:eastAsia="Arial Unicode MS" w:hAnsi="Arial Unicode MS" w:cs="Arial Unicode MS" w:hint="eastAsia"/>
          <w:color w:val="2E2E2E"/>
          <w:sz w:val="20"/>
          <w:szCs w:val="20"/>
        </w:rPr>
        <w:t xml:space="preserve"> was only less than 0.02% of OTR(</w:t>
      </w:r>
      <w:r w:rsidRPr="00F07070">
        <w:rPr>
          <w:rFonts w:ascii="Arial Unicode MS" w:eastAsia="Arial Unicode MS" w:hAnsi="Arial Unicode MS" w:cs="Arial Unicode MS" w:hint="eastAsia"/>
          <w:i/>
          <w:iCs/>
          <w:color w:val="2E2E2E"/>
          <w:sz w:val="20"/>
          <w:szCs w:val="20"/>
          <w:bdr w:val="none" w:sz="0" w:space="0" w:color="auto" w:frame="1"/>
        </w:rPr>
        <w:t>t</w:t>
      </w:r>
      <w:r w:rsidRPr="00F07070">
        <w:rPr>
          <w:rFonts w:ascii="Arial Unicode MS" w:eastAsia="Arial Unicode MS" w:hAnsi="Arial Unicode MS" w:cs="Arial Unicode MS" w:hint="eastAsia"/>
          <w:color w:val="2E2E2E"/>
          <w:sz w:val="20"/>
          <w:szCs w:val="20"/>
        </w:rPr>
        <w:t xml:space="preserve">) during whole experimental period. Therefore, with this quasi-steady state assumption, the material balance (Eq. </w:t>
      </w:r>
      <w:hyperlink r:id="rId13" w:anchor="eq1" w:history="1">
        <w:r w:rsidRPr="00F07070">
          <w:rPr>
            <w:rFonts w:ascii="Arial Unicode MS" w:eastAsia="Arial Unicode MS" w:hAnsi="Arial Unicode MS" w:cs="Arial Unicode MS" w:hint="eastAsia"/>
            <w:color w:val="316C9D"/>
            <w:sz w:val="20"/>
            <w:szCs w:val="20"/>
            <w:bdr w:val="none" w:sz="0" w:space="0" w:color="auto" w:frame="1"/>
          </w:rPr>
          <w:t>(1)</w:t>
        </w:r>
      </w:hyperlink>
      <w:r w:rsidRPr="00F07070">
        <w:rPr>
          <w:rFonts w:ascii="Arial Unicode MS" w:eastAsia="Arial Unicode MS" w:hAnsi="Arial Unicode MS" w:cs="Arial Unicode MS" w:hint="eastAsia"/>
          <w:color w:val="2E2E2E"/>
          <w:sz w:val="20"/>
          <w:szCs w:val="20"/>
        </w:rPr>
        <w:t>) is simplified as follows:</w:t>
      </w:r>
    </w:p>
    <w:p w:rsidR="00F07070" w:rsidRDefault="00F07070" w:rsidP="00F07070">
      <w:pPr>
        <w:shd w:val="clear" w:color="auto" w:fill="FFFFFF"/>
        <w:spacing w:after="0" w:line="360" w:lineRule="atLeast"/>
        <w:textAlignment w:val="bottom"/>
        <w:rPr>
          <w:rFonts w:ascii="Arial Unicode MS" w:eastAsia="Arial Unicode MS" w:hAnsi="Arial Unicode MS" w:cs="Arial Unicode MS"/>
          <w:b/>
          <w:color w:val="2E2E2E"/>
          <w:sz w:val="28"/>
          <w:szCs w:val="20"/>
          <w:bdr w:val="none" w:sz="0" w:space="0" w:color="auto" w:frame="1"/>
        </w:rPr>
      </w:pPr>
      <w:proofErr w:type="gramStart"/>
      <w:r w:rsidRPr="005D313F">
        <w:rPr>
          <w:rFonts w:ascii="Arial Unicode MS" w:eastAsia="Arial Unicode MS" w:hAnsi="Arial Unicode MS" w:cs="Arial Unicode MS" w:hint="eastAsia"/>
          <w:b/>
          <w:color w:val="2E2E2E"/>
          <w:sz w:val="28"/>
          <w:szCs w:val="20"/>
          <w:bdr w:val="none" w:sz="0" w:space="0" w:color="auto" w:frame="1"/>
        </w:rPr>
        <w:t>equation</w:t>
      </w:r>
      <w:r w:rsidRPr="00F07070">
        <w:rPr>
          <w:rFonts w:ascii="Arial Unicode MS" w:eastAsia="Arial Unicode MS" w:hAnsi="Arial Unicode MS" w:cs="Arial Unicode MS" w:hint="eastAsia"/>
          <w:b/>
          <w:color w:val="2E2E2E"/>
          <w:sz w:val="28"/>
          <w:szCs w:val="20"/>
          <w:bdr w:val="none" w:sz="0" w:space="0" w:color="auto" w:frame="1"/>
        </w:rPr>
        <w:t>(</w:t>
      </w:r>
      <w:proofErr w:type="gramEnd"/>
      <w:r w:rsidRPr="00F07070">
        <w:rPr>
          <w:rFonts w:ascii="Arial Unicode MS" w:eastAsia="Arial Unicode MS" w:hAnsi="Arial Unicode MS" w:cs="Arial Unicode MS" w:hint="eastAsia"/>
          <w:b/>
          <w:color w:val="2E2E2E"/>
          <w:sz w:val="28"/>
          <w:szCs w:val="20"/>
        </w:rPr>
        <w:t>3</w:t>
      </w:r>
      <w:r w:rsidRPr="00F07070">
        <w:rPr>
          <w:rFonts w:ascii="Arial Unicode MS" w:eastAsia="Arial Unicode MS" w:hAnsi="Arial Unicode MS" w:cs="Arial Unicode MS" w:hint="eastAsia"/>
          <w:b/>
          <w:color w:val="2E2E2E"/>
          <w:sz w:val="28"/>
          <w:szCs w:val="20"/>
          <w:bdr w:val="none" w:sz="0" w:space="0" w:color="auto" w:frame="1"/>
        </w:rPr>
        <w:t>)</w:t>
      </w:r>
    </w:p>
    <w:p w:rsidR="005D313F" w:rsidRPr="00F07070" w:rsidRDefault="005D313F" w:rsidP="00F07070">
      <w:pPr>
        <w:shd w:val="clear" w:color="auto" w:fill="FFFFFF"/>
        <w:spacing w:after="0" w:line="360" w:lineRule="atLeast"/>
        <w:textAlignment w:val="bottom"/>
        <w:rPr>
          <w:rFonts w:ascii="Arial Unicode MS" w:eastAsia="Arial Unicode MS" w:hAnsi="Arial Unicode MS" w:cs="Arial Unicode MS" w:hint="eastAsia"/>
          <w:b/>
          <w:color w:val="2E2E2E"/>
          <w:sz w:val="28"/>
          <w:szCs w:val="20"/>
        </w:rPr>
      </w:pPr>
    </w:p>
    <w:p w:rsidR="00F07070" w:rsidRPr="00F07070" w:rsidRDefault="00F07070" w:rsidP="005D313F">
      <w:pPr>
        <w:shd w:val="clear" w:color="auto" w:fill="FFFFFF"/>
        <w:spacing w:before="300" w:after="90" w:line="360" w:lineRule="atLeast"/>
        <w:jc w:val="center"/>
        <w:outlineLvl w:val="3"/>
        <w:rPr>
          <w:rFonts w:ascii="Arial Unicode MS" w:eastAsia="Arial Unicode MS" w:hAnsi="Arial Unicode MS" w:cs="Arial Unicode MS" w:hint="eastAsia"/>
          <w:color w:val="2E2E2E"/>
          <w:sz w:val="20"/>
          <w:szCs w:val="20"/>
        </w:rPr>
      </w:pPr>
      <w:r w:rsidRPr="005D313F">
        <w:rPr>
          <w:rFonts w:ascii="Arial Unicode MS" w:eastAsia="Arial Unicode MS" w:hAnsi="Arial Unicode MS" w:cs="Arial Unicode MS"/>
          <w:b/>
          <w:sz w:val="28"/>
        </w:rPr>
        <w:drawing>
          <wp:inline distT="0" distB="0" distL="0" distR="0" wp14:anchorId="6FDB1D47" wp14:editId="43FF0F19">
            <wp:extent cx="4095750" cy="685800"/>
            <wp:effectExtent l="0" t="0" r="0" b="0"/>
            <wp:docPr id="8" name="Picture 8" descr="View the MathML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iew the MathML sourc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070" w:rsidRDefault="00F07070" w:rsidP="00F07070">
      <w:pPr>
        <w:shd w:val="clear" w:color="auto" w:fill="FFFFFF"/>
        <w:spacing w:beforeAutospacing="1" w:after="0" w:line="360" w:lineRule="atLeast"/>
        <w:jc w:val="both"/>
        <w:rPr>
          <w:rFonts w:ascii="Arial Unicode MS" w:eastAsia="Arial Unicode MS" w:hAnsi="Arial Unicode MS" w:cs="Arial Unicode MS"/>
          <w:color w:val="2E2E2E"/>
          <w:sz w:val="20"/>
          <w:szCs w:val="20"/>
        </w:rPr>
      </w:pPr>
      <w:r w:rsidRPr="00F07070">
        <w:rPr>
          <w:rFonts w:ascii="Arial Unicode MS" w:eastAsia="Arial Unicode MS" w:hAnsi="Arial Unicode MS" w:cs="Arial Unicode MS" w:hint="eastAsia"/>
          <w:color w:val="2E2E2E"/>
          <w:sz w:val="20"/>
          <w:szCs w:val="20"/>
        </w:rPr>
        <w:lastRenderedPageBreak/>
        <w:t>The cumulative amount of oxygen consumption during the slurry-phase decomposition of food wastes can calculated by integrating the oxygen uptake rate (</w:t>
      </w:r>
      <w:proofErr w:type="gramStart"/>
      <w:r w:rsidRPr="00F07070">
        <w:rPr>
          <w:rFonts w:ascii="Arial Unicode MS" w:eastAsia="Arial Unicode MS" w:hAnsi="Arial Unicode MS" w:cs="Arial Unicode MS" w:hint="eastAsia"/>
          <w:color w:val="2E2E2E"/>
          <w:sz w:val="20"/>
          <w:szCs w:val="20"/>
        </w:rPr>
        <w:t>OUR(</w:t>
      </w:r>
      <w:proofErr w:type="gramEnd"/>
      <w:r w:rsidRPr="00F07070">
        <w:rPr>
          <w:rFonts w:ascii="Arial Unicode MS" w:eastAsia="Arial Unicode MS" w:hAnsi="Arial Unicode MS" w:cs="Arial Unicode MS" w:hint="eastAsia"/>
          <w:i/>
          <w:iCs/>
          <w:color w:val="2E2E2E"/>
          <w:sz w:val="20"/>
          <w:szCs w:val="20"/>
          <w:bdr w:val="none" w:sz="0" w:space="0" w:color="auto" w:frame="1"/>
        </w:rPr>
        <w:t>t</w:t>
      </w:r>
      <w:r w:rsidRPr="00F07070">
        <w:rPr>
          <w:rFonts w:ascii="Arial Unicode MS" w:eastAsia="Arial Unicode MS" w:hAnsi="Arial Unicode MS" w:cs="Arial Unicode MS" w:hint="eastAsia"/>
          <w:color w:val="2E2E2E"/>
          <w:sz w:val="20"/>
          <w:szCs w:val="20"/>
        </w:rPr>
        <w:t>)) of the microorganisms:</w:t>
      </w:r>
    </w:p>
    <w:p w:rsidR="005D313F" w:rsidRPr="00F07070" w:rsidRDefault="005D313F" w:rsidP="00F07070">
      <w:pPr>
        <w:shd w:val="clear" w:color="auto" w:fill="FFFFFF"/>
        <w:spacing w:beforeAutospacing="1" w:after="0" w:line="360" w:lineRule="atLeast"/>
        <w:jc w:val="both"/>
        <w:rPr>
          <w:rFonts w:ascii="Arial Unicode MS" w:eastAsia="Arial Unicode MS" w:hAnsi="Arial Unicode MS" w:cs="Arial Unicode MS" w:hint="eastAsia"/>
          <w:color w:val="2E2E2E"/>
          <w:sz w:val="20"/>
          <w:szCs w:val="20"/>
        </w:rPr>
      </w:pPr>
    </w:p>
    <w:p w:rsidR="00F07070" w:rsidRPr="00F07070" w:rsidRDefault="00F07070" w:rsidP="00F07070">
      <w:pPr>
        <w:shd w:val="clear" w:color="auto" w:fill="FFFFFF"/>
        <w:spacing w:after="0" w:line="360" w:lineRule="atLeast"/>
        <w:textAlignment w:val="bottom"/>
        <w:rPr>
          <w:rFonts w:ascii="Arial Unicode MS" w:eastAsia="Arial Unicode MS" w:hAnsi="Arial Unicode MS" w:cs="Arial Unicode MS" w:hint="eastAsia"/>
          <w:b/>
          <w:color w:val="2E2E2E"/>
          <w:sz w:val="28"/>
          <w:szCs w:val="20"/>
        </w:rPr>
      </w:pPr>
      <w:proofErr w:type="gramStart"/>
      <w:r w:rsidRPr="005D313F">
        <w:rPr>
          <w:rFonts w:ascii="Arial Unicode MS" w:eastAsia="Arial Unicode MS" w:hAnsi="Arial Unicode MS" w:cs="Arial Unicode MS" w:hint="eastAsia"/>
          <w:b/>
          <w:color w:val="2E2E2E"/>
          <w:sz w:val="28"/>
          <w:szCs w:val="20"/>
          <w:bdr w:val="none" w:sz="0" w:space="0" w:color="auto" w:frame="1"/>
        </w:rPr>
        <w:t>equation</w:t>
      </w:r>
      <w:r w:rsidRPr="00F07070">
        <w:rPr>
          <w:rFonts w:ascii="Arial Unicode MS" w:eastAsia="Arial Unicode MS" w:hAnsi="Arial Unicode MS" w:cs="Arial Unicode MS" w:hint="eastAsia"/>
          <w:b/>
          <w:color w:val="2E2E2E"/>
          <w:sz w:val="28"/>
          <w:szCs w:val="20"/>
          <w:bdr w:val="none" w:sz="0" w:space="0" w:color="auto" w:frame="1"/>
        </w:rPr>
        <w:t>(</w:t>
      </w:r>
      <w:proofErr w:type="gramEnd"/>
      <w:r w:rsidRPr="00F07070">
        <w:rPr>
          <w:rFonts w:ascii="Arial Unicode MS" w:eastAsia="Arial Unicode MS" w:hAnsi="Arial Unicode MS" w:cs="Arial Unicode MS" w:hint="eastAsia"/>
          <w:b/>
          <w:color w:val="2E2E2E"/>
          <w:sz w:val="28"/>
          <w:szCs w:val="20"/>
        </w:rPr>
        <w:t>4</w:t>
      </w:r>
      <w:r w:rsidRPr="00F07070">
        <w:rPr>
          <w:rFonts w:ascii="Arial Unicode MS" w:eastAsia="Arial Unicode MS" w:hAnsi="Arial Unicode MS" w:cs="Arial Unicode MS" w:hint="eastAsia"/>
          <w:b/>
          <w:color w:val="2E2E2E"/>
          <w:sz w:val="28"/>
          <w:szCs w:val="20"/>
          <w:bdr w:val="none" w:sz="0" w:space="0" w:color="auto" w:frame="1"/>
        </w:rPr>
        <w:t>)</w:t>
      </w:r>
    </w:p>
    <w:p w:rsidR="00F07070" w:rsidRPr="00F07070" w:rsidRDefault="00F07070" w:rsidP="00F07070">
      <w:pPr>
        <w:shd w:val="clear" w:color="auto" w:fill="FFFFFF"/>
        <w:spacing w:after="180" w:line="360" w:lineRule="atLeast"/>
        <w:rPr>
          <w:rFonts w:ascii="Arial Unicode MS" w:eastAsia="Arial Unicode MS" w:hAnsi="Arial Unicode MS" w:cs="Arial Unicode MS" w:hint="eastAsia"/>
          <w:color w:val="2E2E2E"/>
          <w:sz w:val="20"/>
          <w:szCs w:val="20"/>
        </w:rPr>
      </w:pPr>
      <w:r>
        <w:rPr>
          <w:rFonts w:ascii="Arial Unicode MS" w:eastAsia="Arial Unicode MS" w:hAnsi="Arial Unicode MS" w:cs="Arial Unicode MS"/>
          <w:noProof/>
          <w:color w:val="2E2E2E"/>
          <w:sz w:val="20"/>
          <w:szCs w:val="20"/>
          <w:bdr w:val="none" w:sz="0" w:space="0" w:color="auto" w:frame="1"/>
        </w:rPr>
        <w:drawing>
          <wp:inline distT="0" distB="0" distL="0" distR="0">
            <wp:extent cx="4133850" cy="504825"/>
            <wp:effectExtent l="0" t="0" r="0" b="9525"/>
            <wp:docPr id="6" name="Picture 6" descr="View the MathML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View the MathML sourc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070" w:rsidRDefault="00F07070" w:rsidP="00F07070">
      <w:pPr>
        <w:rPr>
          <w:rFonts w:ascii="Arial Unicode MS" w:eastAsia="Arial Unicode MS" w:hAnsi="Arial Unicode MS" w:cs="Arial Unicode MS"/>
          <w:color w:val="2E2E2E"/>
          <w:sz w:val="20"/>
          <w:szCs w:val="20"/>
        </w:rPr>
      </w:pPr>
      <w:proofErr w:type="gramStart"/>
      <w:r w:rsidRPr="00F07070">
        <w:rPr>
          <w:rFonts w:ascii="Arial Unicode MS" w:eastAsia="Arial Unicode MS" w:hAnsi="Arial Unicode MS" w:cs="Arial Unicode MS" w:hint="eastAsia"/>
          <w:color w:val="2E2E2E"/>
          <w:sz w:val="20"/>
          <w:szCs w:val="20"/>
        </w:rPr>
        <w:t>where</w:t>
      </w:r>
      <w:proofErr w:type="gramEnd"/>
      <w:r w:rsidRPr="00F07070">
        <w:rPr>
          <w:rFonts w:ascii="Arial Unicode MS" w:eastAsia="Arial Unicode MS" w:hAnsi="Arial Unicode MS" w:cs="Arial Unicode MS" w:hint="eastAsia"/>
          <w:color w:val="2E2E2E"/>
          <w:sz w:val="20"/>
          <w:szCs w:val="20"/>
        </w:rPr>
        <w:t xml:space="preserve"> OC(</w:t>
      </w:r>
      <w:r w:rsidRPr="00F07070">
        <w:rPr>
          <w:rFonts w:ascii="Arial Unicode MS" w:eastAsia="Arial Unicode MS" w:hAnsi="Arial Unicode MS" w:cs="Arial Unicode MS" w:hint="eastAsia"/>
          <w:i/>
          <w:iCs/>
          <w:color w:val="2E2E2E"/>
          <w:sz w:val="20"/>
          <w:szCs w:val="20"/>
          <w:bdr w:val="none" w:sz="0" w:space="0" w:color="auto" w:frame="1"/>
        </w:rPr>
        <w:t>t</w:t>
      </w:r>
      <w:r w:rsidRPr="00F07070">
        <w:rPr>
          <w:rFonts w:ascii="Arial Unicode MS" w:eastAsia="Arial Unicode MS" w:hAnsi="Arial Unicode MS" w:cs="Arial Unicode MS" w:hint="eastAsia"/>
          <w:color w:val="2E2E2E"/>
          <w:sz w:val="20"/>
          <w:szCs w:val="20"/>
        </w:rPr>
        <w:t>) is the cumulative amount of oxygen consumption (g l</w:t>
      </w:r>
      <w:r w:rsidRPr="00F07070">
        <w:rPr>
          <w:rFonts w:ascii="Arial Unicode MS" w:eastAsia="Arial Unicode MS" w:hAnsi="Arial Unicode MS" w:cs="Arial Unicode MS" w:hint="eastAsia"/>
          <w:color w:val="2E2E2E"/>
          <w:sz w:val="15"/>
          <w:szCs w:val="15"/>
          <w:vertAlign w:val="superscript"/>
        </w:rPr>
        <w:t>−1</w:t>
      </w:r>
      <w:r w:rsidRPr="00F07070">
        <w:rPr>
          <w:rFonts w:ascii="Arial Unicode MS" w:eastAsia="Arial Unicode MS" w:hAnsi="Arial Unicode MS" w:cs="Arial Unicode MS" w:hint="eastAsia"/>
          <w:color w:val="2E2E2E"/>
          <w:sz w:val="20"/>
          <w:szCs w:val="20"/>
        </w:rPr>
        <w:t>), OUR(</w:t>
      </w:r>
      <w:r w:rsidRPr="00F07070">
        <w:rPr>
          <w:rFonts w:ascii="Arial Unicode MS" w:eastAsia="Arial Unicode MS" w:hAnsi="Arial Unicode MS" w:cs="Arial Unicode MS" w:hint="eastAsia"/>
          <w:i/>
          <w:iCs/>
          <w:color w:val="2E2E2E"/>
          <w:sz w:val="20"/>
          <w:szCs w:val="20"/>
          <w:bdr w:val="none" w:sz="0" w:space="0" w:color="auto" w:frame="1"/>
        </w:rPr>
        <w:t>t</w:t>
      </w:r>
      <w:r w:rsidRPr="00F07070">
        <w:rPr>
          <w:rFonts w:ascii="Arial Unicode MS" w:eastAsia="Arial Unicode MS" w:hAnsi="Arial Unicode MS" w:cs="Arial Unicode MS" w:hint="eastAsia"/>
          <w:color w:val="2E2E2E"/>
          <w:sz w:val="20"/>
          <w:szCs w:val="20"/>
        </w:rPr>
        <w:t>) is the oxygen uptake rate (g l</w:t>
      </w:r>
      <w:r w:rsidRPr="00F07070">
        <w:rPr>
          <w:rFonts w:ascii="Arial Unicode MS" w:eastAsia="Arial Unicode MS" w:hAnsi="Arial Unicode MS" w:cs="Arial Unicode MS" w:hint="eastAsia"/>
          <w:color w:val="2E2E2E"/>
          <w:sz w:val="15"/>
          <w:szCs w:val="15"/>
          <w:vertAlign w:val="superscript"/>
        </w:rPr>
        <w:t>−1</w:t>
      </w:r>
      <w:r w:rsidRPr="00F07070">
        <w:rPr>
          <w:rFonts w:ascii="Arial Unicode MS" w:eastAsia="Arial Unicode MS" w:hAnsi="Arial Unicode MS" w:cs="Arial Unicode MS" w:hint="eastAsia"/>
          <w:color w:val="2E2E2E"/>
          <w:sz w:val="20"/>
          <w:szCs w:val="20"/>
        </w:rPr>
        <w:t xml:space="preserve"> day</w:t>
      </w:r>
      <w:r w:rsidRPr="00F07070">
        <w:rPr>
          <w:rFonts w:ascii="Arial Unicode MS" w:eastAsia="Arial Unicode MS" w:hAnsi="Arial Unicode MS" w:cs="Arial Unicode MS" w:hint="eastAsia"/>
          <w:color w:val="2E2E2E"/>
          <w:sz w:val="15"/>
          <w:szCs w:val="15"/>
          <w:vertAlign w:val="superscript"/>
        </w:rPr>
        <w:t>−1</w:t>
      </w:r>
      <w:r w:rsidRPr="00F07070">
        <w:rPr>
          <w:rFonts w:ascii="Arial Unicode MS" w:eastAsia="Arial Unicode MS" w:hAnsi="Arial Unicode MS" w:cs="Arial Unicode MS" w:hint="eastAsia"/>
          <w:color w:val="2E2E2E"/>
          <w:sz w:val="20"/>
          <w:szCs w:val="20"/>
        </w:rPr>
        <w:t xml:space="preserve">) at time </w:t>
      </w:r>
      <w:r w:rsidRPr="00F07070">
        <w:rPr>
          <w:rFonts w:ascii="Arial Unicode MS" w:eastAsia="Arial Unicode MS" w:hAnsi="Arial Unicode MS" w:cs="Arial Unicode MS" w:hint="eastAsia"/>
          <w:i/>
          <w:iCs/>
          <w:color w:val="2E2E2E"/>
          <w:sz w:val="20"/>
          <w:szCs w:val="20"/>
          <w:bdr w:val="none" w:sz="0" w:space="0" w:color="auto" w:frame="1"/>
        </w:rPr>
        <w:t>t</w:t>
      </w:r>
      <w:r w:rsidRPr="00F07070">
        <w:rPr>
          <w:rFonts w:ascii="Arial Unicode MS" w:eastAsia="Arial Unicode MS" w:hAnsi="Arial Unicode MS" w:cs="Arial Unicode MS" w:hint="eastAsia"/>
          <w:color w:val="2E2E2E"/>
          <w:sz w:val="20"/>
          <w:szCs w:val="20"/>
        </w:rPr>
        <w:t xml:space="preserve">, and </w:t>
      </w:r>
      <w:proofErr w:type="spellStart"/>
      <w:r w:rsidRPr="00F07070">
        <w:rPr>
          <w:rFonts w:ascii="Arial Unicode MS" w:eastAsia="Arial Unicode MS" w:hAnsi="Arial Unicode MS" w:cs="Arial Unicode MS" w:hint="eastAsia"/>
          <w:i/>
          <w:iCs/>
          <w:color w:val="2E2E2E"/>
          <w:sz w:val="20"/>
          <w:szCs w:val="20"/>
          <w:bdr w:val="none" w:sz="0" w:space="0" w:color="auto" w:frame="1"/>
        </w:rPr>
        <w:t>t</w:t>
      </w:r>
      <w:r w:rsidRPr="00F07070">
        <w:rPr>
          <w:rFonts w:ascii="Arial Unicode MS" w:eastAsia="Arial Unicode MS" w:hAnsi="Arial Unicode MS" w:cs="Arial Unicode MS" w:hint="eastAsia"/>
          <w:i/>
          <w:iCs/>
          <w:color w:val="2E2E2E"/>
          <w:sz w:val="15"/>
          <w:szCs w:val="15"/>
          <w:bdr w:val="none" w:sz="0" w:space="0" w:color="auto" w:frame="1"/>
          <w:vertAlign w:val="subscript"/>
        </w:rPr>
        <w:t>i</w:t>
      </w:r>
      <w:proofErr w:type="spellEnd"/>
      <w:r w:rsidRPr="00F07070">
        <w:rPr>
          <w:rFonts w:ascii="Arial Unicode MS" w:eastAsia="Arial Unicode MS" w:hAnsi="Arial Unicode MS" w:cs="Arial Unicode MS" w:hint="eastAsia"/>
          <w:color w:val="2E2E2E"/>
          <w:sz w:val="20"/>
          <w:szCs w:val="20"/>
        </w:rPr>
        <w:t xml:space="preserve"> is the </w:t>
      </w:r>
      <w:proofErr w:type="spellStart"/>
      <w:r w:rsidRPr="00F07070">
        <w:rPr>
          <w:rFonts w:ascii="Arial Unicode MS" w:eastAsia="Arial Unicode MS" w:hAnsi="Arial Unicode MS" w:cs="Arial Unicode MS" w:hint="eastAsia"/>
          <w:i/>
          <w:iCs/>
          <w:color w:val="2E2E2E"/>
          <w:sz w:val="20"/>
          <w:szCs w:val="20"/>
          <w:bdr w:val="none" w:sz="0" w:space="0" w:color="auto" w:frame="1"/>
        </w:rPr>
        <w:t>i</w:t>
      </w:r>
      <w:r w:rsidRPr="00F07070">
        <w:rPr>
          <w:rFonts w:ascii="Arial Unicode MS" w:eastAsia="Arial Unicode MS" w:hAnsi="Arial Unicode MS" w:cs="Arial Unicode MS" w:hint="eastAsia"/>
          <w:color w:val="2E2E2E"/>
          <w:sz w:val="20"/>
          <w:szCs w:val="20"/>
        </w:rPr>
        <w:t>th</w:t>
      </w:r>
      <w:proofErr w:type="spellEnd"/>
      <w:r w:rsidRPr="00F07070">
        <w:rPr>
          <w:rFonts w:ascii="Arial Unicode MS" w:eastAsia="Arial Unicode MS" w:hAnsi="Arial Unicode MS" w:cs="Arial Unicode MS" w:hint="eastAsia"/>
          <w:color w:val="2E2E2E"/>
          <w:sz w:val="20"/>
          <w:szCs w:val="20"/>
        </w:rPr>
        <w:t xml:space="preserve"> sampling time (day). The numerical integration in Eq. </w:t>
      </w:r>
      <w:hyperlink r:id="rId16" w:anchor="eq2" w:history="1">
        <w:r w:rsidRPr="00F07070">
          <w:rPr>
            <w:rFonts w:ascii="Arial Unicode MS" w:eastAsia="Arial Unicode MS" w:hAnsi="Arial Unicode MS" w:cs="Arial Unicode MS" w:hint="eastAsia"/>
            <w:color w:val="316C9D"/>
            <w:sz w:val="20"/>
            <w:szCs w:val="20"/>
            <w:bdr w:val="none" w:sz="0" w:space="0" w:color="auto" w:frame="1"/>
          </w:rPr>
          <w:t>(4)</w:t>
        </w:r>
      </w:hyperlink>
      <w:r w:rsidRPr="00F07070">
        <w:rPr>
          <w:rFonts w:ascii="Arial Unicode MS" w:eastAsia="Arial Unicode MS" w:hAnsi="Arial Unicode MS" w:cs="Arial Unicode MS" w:hint="eastAsia"/>
          <w:color w:val="2E2E2E"/>
          <w:sz w:val="20"/>
          <w:szCs w:val="20"/>
        </w:rPr>
        <w:t xml:space="preserve"> was carried out by a trapezoidal method </w:t>
      </w:r>
      <w:hyperlink r:id="rId17" w:anchor="bib2" w:history="1">
        <w:r w:rsidRPr="00F07070">
          <w:rPr>
            <w:rFonts w:ascii="Arial Unicode MS" w:eastAsia="Arial Unicode MS" w:hAnsi="Arial Unicode MS" w:cs="Arial Unicode MS" w:hint="eastAsia"/>
            <w:color w:val="316C9D"/>
            <w:sz w:val="20"/>
            <w:szCs w:val="20"/>
            <w:bdr w:val="none" w:sz="0" w:space="0" w:color="auto" w:frame="1"/>
          </w:rPr>
          <w:t>[2]</w:t>
        </w:r>
      </w:hyperlink>
      <w:r w:rsidRPr="00F07070">
        <w:rPr>
          <w:rFonts w:ascii="Arial Unicode MS" w:eastAsia="Arial Unicode MS" w:hAnsi="Arial Unicode MS" w:cs="Arial Unicode MS" w:hint="eastAsia"/>
          <w:color w:val="2E2E2E"/>
          <w:sz w:val="20"/>
          <w:szCs w:val="20"/>
        </w:rPr>
        <w:t xml:space="preserve"> using the technical computing software </w:t>
      </w:r>
      <w:proofErr w:type="spellStart"/>
      <w:r w:rsidRPr="00F07070">
        <w:rPr>
          <w:rFonts w:ascii="Arial Unicode MS" w:eastAsia="Arial Unicode MS" w:hAnsi="Arial Unicode MS" w:cs="Arial Unicode MS" w:hint="eastAsia"/>
          <w:color w:val="2E2E2E"/>
          <w:sz w:val="20"/>
          <w:szCs w:val="20"/>
        </w:rPr>
        <w:t>Mathematica</w:t>
      </w:r>
      <w:proofErr w:type="spellEnd"/>
      <w:r w:rsidRPr="00F07070">
        <w:rPr>
          <w:rFonts w:ascii="Arial Unicode MS" w:eastAsia="Arial Unicode MS" w:hAnsi="Arial Unicode MS" w:cs="Arial Unicode MS" w:hint="eastAsia"/>
          <w:color w:val="2E2E2E"/>
          <w:sz w:val="20"/>
          <w:szCs w:val="20"/>
        </w:rPr>
        <w:t xml:space="preserve"> </w:t>
      </w:r>
      <w:hyperlink r:id="rId18" w:anchor="bib15" w:history="1">
        <w:r w:rsidRPr="00F07070">
          <w:rPr>
            <w:rFonts w:ascii="Arial Unicode MS" w:eastAsia="Arial Unicode MS" w:hAnsi="Arial Unicode MS" w:cs="Arial Unicode MS" w:hint="eastAsia"/>
            <w:color w:val="316C9D"/>
            <w:sz w:val="20"/>
            <w:szCs w:val="20"/>
            <w:bdr w:val="none" w:sz="0" w:space="0" w:color="auto" w:frame="1"/>
          </w:rPr>
          <w:t>[15]</w:t>
        </w:r>
      </w:hyperlink>
      <w:r w:rsidRPr="00F07070">
        <w:rPr>
          <w:rFonts w:ascii="Arial Unicode MS" w:eastAsia="Arial Unicode MS" w:hAnsi="Arial Unicode MS" w:cs="Arial Unicode MS" w:hint="eastAsia"/>
          <w:color w:val="2E2E2E"/>
          <w:sz w:val="20"/>
          <w:szCs w:val="20"/>
        </w:rPr>
        <w:t>.</w:t>
      </w:r>
    </w:p>
    <w:p w:rsidR="00F07070" w:rsidRDefault="00F07070" w:rsidP="00F07070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F07070" w:rsidRPr="00717581" w:rsidRDefault="005D313F" w:rsidP="005D313F">
      <w:pPr>
        <w:shd w:val="clear" w:color="auto" w:fill="FFFFFF"/>
        <w:spacing w:before="300" w:after="90" w:line="360" w:lineRule="atLeast"/>
        <w:jc w:val="center"/>
        <w:outlineLvl w:val="3"/>
        <w:rPr>
          <w:rFonts w:ascii="Arial Unicode MS" w:eastAsia="Arial Unicode MS" w:hAnsi="Arial Unicode MS" w:cs="Arial Unicode MS"/>
          <w:b/>
          <w:sz w:val="36"/>
        </w:rPr>
      </w:pPr>
      <w:r w:rsidRPr="00717581">
        <w:rPr>
          <w:rFonts w:ascii="Arial Unicode MS" w:eastAsia="Arial Unicode MS" w:hAnsi="Arial Unicode MS" w:cs="Arial Unicode MS"/>
          <w:b/>
          <w:sz w:val="36"/>
        </w:rPr>
        <w:t>Bacterial Growth formula in food decomposition</w:t>
      </w:r>
    </w:p>
    <w:p w:rsidR="00F07070" w:rsidRPr="00F07070" w:rsidRDefault="00F07070" w:rsidP="00F07070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F07070" w:rsidRDefault="005D313F" w:rsidP="005D313F">
      <w:pPr>
        <w:shd w:val="clear" w:color="auto" w:fill="FFFFFF"/>
        <w:spacing w:before="300" w:after="90" w:line="360" w:lineRule="atLeast"/>
        <w:jc w:val="center"/>
        <w:outlineLvl w:val="3"/>
        <w:rPr>
          <w:rFonts w:ascii="Arial Unicode MS" w:eastAsia="Arial Unicode MS" w:hAnsi="Arial Unicode MS" w:cs="Arial Unicode MS"/>
          <w:b/>
          <w:sz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3600" cy="2641600"/>
            <wp:effectExtent l="0" t="0" r="0" b="6350"/>
            <wp:docPr id="15" name="Picture 15" descr="C:\Users\Student\Pictures\fatty acids degrad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Student\Pictures\fatty acids degradation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581" w:rsidRDefault="00717581" w:rsidP="005D313F">
      <w:pPr>
        <w:shd w:val="clear" w:color="auto" w:fill="FFFFFF"/>
        <w:spacing w:before="300" w:after="90" w:line="360" w:lineRule="atLeast"/>
        <w:jc w:val="center"/>
        <w:outlineLvl w:val="3"/>
        <w:rPr>
          <w:rFonts w:ascii="Arial Unicode MS" w:eastAsia="Arial Unicode MS" w:hAnsi="Arial Unicode MS" w:cs="Arial Unicode MS"/>
          <w:b/>
          <w:sz w:val="28"/>
        </w:rPr>
      </w:pPr>
    </w:p>
    <w:p w:rsidR="00717581" w:rsidRDefault="00717581" w:rsidP="005D313F">
      <w:pPr>
        <w:shd w:val="clear" w:color="auto" w:fill="FFFFFF"/>
        <w:spacing w:before="300" w:after="90" w:line="360" w:lineRule="atLeast"/>
        <w:jc w:val="center"/>
        <w:outlineLvl w:val="3"/>
        <w:rPr>
          <w:rFonts w:ascii="Arial Unicode MS" w:eastAsia="Arial Unicode MS" w:hAnsi="Arial Unicode MS" w:cs="Arial Unicode MS"/>
          <w:b/>
          <w:sz w:val="28"/>
        </w:rPr>
      </w:pPr>
    </w:p>
    <w:p w:rsidR="00717581" w:rsidRPr="005D313F" w:rsidRDefault="00717581" w:rsidP="005D313F">
      <w:pPr>
        <w:shd w:val="clear" w:color="auto" w:fill="FFFFFF"/>
        <w:spacing w:before="300" w:after="90" w:line="360" w:lineRule="atLeast"/>
        <w:jc w:val="center"/>
        <w:outlineLvl w:val="3"/>
        <w:rPr>
          <w:rFonts w:ascii="Arial Unicode MS" w:eastAsia="Arial Unicode MS" w:hAnsi="Arial Unicode MS" w:cs="Arial Unicode MS"/>
          <w:b/>
          <w:sz w:val="28"/>
        </w:rPr>
      </w:pPr>
    </w:p>
    <w:p w:rsidR="00717581" w:rsidRDefault="00717581" w:rsidP="005D313F">
      <w:pPr>
        <w:shd w:val="clear" w:color="auto" w:fill="FFFFFF"/>
        <w:spacing w:before="300" w:after="90" w:line="360" w:lineRule="atLeast"/>
        <w:jc w:val="center"/>
        <w:outlineLvl w:val="3"/>
        <w:rPr>
          <w:rFonts w:ascii="Arial Unicode MS" w:eastAsia="Arial Unicode MS" w:hAnsi="Arial Unicode MS" w:cs="Arial Unicode MS"/>
          <w:b/>
          <w:sz w:val="28"/>
        </w:rPr>
      </w:pPr>
      <w:r>
        <w:rPr>
          <w:rFonts w:ascii="Arial Unicode MS" w:eastAsia="Arial Unicode MS" w:hAnsi="Arial Unicode MS" w:cs="Arial Unicode MS"/>
          <w:b/>
          <w:noProof/>
          <w:sz w:val="28"/>
        </w:rPr>
        <w:lastRenderedPageBreak/>
        <w:drawing>
          <wp:inline distT="0" distB="0" distL="0" distR="0">
            <wp:extent cx="6239366" cy="3415906"/>
            <wp:effectExtent l="0" t="0" r="9525" b="0"/>
            <wp:docPr id="16" name="Picture 16" descr="C:\Users\Student\Pictures\medeling F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Student\Pictures\medeling FVA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366" cy="3415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581" w:rsidRDefault="00717581" w:rsidP="005D313F">
      <w:pPr>
        <w:shd w:val="clear" w:color="auto" w:fill="FFFFFF"/>
        <w:spacing w:before="300" w:after="90" w:line="360" w:lineRule="atLeast"/>
        <w:jc w:val="center"/>
        <w:outlineLvl w:val="3"/>
        <w:rPr>
          <w:rFonts w:ascii="Arial Unicode MS" w:eastAsia="Arial Unicode MS" w:hAnsi="Arial Unicode MS" w:cs="Arial Unicode MS"/>
          <w:b/>
          <w:sz w:val="28"/>
        </w:rPr>
      </w:pPr>
      <w:r>
        <w:rPr>
          <w:rFonts w:ascii="Arial Unicode MS" w:eastAsia="Arial Unicode MS" w:hAnsi="Arial Unicode MS" w:cs="Arial Unicode MS"/>
          <w:b/>
          <w:noProof/>
          <w:sz w:val="28"/>
        </w:rPr>
        <w:drawing>
          <wp:inline distT="0" distB="0" distL="0" distR="0">
            <wp:extent cx="4825850" cy="4400550"/>
            <wp:effectExtent l="0" t="0" r="0" b="0"/>
            <wp:docPr id="17" name="Picture 17" descr="C:\Users\Student\Pictures\medeling F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Student\Pictures\medeling FVA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85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581" w:rsidRDefault="00717581" w:rsidP="005D313F">
      <w:pPr>
        <w:shd w:val="clear" w:color="auto" w:fill="FFFFFF"/>
        <w:spacing w:before="300" w:after="90" w:line="360" w:lineRule="atLeast"/>
        <w:jc w:val="center"/>
        <w:outlineLvl w:val="3"/>
        <w:rPr>
          <w:rFonts w:ascii="Arial Unicode MS" w:eastAsia="Arial Unicode MS" w:hAnsi="Arial Unicode MS" w:cs="Arial Unicode MS"/>
          <w:sz w:val="28"/>
        </w:rPr>
      </w:pPr>
      <w:r>
        <w:rPr>
          <w:rFonts w:ascii="Arial Unicode MS" w:eastAsia="Arial Unicode MS" w:hAnsi="Arial Unicode MS" w:cs="Arial Unicode MS"/>
          <w:b/>
          <w:noProof/>
          <w:sz w:val="28"/>
        </w:rPr>
        <w:lastRenderedPageBreak/>
        <w:drawing>
          <wp:inline distT="0" distB="0" distL="0" distR="0">
            <wp:extent cx="4829175" cy="5810250"/>
            <wp:effectExtent l="0" t="0" r="9525" b="0"/>
            <wp:docPr id="18" name="Picture 18" descr="C:\Users\Student\Pictures\medeling F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Student\Pictures\medeling FVA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581" w:rsidRDefault="00717581" w:rsidP="005D313F">
      <w:pPr>
        <w:shd w:val="clear" w:color="auto" w:fill="FFFFFF"/>
        <w:spacing w:before="300" w:after="90" w:line="360" w:lineRule="atLeast"/>
        <w:jc w:val="center"/>
        <w:outlineLvl w:val="3"/>
        <w:rPr>
          <w:rFonts w:ascii="Arial Unicode MS" w:eastAsia="Arial Unicode MS" w:hAnsi="Arial Unicode MS" w:cs="Arial Unicode MS"/>
          <w:sz w:val="28"/>
        </w:rPr>
      </w:pPr>
    </w:p>
    <w:p w:rsidR="00717581" w:rsidRDefault="00717581" w:rsidP="005D313F">
      <w:pPr>
        <w:shd w:val="clear" w:color="auto" w:fill="FFFFFF"/>
        <w:spacing w:before="300" w:after="90" w:line="360" w:lineRule="atLeast"/>
        <w:jc w:val="center"/>
        <w:outlineLvl w:val="3"/>
        <w:rPr>
          <w:rFonts w:ascii="Arial Unicode MS" w:eastAsia="Arial Unicode MS" w:hAnsi="Arial Unicode MS" w:cs="Arial Unicode MS"/>
          <w:sz w:val="28"/>
        </w:rPr>
      </w:pPr>
    </w:p>
    <w:p w:rsidR="00717581" w:rsidRDefault="00717581" w:rsidP="005D313F">
      <w:pPr>
        <w:shd w:val="clear" w:color="auto" w:fill="FFFFFF"/>
        <w:spacing w:before="300" w:after="90" w:line="360" w:lineRule="atLeast"/>
        <w:jc w:val="center"/>
        <w:outlineLvl w:val="3"/>
        <w:rPr>
          <w:rFonts w:ascii="Arial Unicode MS" w:eastAsia="Arial Unicode MS" w:hAnsi="Arial Unicode MS" w:cs="Arial Unicode MS"/>
          <w:sz w:val="28"/>
        </w:rPr>
      </w:pPr>
    </w:p>
    <w:p w:rsidR="00717581" w:rsidRPr="00717581" w:rsidRDefault="00717581" w:rsidP="005D313F">
      <w:pPr>
        <w:shd w:val="clear" w:color="auto" w:fill="FFFFFF"/>
        <w:spacing w:before="300" w:after="90" w:line="360" w:lineRule="atLeast"/>
        <w:jc w:val="center"/>
        <w:outlineLvl w:val="3"/>
        <w:rPr>
          <w:rFonts w:ascii="Arial Unicode MS" w:eastAsia="Arial Unicode MS" w:hAnsi="Arial Unicode MS" w:cs="Arial Unicode MS"/>
          <w:sz w:val="28"/>
        </w:rPr>
      </w:pPr>
      <w:r>
        <w:rPr>
          <w:rFonts w:ascii="Arial Unicode MS" w:eastAsia="Arial Unicode MS" w:hAnsi="Arial Unicode MS" w:cs="Arial Unicode MS"/>
          <w:noProof/>
          <w:sz w:val="28"/>
        </w:rPr>
        <w:lastRenderedPageBreak/>
        <w:drawing>
          <wp:inline distT="0" distB="0" distL="0" distR="0">
            <wp:extent cx="5133975" cy="5495925"/>
            <wp:effectExtent l="0" t="0" r="9525" b="9525"/>
            <wp:docPr id="19" name="Picture 19" descr="C:\Users\Student\Pictures\medeling F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Student\Pictures\medeling FVA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581" w:rsidRDefault="00717581" w:rsidP="005D313F">
      <w:pPr>
        <w:shd w:val="clear" w:color="auto" w:fill="FFFFFF"/>
        <w:spacing w:before="300" w:after="90" w:line="360" w:lineRule="atLeast"/>
        <w:jc w:val="center"/>
        <w:outlineLvl w:val="3"/>
        <w:rPr>
          <w:rFonts w:ascii="Arial Unicode MS" w:eastAsia="Arial Unicode MS" w:hAnsi="Arial Unicode MS" w:cs="Arial Unicode MS"/>
          <w:b/>
          <w:sz w:val="28"/>
        </w:rPr>
      </w:pPr>
    </w:p>
    <w:p w:rsidR="00717581" w:rsidRDefault="00717581" w:rsidP="005D313F">
      <w:pPr>
        <w:shd w:val="clear" w:color="auto" w:fill="FFFFFF"/>
        <w:spacing w:before="300" w:after="90" w:line="360" w:lineRule="atLeast"/>
        <w:jc w:val="center"/>
        <w:outlineLvl w:val="3"/>
        <w:rPr>
          <w:rFonts w:ascii="Arial Unicode MS" w:eastAsia="Arial Unicode MS" w:hAnsi="Arial Unicode MS" w:cs="Arial Unicode MS"/>
          <w:b/>
          <w:sz w:val="28"/>
        </w:rPr>
      </w:pPr>
    </w:p>
    <w:p w:rsidR="00717581" w:rsidRDefault="00717581" w:rsidP="005D313F">
      <w:pPr>
        <w:shd w:val="clear" w:color="auto" w:fill="FFFFFF"/>
        <w:spacing w:before="300" w:after="90" w:line="360" w:lineRule="atLeast"/>
        <w:jc w:val="center"/>
        <w:outlineLvl w:val="3"/>
        <w:rPr>
          <w:rFonts w:ascii="Arial Unicode MS" w:eastAsia="Arial Unicode MS" w:hAnsi="Arial Unicode MS" w:cs="Arial Unicode MS"/>
          <w:b/>
          <w:sz w:val="28"/>
        </w:rPr>
      </w:pPr>
    </w:p>
    <w:p w:rsidR="00717581" w:rsidRDefault="00717581" w:rsidP="005D313F">
      <w:pPr>
        <w:shd w:val="clear" w:color="auto" w:fill="FFFFFF"/>
        <w:spacing w:before="300" w:after="90" w:line="360" w:lineRule="atLeast"/>
        <w:jc w:val="center"/>
        <w:outlineLvl w:val="3"/>
        <w:rPr>
          <w:rFonts w:ascii="Arial Unicode MS" w:eastAsia="Arial Unicode MS" w:hAnsi="Arial Unicode MS" w:cs="Arial Unicode MS"/>
          <w:b/>
          <w:sz w:val="28"/>
        </w:rPr>
      </w:pPr>
    </w:p>
    <w:p w:rsidR="00F07070" w:rsidRPr="00717581" w:rsidRDefault="005D313F" w:rsidP="005D313F">
      <w:pPr>
        <w:shd w:val="clear" w:color="auto" w:fill="FFFFFF"/>
        <w:spacing w:before="300" w:after="90" w:line="360" w:lineRule="atLeast"/>
        <w:jc w:val="center"/>
        <w:outlineLvl w:val="3"/>
        <w:rPr>
          <w:rFonts w:ascii="Arial Unicode MS" w:eastAsia="Arial Unicode MS" w:hAnsi="Arial Unicode MS" w:cs="Arial Unicode MS"/>
          <w:b/>
          <w:sz w:val="32"/>
        </w:rPr>
      </w:pPr>
      <w:r w:rsidRPr="00717581">
        <w:rPr>
          <w:rFonts w:ascii="Arial Unicode MS" w:eastAsia="Arial Unicode MS" w:hAnsi="Arial Unicode MS" w:cs="Arial Unicode MS"/>
          <w:b/>
          <w:sz w:val="32"/>
        </w:rPr>
        <w:lastRenderedPageBreak/>
        <w:t>The Correlation of Oxygen consumption and decomposition of carbon molecule in food</w:t>
      </w:r>
    </w:p>
    <w:p w:rsidR="00F07070" w:rsidRDefault="00F07070" w:rsidP="005D313F">
      <w:pPr>
        <w:shd w:val="clear" w:color="auto" w:fill="FFFFFF"/>
        <w:spacing w:before="300" w:after="90" w:line="360" w:lineRule="atLeast"/>
        <w:jc w:val="center"/>
        <w:outlineLvl w:val="3"/>
      </w:pPr>
    </w:p>
    <w:p w:rsidR="00F07070" w:rsidRDefault="00F07070" w:rsidP="005D313F">
      <w:pPr>
        <w:jc w:val="center"/>
      </w:pPr>
      <w:r>
        <w:rPr>
          <w:rFonts w:ascii="Arial Unicode MS" w:eastAsia="Arial Unicode MS" w:hAnsi="Arial Unicode MS" w:cs="Arial Unicode MS"/>
          <w:noProof/>
          <w:color w:val="316C9D"/>
          <w:sz w:val="20"/>
          <w:szCs w:val="20"/>
        </w:rPr>
        <w:drawing>
          <wp:inline distT="0" distB="0" distL="0" distR="0">
            <wp:extent cx="3171825" cy="2647950"/>
            <wp:effectExtent l="0" t="0" r="9525" b="0"/>
            <wp:docPr id="13" name="Picture 13" descr="Full-size image (5 K)">
              <a:hlinkClick xmlns:a="http://schemas.openxmlformats.org/drawingml/2006/main" r:id="rId24" tooltip="&quot;Full-size image (5 K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ull-size image (5 K)">
                      <a:hlinkClick r:id="rId24" tooltip="&quot;Full-size image (5 K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070" w:rsidRPr="00F07070" w:rsidRDefault="00F07070" w:rsidP="005D313F">
      <w:pPr>
        <w:jc w:val="center"/>
      </w:pPr>
      <w:r>
        <w:rPr>
          <w:rFonts w:ascii="Arial Unicode MS" w:eastAsia="Arial Unicode MS" w:hAnsi="Arial Unicode MS" w:cs="Arial Unicode MS"/>
          <w:noProof/>
          <w:color w:val="316C9D"/>
          <w:sz w:val="20"/>
          <w:szCs w:val="20"/>
        </w:rPr>
        <w:drawing>
          <wp:inline distT="0" distB="0" distL="0" distR="0">
            <wp:extent cx="3143250" cy="2657475"/>
            <wp:effectExtent l="0" t="0" r="0" b="9525"/>
            <wp:docPr id="14" name="Picture 14" descr="Full-size image (5 K)">
              <a:hlinkClick xmlns:a="http://schemas.openxmlformats.org/drawingml/2006/main" r:id="rId26" tooltip="&quot;Full-size image (5 K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ull-size image (5 K)">
                      <a:hlinkClick r:id="rId26" tooltip="&quot;Full-size image (5 K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7070" w:rsidRPr="00F07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FC1" w:rsidRDefault="004A6FC1" w:rsidP="005D313F">
      <w:pPr>
        <w:spacing w:after="0" w:line="240" w:lineRule="auto"/>
      </w:pPr>
      <w:r>
        <w:separator/>
      </w:r>
    </w:p>
  </w:endnote>
  <w:endnote w:type="continuationSeparator" w:id="0">
    <w:p w:rsidR="004A6FC1" w:rsidRDefault="004A6FC1" w:rsidP="005D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FC1" w:rsidRDefault="004A6FC1" w:rsidP="005D313F">
      <w:pPr>
        <w:spacing w:after="0" w:line="240" w:lineRule="auto"/>
      </w:pPr>
      <w:r>
        <w:separator/>
      </w:r>
    </w:p>
  </w:footnote>
  <w:footnote w:type="continuationSeparator" w:id="0">
    <w:p w:rsidR="004A6FC1" w:rsidRDefault="004A6FC1" w:rsidP="005D31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070"/>
    <w:rsid w:val="004A6FC1"/>
    <w:rsid w:val="005D313F"/>
    <w:rsid w:val="00717581"/>
    <w:rsid w:val="007E4D94"/>
    <w:rsid w:val="00F0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7070"/>
    <w:rPr>
      <w:strike w:val="0"/>
      <w:dstrike w:val="0"/>
      <w:color w:val="316C9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F07070"/>
    <w:rPr>
      <w:i/>
      <w:iCs/>
      <w:sz w:val="24"/>
      <w:szCs w:val="24"/>
      <w:bdr w:val="none" w:sz="0" w:space="0" w:color="auto" w:frame="1"/>
      <w:vertAlign w:val="baseline"/>
    </w:rPr>
  </w:style>
  <w:style w:type="character" w:customStyle="1" w:styleId="offscreen">
    <w:name w:val="offscreen"/>
    <w:basedOn w:val="DefaultParagraphFont"/>
    <w:rsid w:val="00F07070"/>
    <w:rPr>
      <w:sz w:val="24"/>
      <w:szCs w:val="24"/>
      <w:bdr w:val="none" w:sz="0" w:space="0" w:color="auto" w:frame="1"/>
      <w:vertAlign w:val="baseline"/>
    </w:rPr>
  </w:style>
  <w:style w:type="character" w:customStyle="1" w:styleId="mathmlsrc2">
    <w:name w:val="mathmlsrc2"/>
    <w:basedOn w:val="DefaultParagraphFont"/>
    <w:rsid w:val="00F07070"/>
    <w:rPr>
      <w:sz w:val="24"/>
      <w:szCs w:val="24"/>
      <w:bdr w:val="none" w:sz="0" w:space="0" w:color="auto" w:frame="1"/>
      <w:vertAlign w:val="baseline"/>
    </w:rPr>
  </w:style>
  <w:style w:type="character" w:customStyle="1" w:styleId="mathmlsrc3">
    <w:name w:val="mathmlsrc3"/>
    <w:basedOn w:val="DefaultParagraphFont"/>
    <w:rsid w:val="00F07070"/>
    <w:rPr>
      <w:sz w:val="24"/>
      <w:szCs w:val="24"/>
      <w:bdr w:val="none" w:sz="0" w:space="0" w:color="auto" w:frame="1"/>
      <w:vertAlign w:val="baseline"/>
    </w:rPr>
  </w:style>
  <w:style w:type="character" w:customStyle="1" w:styleId="mathmlsrc4">
    <w:name w:val="mathmlsrc4"/>
    <w:basedOn w:val="DefaultParagraphFont"/>
    <w:rsid w:val="00F07070"/>
    <w:rPr>
      <w:sz w:val="24"/>
      <w:szCs w:val="24"/>
      <w:bdr w:val="none" w:sz="0" w:space="0" w:color="auto" w:frame="1"/>
      <w:vertAlign w:val="baseline"/>
    </w:rPr>
  </w:style>
  <w:style w:type="character" w:customStyle="1" w:styleId="mathmlsrc5">
    <w:name w:val="mathmlsrc5"/>
    <w:basedOn w:val="DefaultParagraphFont"/>
    <w:rsid w:val="00F07070"/>
    <w:rPr>
      <w:sz w:val="24"/>
      <w:szCs w:val="24"/>
      <w:bdr w:val="none" w:sz="0" w:space="0" w:color="auto" w:frame="1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070"/>
    <w:rPr>
      <w:rFonts w:ascii="Tahoma" w:hAnsi="Tahoma" w:cs="Tahoma"/>
      <w:sz w:val="16"/>
      <w:szCs w:val="16"/>
    </w:rPr>
  </w:style>
  <w:style w:type="character" w:customStyle="1" w:styleId="formulatext">
    <w:name w:val="formulatext"/>
    <w:basedOn w:val="DefaultParagraphFont"/>
    <w:rsid w:val="00F07070"/>
    <w:rPr>
      <w:spacing w:val="36"/>
      <w:sz w:val="24"/>
      <w:szCs w:val="24"/>
      <w:bdr w:val="none" w:sz="0" w:space="0" w:color="auto" w:frame="1"/>
      <w:vertAlign w:val="baseline"/>
    </w:rPr>
  </w:style>
  <w:style w:type="character" w:customStyle="1" w:styleId="mathcode">
    <w:name w:val="mathcode"/>
    <w:basedOn w:val="DefaultParagraphFont"/>
    <w:rsid w:val="00F07070"/>
    <w:rPr>
      <w:sz w:val="24"/>
      <w:szCs w:val="24"/>
      <w:bdr w:val="none" w:sz="0" w:space="0" w:color="auto" w:frame="1"/>
      <w:vertAlign w:val="baseline"/>
    </w:rPr>
  </w:style>
  <w:style w:type="paragraph" w:styleId="Header">
    <w:name w:val="header"/>
    <w:basedOn w:val="Normal"/>
    <w:link w:val="HeaderChar"/>
    <w:uiPriority w:val="99"/>
    <w:unhideWhenUsed/>
    <w:rsid w:val="005D3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13F"/>
  </w:style>
  <w:style w:type="paragraph" w:styleId="Footer">
    <w:name w:val="footer"/>
    <w:basedOn w:val="Normal"/>
    <w:link w:val="FooterChar"/>
    <w:uiPriority w:val="99"/>
    <w:unhideWhenUsed/>
    <w:rsid w:val="005D3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1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7070"/>
    <w:rPr>
      <w:strike w:val="0"/>
      <w:dstrike w:val="0"/>
      <w:color w:val="316C9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F07070"/>
    <w:rPr>
      <w:i/>
      <w:iCs/>
      <w:sz w:val="24"/>
      <w:szCs w:val="24"/>
      <w:bdr w:val="none" w:sz="0" w:space="0" w:color="auto" w:frame="1"/>
      <w:vertAlign w:val="baseline"/>
    </w:rPr>
  </w:style>
  <w:style w:type="character" w:customStyle="1" w:styleId="offscreen">
    <w:name w:val="offscreen"/>
    <w:basedOn w:val="DefaultParagraphFont"/>
    <w:rsid w:val="00F07070"/>
    <w:rPr>
      <w:sz w:val="24"/>
      <w:szCs w:val="24"/>
      <w:bdr w:val="none" w:sz="0" w:space="0" w:color="auto" w:frame="1"/>
      <w:vertAlign w:val="baseline"/>
    </w:rPr>
  </w:style>
  <w:style w:type="character" w:customStyle="1" w:styleId="mathmlsrc2">
    <w:name w:val="mathmlsrc2"/>
    <w:basedOn w:val="DefaultParagraphFont"/>
    <w:rsid w:val="00F07070"/>
    <w:rPr>
      <w:sz w:val="24"/>
      <w:szCs w:val="24"/>
      <w:bdr w:val="none" w:sz="0" w:space="0" w:color="auto" w:frame="1"/>
      <w:vertAlign w:val="baseline"/>
    </w:rPr>
  </w:style>
  <w:style w:type="character" w:customStyle="1" w:styleId="mathmlsrc3">
    <w:name w:val="mathmlsrc3"/>
    <w:basedOn w:val="DefaultParagraphFont"/>
    <w:rsid w:val="00F07070"/>
    <w:rPr>
      <w:sz w:val="24"/>
      <w:szCs w:val="24"/>
      <w:bdr w:val="none" w:sz="0" w:space="0" w:color="auto" w:frame="1"/>
      <w:vertAlign w:val="baseline"/>
    </w:rPr>
  </w:style>
  <w:style w:type="character" w:customStyle="1" w:styleId="mathmlsrc4">
    <w:name w:val="mathmlsrc4"/>
    <w:basedOn w:val="DefaultParagraphFont"/>
    <w:rsid w:val="00F07070"/>
    <w:rPr>
      <w:sz w:val="24"/>
      <w:szCs w:val="24"/>
      <w:bdr w:val="none" w:sz="0" w:space="0" w:color="auto" w:frame="1"/>
      <w:vertAlign w:val="baseline"/>
    </w:rPr>
  </w:style>
  <w:style w:type="character" w:customStyle="1" w:styleId="mathmlsrc5">
    <w:name w:val="mathmlsrc5"/>
    <w:basedOn w:val="DefaultParagraphFont"/>
    <w:rsid w:val="00F07070"/>
    <w:rPr>
      <w:sz w:val="24"/>
      <w:szCs w:val="24"/>
      <w:bdr w:val="none" w:sz="0" w:space="0" w:color="auto" w:frame="1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070"/>
    <w:rPr>
      <w:rFonts w:ascii="Tahoma" w:hAnsi="Tahoma" w:cs="Tahoma"/>
      <w:sz w:val="16"/>
      <w:szCs w:val="16"/>
    </w:rPr>
  </w:style>
  <w:style w:type="character" w:customStyle="1" w:styleId="formulatext">
    <w:name w:val="formulatext"/>
    <w:basedOn w:val="DefaultParagraphFont"/>
    <w:rsid w:val="00F07070"/>
    <w:rPr>
      <w:spacing w:val="36"/>
      <w:sz w:val="24"/>
      <w:szCs w:val="24"/>
      <w:bdr w:val="none" w:sz="0" w:space="0" w:color="auto" w:frame="1"/>
      <w:vertAlign w:val="baseline"/>
    </w:rPr>
  </w:style>
  <w:style w:type="character" w:customStyle="1" w:styleId="mathcode">
    <w:name w:val="mathcode"/>
    <w:basedOn w:val="DefaultParagraphFont"/>
    <w:rsid w:val="00F07070"/>
    <w:rPr>
      <w:sz w:val="24"/>
      <w:szCs w:val="24"/>
      <w:bdr w:val="none" w:sz="0" w:space="0" w:color="auto" w:frame="1"/>
      <w:vertAlign w:val="baseline"/>
    </w:rPr>
  </w:style>
  <w:style w:type="paragraph" w:styleId="Header">
    <w:name w:val="header"/>
    <w:basedOn w:val="Normal"/>
    <w:link w:val="HeaderChar"/>
    <w:uiPriority w:val="99"/>
    <w:unhideWhenUsed/>
    <w:rsid w:val="005D3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13F"/>
  </w:style>
  <w:style w:type="paragraph" w:styleId="Footer">
    <w:name w:val="footer"/>
    <w:basedOn w:val="Normal"/>
    <w:link w:val="FooterChar"/>
    <w:uiPriority w:val="99"/>
    <w:unhideWhenUsed/>
    <w:rsid w:val="005D3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7280">
          <w:marLeft w:val="0"/>
          <w:marRight w:val="0"/>
          <w:marTop w:val="0"/>
          <w:marBottom w:val="0"/>
          <w:divBdr>
            <w:top w:val="single" w:sz="18" w:space="0" w:color="6C9D30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66543125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2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8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008074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87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17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298702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09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32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011314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1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01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1947946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74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28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7516">
          <w:marLeft w:val="0"/>
          <w:marRight w:val="0"/>
          <w:marTop w:val="0"/>
          <w:marBottom w:val="0"/>
          <w:divBdr>
            <w:top w:val="single" w:sz="18" w:space="0" w:color="6C9D30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86987618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8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26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68334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96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26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87176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53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54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5740534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50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03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45754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89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35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sciencedirect.com/science/article/pii/S0032959204002122" TargetMode="External"/><Relationship Id="rId18" Type="http://schemas.openxmlformats.org/officeDocument/2006/relationships/hyperlink" Target="http://www.sciencedirect.com/science/article/pii/S0032959204002122" TargetMode="External"/><Relationship Id="rId26" Type="http://schemas.openxmlformats.org/officeDocument/2006/relationships/hyperlink" Target="http://www.sciencedirect.com/science/article/pii/S0960852499001315#gr9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image" Target="media/image1.gif"/><Relationship Id="rId12" Type="http://schemas.openxmlformats.org/officeDocument/2006/relationships/hyperlink" Target="http://www.sciencedirect.com/science/article/pii/S0032959204002122" TargetMode="External"/><Relationship Id="rId17" Type="http://schemas.openxmlformats.org/officeDocument/2006/relationships/hyperlink" Target="http://www.sciencedirect.com/science/article/pii/S0032959204002122" TargetMode="External"/><Relationship Id="rId25" Type="http://schemas.openxmlformats.org/officeDocument/2006/relationships/image" Target="media/image10.gif"/><Relationship Id="rId2" Type="http://schemas.microsoft.com/office/2007/relationships/stylesWithEffects" Target="stylesWithEffects.xml"/><Relationship Id="rId16" Type="http://schemas.openxmlformats.org/officeDocument/2006/relationships/hyperlink" Target="http://www.sciencedirect.com/science/article/pii/S0032959204002122" TargetMode="External"/><Relationship Id="rId20" Type="http://schemas.openxmlformats.org/officeDocument/2006/relationships/image" Target="media/image6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ciencedirect.com/science/article/pii/S0032959204002122" TargetMode="External"/><Relationship Id="rId24" Type="http://schemas.openxmlformats.org/officeDocument/2006/relationships/hyperlink" Target="http://www.sciencedirect.com/science/article/pii/S0960852499001315#gr8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gif"/><Relationship Id="rId23" Type="http://schemas.openxmlformats.org/officeDocument/2006/relationships/image" Target="media/image9.png"/><Relationship Id="rId28" Type="http://schemas.openxmlformats.org/officeDocument/2006/relationships/fontTable" Target="fontTable.xml"/><Relationship Id="rId10" Type="http://schemas.openxmlformats.org/officeDocument/2006/relationships/hyperlink" Target="http://www.sciencedirect.com/science/article/pii/S0032959204002122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sciencedirect.com/science/article/pii/S0032959204002122" TargetMode="External"/><Relationship Id="rId14" Type="http://schemas.openxmlformats.org/officeDocument/2006/relationships/image" Target="media/image3.gif"/><Relationship Id="rId22" Type="http://schemas.openxmlformats.org/officeDocument/2006/relationships/image" Target="media/image8.png"/><Relationship Id="rId27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2013-11-07T15:48:00Z</dcterms:created>
  <dcterms:modified xsi:type="dcterms:W3CDTF">2013-11-07T16:41:00Z</dcterms:modified>
</cp:coreProperties>
</file>