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3C67" w14:textId="77777777" w:rsidR="000F729C" w:rsidRPr="00AE0F0F" w:rsidRDefault="000F729C" w:rsidP="00995EE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E0F0F">
        <w:rPr>
          <w:rFonts w:ascii="Times New Roman" w:hAnsi="Times New Roman" w:cs="Times New Roman"/>
          <w:b/>
          <w:sz w:val="32"/>
          <w:szCs w:val="32"/>
        </w:rPr>
        <w:t>Central Giant Cell Granuloma</w:t>
      </w:r>
      <w:r>
        <w:rPr>
          <w:rFonts w:ascii="Times New Roman" w:hAnsi="Times New Roman" w:cs="Times New Roman"/>
          <w:sz w:val="24"/>
          <w:szCs w:val="24"/>
        </w:rPr>
        <w:br/>
        <w:t xml:space="preserve">By </w:t>
      </w:r>
      <w:r w:rsidR="00AE0F0F">
        <w:rPr>
          <w:rFonts w:ascii="Times New Roman" w:hAnsi="Times New Roman" w:cs="Times New Roman"/>
          <w:sz w:val="24"/>
          <w:szCs w:val="24"/>
        </w:rPr>
        <w:t>Violetta Lesniewski</w:t>
      </w:r>
      <w:r>
        <w:rPr>
          <w:rFonts w:ascii="Times New Roman" w:hAnsi="Times New Roman" w:cs="Times New Roman"/>
          <w:sz w:val="24"/>
          <w:szCs w:val="24"/>
        </w:rPr>
        <w:br/>
        <w:t>Oral Pathology 2017</w:t>
      </w:r>
      <w:r w:rsidR="00906B03">
        <w:rPr>
          <w:rFonts w:ascii="Times New Roman" w:hAnsi="Times New Roman" w:cs="Times New Roman"/>
          <w:sz w:val="24"/>
          <w:szCs w:val="24"/>
        </w:rPr>
        <w:br/>
        <w:t>Section</w:t>
      </w:r>
      <w:r w:rsidR="00080FD5">
        <w:rPr>
          <w:rFonts w:ascii="Times New Roman" w:hAnsi="Times New Roman" w:cs="Times New Roman"/>
          <w:sz w:val="24"/>
          <w:szCs w:val="24"/>
        </w:rPr>
        <w:t>:</w:t>
      </w:r>
      <w:r w:rsidR="00906B03">
        <w:rPr>
          <w:rFonts w:ascii="Times New Roman" w:hAnsi="Times New Roman" w:cs="Times New Roman"/>
          <w:sz w:val="24"/>
          <w:szCs w:val="24"/>
        </w:rPr>
        <w:t xml:space="preserve"> Tuesday AM </w:t>
      </w:r>
    </w:p>
    <w:p w14:paraId="66FB7ACA" w14:textId="4A8ECC86" w:rsidR="00A34C3A" w:rsidRPr="005861A8" w:rsidRDefault="000F729C" w:rsidP="00995EE8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Overview</w:t>
      </w:r>
      <w:r w:rsidR="000736AC" w:rsidRPr="00073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34C3A">
        <w:rPr>
          <w:rFonts w:ascii="Times New Roman" w:hAnsi="Times New Roman" w:cs="Times New Roman"/>
          <w:sz w:val="24"/>
          <w:szCs w:val="24"/>
        </w:rPr>
        <w:t xml:space="preserve"> </w:t>
      </w:r>
      <w:r w:rsidR="00A34C3A">
        <w:rPr>
          <w:rFonts w:ascii="Times New Roman" w:hAnsi="Times New Roman" w:cs="Times New Roman"/>
          <w:sz w:val="24"/>
          <w:szCs w:val="24"/>
        </w:rPr>
        <w:tab/>
      </w:r>
      <w:r w:rsidR="00967ABE">
        <w:rPr>
          <w:rFonts w:ascii="Times New Roman" w:hAnsi="Times New Roman" w:cs="Times New Roman"/>
          <w:sz w:val="24"/>
          <w:szCs w:val="24"/>
        </w:rPr>
        <w:t>The central giant cell g</w:t>
      </w:r>
      <w:r w:rsidR="000736AC">
        <w:rPr>
          <w:rFonts w:ascii="Times New Roman" w:hAnsi="Times New Roman" w:cs="Times New Roman"/>
          <w:sz w:val="24"/>
          <w:szCs w:val="24"/>
        </w:rPr>
        <w:t xml:space="preserve">ranuloma </w:t>
      </w:r>
      <w:r w:rsidR="007B2A32">
        <w:rPr>
          <w:rFonts w:ascii="Times New Roman" w:hAnsi="Times New Roman" w:cs="Times New Roman"/>
          <w:sz w:val="24"/>
          <w:szCs w:val="24"/>
        </w:rPr>
        <w:t xml:space="preserve">(CGCG) </w:t>
      </w:r>
      <w:r w:rsidR="000736AC">
        <w:rPr>
          <w:rFonts w:ascii="Times New Roman" w:hAnsi="Times New Roman" w:cs="Times New Roman"/>
          <w:sz w:val="24"/>
          <w:szCs w:val="24"/>
        </w:rPr>
        <w:t>is an uncommon, benign</w:t>
      </w:r>
      <w:r w:rsidR="00D21FB5">
        <w:rPr>
          <w:rFonts w:ascii="Times New Roman" w:hAnsi="Times New Roman" w:cs="Times New Roman"/>
          <w:sz w:val="24"/>
          <w:szCs w:val="24"/>
        </w:rPr>
        <w:t xml:space="preserve"> intraosseous</w:t>
      </w:r>
      <w:r w:rsidR="000736AC">
        <w:rPr>
          <w:rFonts w:ascii="Times New Roman" w:hAnsi="Times New Roman" w:cs="Times New Roman"/>
          <w:sz w:val="24"/>
          <w:szCs w:val="24"/>
        </w:rPr>
        <w:t xml:space="preserve"> lesio</w:t>
      </w:r>
      <w:r w:rsidR="007F159E">
        <w:rPr>
          <w:rFonts w:ascii="Times New Roman" w:hAnsi="Times New Roman" w:cs="Times New Roman"/>
          <w:sz w:val="24"/>
          <w:szCs w:val="24"/>
        </w:rPr>
        <w:t xml:space="preserve">n that originates in the jawbone. It </w:t>
      </w:r>
      <w:r w:rsidR="00353079">
        <w:rPr>
          <w:rFonts w:ascii="Times New Roman" w:hAnsi="Times New Roman" w:cs="Times New Roman"/>
          <w:sz w:val="24"/>
          <w:szCs w:val="24"/>
        </w:rPr>
        <w:t>can</w:t>
      </w:r>
      <w:r w:rsidR="001848E1">
        <w:rPr>
          <w:rFonts w:ascii="Times New Roman" w:hAnsi="Times New Roman" w:cs="Times New Roman"/>
          <w:sz w:val="24"/>
          <w:szCs w:val="24"/>
        </w:rPr>
        <w:t xml:space="preserve"> </w:t>
      </w:r>
      <w:r w:rsidR="00353079">
        <w:rPr>
          <w:rFonts w:ascii="Times New Roman" w:hAnsi="Times New Roman" w:cs="Times New Roman"/>
          <w:sz w:val="24"/>
          <w:szCs w:val="24"/>
        </w:rPr>
        <w:t>result</w:t>
      </w:r>
      <w:r w:rsidR="00F00F4F">
        <w:rPr>
          <w:rFonts w:ascii="Times New Roman" w:hAnsi="Times New Roman" w:cs="Times New Roman"/>
          <w:sz w:val="24"/>
          <w:szCs w:val="24"/>
        </w:rPr>
        <w:t xml:space="preserve"> in the</w:t>
      </w:r>
      <w:r w:rsidR="001848E1">
        <w:rPr>
          <w:rFonts w:ascii="Times New Roman" w:hAnsi="Times New Roman" w:cs="Times New Roman"/>
          <w:sz w:val="24"/>
          <w:szCs w:val="24"/>
        </w:rPr>
        <w:t xml:space="preserve"> </w:t>
      </w:r>
      <w:r w:rsidR="007F159E">
        <w:rPr>
          <w:rFonts w:ascii="Times New Roman" w:hAnsi="Times New Roman" w:cs="Times New Roman"/>
          <w:sz w:val="24"/>
          <w:szCs w:val="24"/>
        </w:rPr>
        <w:t xml:space="preserve">expansion, </w:t>
      </w:r>
      <w:r w:rsidR="001848E1">
        <w:rPr>
          <w:rFonts w:ascii="Times New Roman" w:hAnsi="Times New Roman" w:cs="Times New Roman"/>
          <w:sz w:val="24"/>
          <w:szCs w:val="24"/>
        </w:rPr>
        <w:t>d</w:t>
      </w:r>
      <w:r w:rsidR="00353079">
        <w:rPr>
          <w:rFonts w:ascii="Times New Roman" w:hAnsi="Times New Roman" w:cs="Times New Roman"/>
          <w:sz w:val="24"/>
          <w:szCs w:val="24"/>
        </w:rPr>
        <w:t xml:space="preserve">isplacement and </w:t>
      </w:r>
      <w:r w:rsidR="00F71CF2">
        <w:rPr>
          <w:rFonts w:ascii="Times New Roman" w:hAnsi="Times New Roman" w:cs="Times New Roman"/>
          <w:sz w:val="24"/>
          <w:szCs w:val="24"/>
        </w:rPr>
        <w:t xml:space="preserve">resorption </w:t>
      </w:r>
      <w:r w:rsidR="001848E1">
        <w:rPr>
          <w:rFonts w:ascii="Times New Roman" w:hAnsi="Times New Roman" w:cs="Times New Roman"/>
          <w:sz w:val="24"/>
          <w:szCs w:val="24"/>
        </w:rPr>
        <w:t xml:space="preserve">of </w:t>
      </w:r>
      <w:r w:rsidR="00241B3C">
        <w:rPr>
          <w:rFonts w:ascii="Times New Roman" w:hAnsi="Times New Roman" w:cs="Times New Roman"/>
          <w:sz w:val="24"/>
          <w:szCs w:val="24"/>
        </w:rPr>
        <w:t>the roots.</w:t>
      </w:r>
      <w:r w:rsidR="001848E1">
        <w:rPr>
          <w:rFonts w:ascii="Times New Roman" w:hAnsi="Times New Roman" w:cs="Times New Roman"/>
          <w:sz w:val="24"/>
          <w:szCs w:val="24"/>
        </w:rPr>
        <w:t xml:space="preserve"> </w:t>
      </w:r>
      <w:r w:rsidR="00AE3675">
        <w:rPr>
          <w:rFonts w:ascii="Times New Roman" w:hAnsi="Times New Roman" w:cs="Times New Roman"/>
          <w:sz w:val="24"/>
          <w:szCs w:val="24"/>
        </w:rPr>
        <w:t xml:space="preserve">Although it </w:t>
      </w:r>
      <w:r w:rsidR="00E009B6">
        <w:rPr>
          <w:rFonts w:ascii="Times New Roman" w:hAnsi="Times New Roman" w:cs="Times New Roman"/>
          <w:sz w:val="24"/>
          <w:szCs w:val="24"/>
        </w:rPr>
        <w:t>occurs</w:t>
      </w:r>
      <w:r w:rsidR="00B53417">
        <w:rPr>
          <w:rFonts w:ascii="Times New Roman" w:hAnsi="Times New Roman" w:cs="Times New Roman"/>
          <w:sz w:val="24"/>
          <w:szCs w:val="24"/>
        </w:rPr>
        <w:t xml:space="preserve"> in </w:t>
      </w:r>
      <w:r w:rsidR="00630A86">
        <w:rPr>
          <w:rFonts w:ascii="Times New Roman" w:hAnsi="Times New Roman" w:cs="Times New Roman"/>
          <w:sz w:val="24"/>
          <w:szCs w:val="24"/>
        </w:rPr>
        <w:t>children and young adults</w:t>
      </w:r>
      <w:r w:rsidR="00B53417">
        <w:rPr>
          <w:rFonts w:ascii="Times New Roman" w:hAnsi="Times New Roman" w:cs="Times New Roman"/>
          <w:sz w:val="24"/>
          <w:szCs w:val="24"/>
        </w:rPr>
        <w:t xml:space="preserve">, the lesion </w:t>
      </w:r>
      <w:r w:rsidR="00E009B6">
        <w:rPr>
          <w:rFonts w:ascii="Times New Roman" w:hAnsi="Times New Roman" w:cs="Times New Roman"/>
          <w:sz w:val="24"/>
          <w:szCs w:val="24"/>
        </w:rPr>
        <w:t>has a greater incidence</w:t>
      </w:r>
      <w:r w:rsidR="000736AC">
        <w:rPr>
          <w:rFonts w:ascii="Times New Roman" w:hAnsi="Times New Roman" w:cs="Times New Roman"/>
          <w:sz w:val="24"/>
          <w:szCs w:val="24"/>
        </w:rPr>
        <w:t xml:space="preserve"> in </w:t>
      </w:r>
      <w:r w:rsidR="00DC48DD">
        <w:rPr>
          <w:rFonts w:ascii="Times New Roman" w:hAnsi="Times New Roman" w:cs="Times New Roman"/>
          <w:sz w:val="24"/>
          <w:szCs w:val="24"/>
        </w:rPr>
        <w:t>females</w:t>
      </w:r>
      <w:r w:rsidR="00AE3675">
        <w:rPr>
          <w:rFonts w:ascii="Times New Roman" w:hAnsi="Times New Roman" w:cs="Times New Roman"/>
          <w:sz w:val="24"/>
          <w:szCs w:val="24"/>
        </w:rPr>
        <w:t xml:space="preserve"> </w:t>
      </w:r>
      <w:r w:rsidR="00B53417">
        <w:rPr>
          <w:rFonts w:ascii="Times New Roman" w:hAnsi="Times New Roman" w:cs="Times New Roman"/>
          <w:sz w:val="24"/>
          <w:szCs w:val="24"/>
        </w:rPr>
        <w:t xml:space="preserve">due to its </w:t>
      </w:r>
      <w:r w:rsidR="007D70C9">
        <w:rPr>
          <w:rFonts w:ascii="Times New Roman" w:hAnsi="Times New Roman" w:cs="Times New Roman"/>
          <w:sz w:val="24"/>
          <w:szCs w:val="24"/>
        </w:rPr>
        <w:t xml:space="preserve">suggested </w:t>
      </w:r>
      <w:r w:rsidR="004A2745">
        <w:rPr>
          <w:rFonts w:ascii="Times New Roman" w:hAnsi="Times New Roman" w:cs="Times New Roman"/>
          <w:sz w:val="24"/>
          <w:szCs w:val="24"/>
        </w:rPr>
        <w:t>correlation</w:t>
      </w:r>
      <w:r w:rsidR="00B53417">
        <w:rPr>
          <w:rFonts w:ascii="Times New Roman" w:hAnsi="Times New Roman" w:cs="Times New Roman"/>
          <w:sz w:val="24"/>
          <w:szCs w:val="24"/>
        </w:rPr>
        <w:t xml:space="preserve"> with </w:t>
      </w:r>
      <w:r w:rsidR="000C4B5B">
        <w:rPr>
          <w:rFonts w:ascii="Times New Roman" w:hAnsi="Times New Roman" w:cs="Times New Roman"/>
          <w:sz w:val="24"/>
          <w:szCs w:val="24"/>
        </w:rPr>
        <w:t>hormones</w:t>
      </w:r>
      <w:r w:rsidR="00FD195F">
        <w:rPr>
          <w:rFonts w:ascii="Times New Roman" w:hAnsi="Times New Roman" w:cs="Times New Roman"/>
          <w:sz w:val="24"/>
          <w:szCs w:val="24"/>
        </w:rPr>
        <w:t>.</w:t>
      </w:r>
      <w:r w:rsidR="00B53417">
        <w:rPr>
          <w:rFonts w:ascii="Times New Roman" w:hAnsi="Times New Roman" w:cs="Times New Roman"/>
          <w:sz w:val="24"/>
          <w:szCs w:val="24"/>
        </w:rPr>
        <w:t xml:space="preserve"> Considered a non-neoplastic lesion, the etiology of CGCG </w:t>
      </w:r>
      <w:r w:rsidR="007F159E">
        <w:rPr>
          <w:rFonts w:ascii="Times New Roman" w:hAnsi="Times New Roman" w:cs="Times New Roman"/>
          <w:sz w:val="24"/>
          <w:szCs w:val="24"/>
        </w:rPr>
        <w:t>is uncertain. C</w:t>
      </w:r>
      <w:r w:rsidR="0024198A">
        <w:rPr>
          <w:rFonts w:ascii="Times New Roman" w:hAnsi="Times New Roman" w:cs="Times New Roman"/>
          <w:sz w:val="24"/>
          <w:szCs w:val="24"/>
        </w:rPr>
        <w:t>entral giant cell g</w:t>
      </w:r>
      <w:r w:rsidR="007D70C9">
        <w:rPr>
          <w:rFonts w:ascii="Times New Roman" w:hAnsi="Times New Roman" w:cs="Times New Roman"/>
          <w:sz w:val="24"/>
          <w:szCs w:val="24"/>
        </w:rPr>
        <w:t>r</w:t>
      </w:r>
      <w:r w:rsidR="000A3EEA">
        <w:rPr>
          <w:rFonts w:ascii="Times New Roman" w:hAnsi="Times New Roman" w:cs="Times New Roman"/>
          <w:sz w:val="24"/>
          <w:szCs w:val="24"/>
        </w:rPr>
        <w:t xml:space="preserve">anulomas </w:t>
      </w:r>
      <w:r w:rsidR="00630A86">
        <w:rPr>
          <w:rFonts w:ascii="Times New Roman" w:hAnsi="Times New Roman" w:cs="Times New Roman"/>
          <w:sz w:val="24"/>
          <w:szCs w:val="24"/>
        </w:rPr>
        <w:t>are</w:t>
      </w:r>
      <w:r w:rsidR="00641CB3">
        <w:rPr>
          <w:rFonts w:ascii="Times New Roman" w:hAnsi="Times New Roman" w:cs="Times New Roman"/>
          <w:sz w:val="24"/>
          <w:szCs w:val="24"/>
        </w:rPr>
        <w:t xml:space="preserve"> located </w:t>
      </w:r>
      <w:r w:rsidR="007D70C9">
        <w:rPr>
          <w:rFonts w:ascii="Times New Roman" w:hAnsi="Times New Roman" w:cs="Times New Roman"/>
          <w:sz w:val="24"/>
          <w:szCs w:val="24"/>
        </w:rPr>
        <w:t>predominantly on the mandibular anterior</w:t>
      </w:r>
      <w:r w:rsidR="00647EDD">
        <w:rPr>
          <w:rFonts w:ascii="Times New Roman" w:hAnsi="Times New Roman" w:cs="Times New Roman"/>
          <w:sz w:val="24"/>
          <w:szCs w:val="24"/>
        </w:rPr>
        <w:t xml:space="preserve"> </w:t>
      </w:r>
      <w:r w:rsidR="00641CB3">
        <w:rPr>
          <w:rFonts w:ascii="Times New Roman" w:hAnsi="Times New Roman" w:cs="Times New Roman"/>
          <w:sz w:val="24"/>
          <w:szCs w:val="24"/>
        </w:rPr>
        <w:t>pre-molar</w:t>
      </w:r>
      <w:r w:rsidR="007D70C9">
        <w:rPr>
          <w:rFonts w:ascii="Times New Roman" w:hAnsi="Times New Roman" w:cs="Times New Roman"/>
          <w:sz w:val="24"/>
          <w:szCs w:val="24"/>
        </w:rPr>
        <w:t xml:space="preserve"> region</w:t>
      </w:r>
      <w:r w:rsidR="00647EDD">
        <w:rPr>
          <w:rFonts w:ascii="Times New Roman" w:hAnsi="Times New Roman" w:cs="Times New Roman"/>
          <w:sz w:val="24"/>
          <w:szCs w:val="24"/>
        </w:rPr>
        <w:t>, but can be present on the maxilla</w:t>
      </w:r>
      <w:r w:rsidR="007D70C9">
        <w:rPr>
          <w:rFonts w:ascii="Times New Roman" w:hAnsi="Times New Roman" w:cs="Times New Roman"/>
          <w:sz w:val="24"/>
          <w:szCs w:val="24"/>
        </w:rPr>
        <w:t xml:space="preserve">. </w:t>
      </w:r>
      <w:r w:rsidR="00630A86">
        <w:rPr>
          <w:rFonts w:ascii="Times New Roman" w:hAnsi="Times New Roman" w:cs="Times New Roman"/>
          <w:sz w:val="24"/>
          <w:szCs w:val="24"/>
        </w:rPr>
        <w:t xml:space="preserve">CGCGs appear as </w:t>
      </w:r>
      <w:r w:rsidR="007F159E">
        <w:rPr>
          <w:rFonts w:ascii="Times New Roman" w:hAnsi="Times New Roman" w:cs="Times New Roman"/>
          <w:sz w:val="24"/>
          <w:szCs w:val="24"/>
        </w:rPr>
        <w:t>multilocular or unilocular in radiographic images. Histologically, they are multinucleated g</w:t>
      </w:r>
      <w:r w:rsidR="007D67B7">
        <w:rPr>
          <w:rFonts w:ascii="Times New Roman" w:hAnsi="Times New Roman" w:cs="Times New Roman"/>
          <w:sz w:val="24"/>
          <w:szCs w:val="24"/>
        </w:rPr>
        <w:t xml:space="preserve">iant cells </w:t>
      </w:r>
      <w:r w:rsidR="00630A86">
        <w:rPr>
          <w:rFonts w:ascii="Times New Roman" w:hAnsi="Times New Roman" w:cs="Times New Roman"/>
          <w:sz w:val="24"/>
          <w:szCs w:val="24"/>
        </w:rPr>
        <w:t xml:space="preserve">that </w:t>
      </w:r>
      <w:r w:rsidR="00177687">
        <w:rPr>
          <w:rFonts w:ascii="Times New Roman" w:hAnsi="Times New Roman" w:cs="Times New Roman"/>
          <w:sz w:val="24"/>
          <w:szCs w:val="24"/>
        </w:rPr>
        <w:t>are spread</w:t>
      </w:r>
      <w:r w:rsidR="007D67B7"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177687">
        <w:rPr>
          <w:rFonts w:ascii="Times New Roman" w:hAnsi="Times New Roman" w:cs="Times New Roman"/>
          <w:sz w:val="24"/>
          <w:szCs w:val="24"/>
        </w:rPr>
        <w:t>the</w:t>
      </w:r>
      <w:r w:rsidR="007D67B7">
        <w:rPr>
          <w:rFonts w:ascii="Times New Roman" w:hAnsi="Times New Roman" w:cs="Times New Roman"/>
          <w:sz w:val="24"/>
          <w:szCs w:val="24"/>
        </w:rPr>
        <w:t xml:space="preserve"> fibrovascular stroma. </w:t>
      </w:r>
      <w:r w:rsidR="00630A86">
        <w:rPr>
          <w:rFonts w:ascii="Times New Roman" w:hAnsi="Times New Roman" w:cs="Times New Roman"/>
          <w:sz w:val="24"/>
          <w:szCs w:val="24"/>
        </w:rPr>
        <w:t>D</w:t>
      </w:r>
      <w:r w:rsidR="001E631C">
        <w:rPr>
          <w:rFonts w:ascii="Times New Roman" w:hAnsi="Times New Roman" w:cs="Times New Roman"/>
          <w:sz w:val="24"/>
          <w:szCs w:val="24"/>
        </w:rPr>
        <w:t>ue to its varied features, the central giant cell g</w:t>
      </w:r>
      <w:r w:rsidR="00630A86">
        <w:rPr>
          <w:rFonts w:ascii="Times New Roman" w:hAnsi="Times New Roman" w:cs="Times New Roman"/>
          <w:sz w:val="24"/>
          <w:szCs w:val="24"/>
        </w:rPr>
        <w:t>ranuloma</w:t>
      </w:r>
      <w:r w:rsidR="008D65DA">
        <w:rPr>
          <w:rFonts w:ascii="Times New Roman" w:hAnsi="Times New Roman" w:cs="Times New Roman"/>
          <w:sz w:val="24"/>
          <w:szCs w:val="24"/>
        </w:rPr>
        <w:t xml:space="preserve"> is </w:t>
      </w:r>
      <w:r w:rsidR="00094CE7">
        <w:rPr>
          <w:rFonts w:ascii="Times New Roman" w:hAnsi="Times New Roman" w:cs="Times New Roman"/>
          <w:sz w:val="24"/>
          <w:szCs w:val="24"/>
        </w:rPr>
        <w:t>frequently</w:t>
      </w:r>
      <w:r w:rsidR="00630A86">
        <w:rPr>
          <w:rFonts w:ascii="Times New Roman" w:hAnsi="Times New Roman" w:cs="Times New Roman"/>
          <w:sz w:val="24"/>
          <w:szCs w:val="24"/>
        </w:rPr>
        <w:t xml:space="preserve"> categorized as aggressive or </w:t>
      </w:r>
      <w:r w:rsidR="000A3EEA">
        <w:rPr>
          <w:rFonts w:ascii="Times New Roman" w:hAnsi="Times New Roman" w:cs="Times New Roman"/>
          <w:sz w:val="24"/>
          <w:szCs w:val="24"/>
        </w:rPr>
        <w:t xml:space="preserve">nonaggressive. </w:t>
      </w:r>
      <w:r w:rsidR="003D0D24">
        <w:rPr>
          <w:rFonts w:ascii="Times New Roman" w:hAnsi="Times New Roman" w:cs="Times New Roman"/>
          <w:sz w:val="24"/>
          <w:szCs w:val="24"/>
        </w:rPr>
        <w:t>Nonaggressive CGCG develop</w:t>
      </w:r>
      <w:r w:rsidR="008D65DA">
        <w:rPr>
          <w:rFonts w:ascii="Times New Roman" w:hAnsi="Times New Roman" w:cs="Times New Roman"/>
          <w:sz w:val="24"/>
          <w:szCs w:val="24"/>
        </w:rPr>
        <w:t>s</w:t>
      </w:r>
      <w:r w:rsidR="00630A86">
        <w:rPr>
          <w:rFonts w:ascii="Times New Roman" w:hAnsi="Times New Roman" w:cs="Times New Roman"/>
          <w:sz w:val="24"/>
          <w:szCs w:val="24"/>
        </w:rPr>
        <w:t xml:space="preserve"> slowly, may be symptomatic or asymptomatic</w:t>
      </w:r>
      <w:r w:rsidR="003D0D24">
        <w:rPr>
          <w:rFonts w:ascii="Times New Roman" w:hAnsi="Times New Roman" w:cs="Times New Roman"/>
          <w:sz w:val="24"/>
          <w:szCs w:val="24"/>
        </w:rPr>
        <w:t>, exhibit</w:t>
      </w:r>
      <w:r w:rsidR="008D65DA">
        <w:rPr>
          <w:rFonts w:ascii="Times New Roman" w:hAnsi="Times New Roman" w:cs="Times New Roman"/>
          <w:sz w:val="24"/>
          <w:szCs w:val="24"/>
        </w:rPr>
        <w:t>s</w:t>
      </w:r>
      <w:r w:rsidR="003D0D24">
        <w:rPr>
          <w:rFonts w:ascii="Times New Roman" w:hAnsi="Times New Roman" w:cs="Times New Roman"/>
          <w:sz w:val="24"/>
          <w:szCs w:val="24"/>
        </w:rPr>
        <w:t xml:space="preserve"> min</w:t>
      </w:r>
      <w:r w:rsidR="008D65DA">
        <w:rPr>
          <w:rFonts w:ascii="Times New Roman" w:hAnsi="Times New Roman" w:cs="Times New Roman"/>
          <w:sz w:val="24"/>
          <w:szCs w:val="24"/>
        </w:rPr>
        <w:t>imal cortical expansion and has</w:t>
      </w:r>
      <w:r w:rsidR="00294249">
        <w:rPr>
          <w:rFonts w:ascii="Times New Roman" w:hAnsi="Times New Roman" w:cs="Times New Roman"/>
          <w:sz w:val="24"/>
          <w:szCs w:val="24"/>
        </w:rPr>
        <w:t xml:space="preserve"> no recurrence. M</w:t>
      </w:r>
      <w:r w:rsidR="003D0D24">
        <w:rPr>
          <w:rFonts w:ascii="Times New Roman" w:hAnsi="Times New Roman" w:cs="Times New Roman"/>
          <w:sz w:val="24"/>
          <w:szCs w:val="24"/>
        </w:rPr>
        <w:t xml:space="preserve">ore aggressive CGCG lesions will advance rapidly, </w:t>
      </w:r>
      <w:r w:rsidR="00E8767A">
        <w:rPr>
          <w:rFonts w:ascii="Times New Roman" w:hAnsi="Times New Roman" w:cs="Times New Roman"/>
          <w:sz w:val="24"/>
          <w:szCs w:val="24"/>
        </w:rPr>
        <w:t>most likely be painful, result in severe root</w:t>
      </w:r>
      <w:r w:rsidR="00AC77CD">
        <w:rPr>
          <w:rFonts w:ascii="Times New Roman" w:hAnsi="Times New Roman" w:cs="Times New Roman"/>
          <w:sz w:val="24"/>
          <w:szCs w:val="24"/>
        </w:rPr>
        <w:t xml:space="preserve"> resorption, cortical expansion and</w:t>
      </w:r>
      <w:r w:rsidR="00E8767A">
        <w:rPr>
          <w:rFonts w:ascii="Times New Roman" w:hAnsi="Times New Roman" w:cs="Times New Roman"/>
          <w:sz w:val="24"/>
          <w:szCs w:val="24"/>
        </w:rPr>
        <w:t xml:space="preserve"> perforation, and have a high</w:t>
      </w:r>
      <w:r w:rsidR="00CF343C">
        <w:rPr>
          <w:rFonts w:ascii="Times New Roman" w:hAnsi="Times New Roman" w:cs="Times New Roman"/>
          <w:sz w:val="24"/>
          <w:szCs w:val="24"/>
        </w:rPr>
        <w:t>er</w:t>
      </w:r>
      <w:r w:rsidR="00E8767A">
        <w:rPr>
          <w:rFonts w:ascii="Times New Roman" w:hAnsi="Times New Roman" w:cs="Times New Roman"/>
          <w:sz w:val="24"/>
          <w:szCs w:val="24"/>
        </w:rPr>
        <w:t xml:space="preserve"> rate of recurrence. </w:t>
      </w:r>
      <w:r w:rsidR="00AD7B16">
        <w:rPr>
          <w:rFonts w:ascii="Times New Roman" w:hAnsi="Times New Roman" w:cs="Times New Roman"/>
          <w:sz w:val="24"/>
          <w:szCs w:val="24"/>
        </w:rPr>
        <w:t>Depending on how severe</w:t>
      </w:r>
      <w:r w:rsidR="00DF5E53">
        <w:rPr>
          <w:rFonts w:ascii="Times New Roman" w:hAnsi="Times New Roman" w:cs="Times New Roman"/>
          <w:sz w:val="24"/>
          <w:szCs w:val="24"/>
        </w:rPr>
        <w:t>,</w:t>
      </w:r>
      <w:r w:rsidR="001848E1">
        <w:rPr>
          <w:rFonts w:ascii="Times New Roman" w:hAnsi="Times New Roman" w:cs="Times New Roman"/>
          <w:sz w:val="24"/>
          <w:szCs w:val="24"/>
        </w:rPr>
        <w:t xml:space="preserve"> surgical treatments can vary from</w:t>
      </w:r>
      <w:r w:rsidR="00995EE8">
        <w:rPr>
          <w:rFonts w:ascii="Times New Roman" w:hAnsi="Times New Roman" w:cs="Times New Roman"/>
          <w:sz w:val="24"/>
          <w:szCs w:val="24"/>
        </w:rPr>
        <w:t xml:space="preserve"> </w:t>
      </w:r>
      <w:r w:rsidR="001848E1">
        <w:rPr>
          <w:rFonts w:ascii="Times New Roman" w:hAnsi="Times New Roman" w:cs="Times New Roman"/>
          <w:sz w:val="24"/>
          <w:szCs w:val="24"/>
        </w:rPr>
        <w:t xml:space="preserve">curettage </w:t>
      </w:r>
      <w:r w:rsidR="00995EE8">
        <w:rPr>
          <w:rFonts w:ascii="Times New Roman" w:hAnsi="Times New Roman" w:cs="Times New Roman"/>
          <w:sz w:val="24"/>
          <w:szCs w:val="24"/>
        </w:rPr>
        <w:t xml:space="preserve">of the area </w:t>
      </w:r>
      <w:r w:rsidR="001848E1">
        <w:rPr>
          <w:rFonts w:ascii="Times New Roman" w:hAnsi="Times New Roman" w:cs="Times New Roman"/>
          <w:sz w:val="24"/>
          <w:szCs w:val="24"/>
        </w:rPr>
        <w:t xml:space="preserve">to </w:t>
      </w:r>
      <w:r w:rsidR="00995EE8">
        <w:rPr>
          <w:rFonts w:ascii="Times New Roman" w:hAnsi="Times New Roman" w:cs="Times New Roman"/>
          <w:sz w:val="24"/>
          <w:szCs w:val="24"/>
        </w:rPr>
        <w:t>local jaw</w:t>
      </w:r>
      <w:r w:rsidR="001848E1">
        <w:rPr>
          <w:rFonts w:ascii="Times New Roman" w:hAnsi="Times New Roman" w:cs="Times New Roman"/>
          <w:sz w:val="24"/>
          <w:szCs w:val="24"/>
        </w:rPr>
        <w:t xml:space="preserve"> resection</w:t>
      </w:r>
      <w:r w:rsidR="00995EE8">
        <w:rPr>
          <w:rFonts w:ascii="Times New Roman" w:hAnsi="Times New Roman" w:cs="Times New Roman"/>
          <w:sz w:val="24"/>
          <w:szCs w:val="24"/>
        </w:rPr>
        <w:t xml:space="preserve"> if necessary</w:t>
      </w:r>
      <w:r w:rsidR="001848E1">
        <w:rPr>
          <w:rFonts w:ascii="Times New Roman" w:hAnsi="Times New Roman" w:cs="Times New Roman"/>
          <w:sz w:val="24"/>
          <w:szCs w:val="24"/>
        </w:rPr>
        <w:t xml:space="preserve">. </w:t>
      </w:r>
      <w:r w:rsidR="00B31E38">
        <w:rPr>
          <w:rFonts w:ascii="Times New Roman" w:hAnsi="Times New Roman" w:cs="Times New Roman"/>
          <w:sz w:val="24"/>
          <w:szCs w:val="24"/>
        </w:rPr>
        <w:t xml:space="preserve">Malignancy from an aggressive giant cell granuloma is rare. </w:t>
      </w:r>
    </w:p>
    <w:p w14:paraId="3006BDF5" w14:textId="77777777" w:rsidR="00A34C3A" w:rsidRDefault="000F729C" w:rsidP="00A34C3A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Etiology</w:t>
      </w:r>
    </w:p>
    <w:p w14:paraId="0DE00A65" w14:textId="069B7953" w:rsidR="00A34C3A" w:rsidRDefault="00A34C3A" w:rsidP="005861A8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A7E">
        <w:rPr>
          <w:rFonts w:ascii="Times New Roman" w:hAnsi="Times New Roman" w:cs="Times New Roman"/>
          <w:sz w:val="24"/>
          <w:szCs w:val="24"/>
        </w:rPr>
        <w:t xml:space="preserve">The </w:t>
      </w:r>
      <w:r w:rsidR="000736AC">
        <w:rPr>
          <w:rFonts w:ascii="Times New Roman" w:hAnsi="Times New Roman" w:cs="Times New Roman"/>
          <w:sz w:val="24"/>
          <w:szCs w:val="24"/>
        </w:rPr>
        <w:t xml:space="preserve">etiology </w:t>
      </w:r>
      <w:r w:rsidR="00884A7E">
        <w:rPr>
          <w:rFonts w:ascii="Times New Roman" w:hAnsi="Times New Roman" w:cs="Times New Roman"/>
          <w:sz w:val="24"/>
          <w:szCs w:val="24"/>
        </w:rPr>
        <w:t xml:space="preserve">of </w:t>
      </w:r>
      <w:r w:rsidR="00CC6B4E">
        <w:rPr>
          <w:rFonts w:ascii="Times New Roman" w:hAnsi="Times New Roman" w:cs="Times New Roman"/>
          <w:sz w:val="24"/>
          <w:szCs w:val="24"/>
        </w:rPr>
        <w:t>the central giant cell g</w:t>
      </w:r>
      <w:r w:rsidR="000736AC">
        <w:rPr>
          <w:rFonts w:ascii="Times New Roman" w:hAnsi="Times New Roman" w:cs="Times New Roman"/>
          <w:sz w:val="24"/>
          <w:szCs w:val="24"/>
        </w:rPr>
        <w:t>ranuloma</w:t>
      </w:r>
      <w:r w:rsidR="00884A7E">
        <w:rPr>
          <w:rFonts w:ascii="Times New Roman" w:hAnsi="Times New Roman" w:cs="Times New Roman"/>
          <w:sz w:val="24"/>
          <w:szCs w:val="24"/>
        </w:rPr>
        <w:t xml:space="preserve"> is unknown</w:t>
      </w:r>
      <w:r w:rsidR="000736AC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FD195F">
        <w:rPr>
          <w:rFonts w:ascii="Times New Roman" w:hAnsi="Times New Roman" w:cs="Times New Roman"/>
          <w:sz w:val="24"/>
          <w:szCs w:val="24"/>
        </w:rPr>
        <w:t>the</w:t>
      </w:r>
      <w:r w:rsidR="00CC6B4E">
        <w:rPr>
          <w:rFonts w:ascii="Times New Roman" w:hAnsi="Times New Roman" w:cs="Times New Roman"/>
          <w:sz w:val="24"/>
          <w:szCs w:val="24"/>
        </w:rPr>
        <w:t>re are theories stating that CGCG could be</w:t>
      </w:r>
      <w:r w:rsidR="00DB130C">
        <w:rPr>
          <w:rFonts w:ascii="Times New Roman" w:hAnsi="Times New Roman" w:cs="Times New Roman"/>
          <w:sz w:val="24"/>
          <w:szCs w:val="24"/>
        </w:rPr>
        <w:t xml:space="preserve"> a reactive lesion, a developmental anomaly or </w:t>
      </w:r>
      <w:r w:rsidR="00537F61">
        <w:rPr>
          <w:rFonts w:ascii="Times New Roman" w:hAnsi="Times New Roman" w:cs="Times New Roman"/>
          <w:sz w:val="24"/>
          <w:szCs w:val="24"/>
        </w:rPr>
        <w:t>a benign neoplasm</w:t>
      </w:r>
      <w:r w:rsidR="00995EE8">
        <w:rPr>
          <w:rFonts w:ascii="Times New Roman" w:hAnsi="Times New Roman" w:cs="Times New Roman"/>
          <w:sz w:val="24"/>
          <w:szCs w:val="24"/>
        </w:rPr>
        <w:t xml:space="preserve">. </w:t>
      </w:r>
      <w:r w:rsidR="00CC6B4E">
        <w:rPr>
          <w:rFonts w:ascii="Times New Roman" w:hAnsi="Times New Roman" w:cs="Times New Roman"/>
          <w:sz w:val="24"/>
          <w:szCs w:val="24"/>
        </w:rPr>
        <w:t>In</w:t>
      </w:r>
      <w:r w:rsidR="00B53417">
        <w:rPr>
          <w:rFonts w:ascii="Times New Roman" w:hAnsi="Times New Roman" w:cs="Times New Roman"/>
          <w:sz w:val="24"/>
          <w:szCs w:val="24"/>
        </w:rPr>
        <w:t>flammation, hemorrhage, and local trauma</w:t>
      </w:r>
      <w:r w:rsidR="00CC6B4E">
        <w:rPr>
          <w:rFonts w:ascii="Times New Roman" w:hAnsi="Times New Roman" w:cs="Times New Roman"/>
          <w:sz w:val="24"/>
          <w:szCs w:val="24"/>
        </w:rPr>
        <w:t xml:space="preserve"> are speculated to initiate the central giant cell granuloma. </w:t>
      </w:r>
    </w:p>
    <w:p w14:paraId="76686EF4" w14:textId="77777777" w:rsidR="00B37FED" w:rsidRDefault="00B37FED" w:rsidP="00995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7584E6" w14:textId="77777777" w:rsidR="00B37FED" w:rsidRDefault="00B37FED" w:rsidP="00995E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52AC7" w14:textId="77777777" w:rsidR="00995EE8" w:rsidRDefault="000F729C" w:rsidP="0099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Clinical Presentation</w:t>
      </w:r>
    </w:p>
    <w:p w14:paraId="58A276C4" w14:textId="32BFDD86" w:rsidR="00A34C3A" w:rsidRDefault="00CF1E7B" w:rsidP="00A34C3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Clinically, the central giant cell g</w:t>
      </w:r>
      <w:r w:rsidR="00904CAF">
        <w:rPr>
          <w:rFonts w:ascii="Times New Roman" w:hAnsi="Times New Roman" w:cs="Times New Roman"/>
          <w:sz w:val="24"/>
          <w:szCs w:val="24"/>
        </w:rPr>
        <w:t xml:space="preserve">ranuloma </w:t>
      </w:r>
      <w:r w:rsidR="00A4021F">
        <w:rPr>
          <w:rFonts w:ascii="Times New Roman" w:hAnsi="Times New Roman" w:cs="Times New Roman"/>
          <w:sz w:val="24"/>
          <w:szCs w:val="24"/>
        </w:rPr>
        <w:t xml:space="preserve">is usually </w:t>
      </w:r>
      <w:r w:rsidR="00F063D3">
        <w:rPr>
          <w:rFonts w:ascii="Times New Roman" w:hAnsi="Times New Roman" w:cs="Times New Roman"/>
          <w:sz w:val="24"/>
          <w:szCs w:val="24"/>
        </w:rPr>
        <w:t xml:space="preserve">seen </w:t>
      </w:r>
      <w:r w:rsidR="007D67B7">
        <w:rPr>
          <w:rFonts w:ascii="Times New Roman" w:hAnsi="Times New Roman" w:cs="Times New Roman"/>
          <w:sz w:val="24"/>
          <w:szCs w:val="24"/>
        </w:rPr>
        <w:t xml:space="preserve">on the gingival mucosa </w:t>
      </w:r>
      <w:r w:rsidR="00F063D3">
        <w:rPr>
          <w:rFonts w:ascii="Times New Roman" w:hAnsi="Times New Roman" w:cs="Times New Roman"/>
          <w:sz w:val="24"/>
          <w:szCs w:val="24"/>
        </w:rPr>
        <w:t>a</w:t>
      </w:r>
      <w:r w:rsidR="00904CAF">
        <w:rPr>
          <w:rFonts w:ascii="Times New Roman" w:hAnsi="Times New Roman" w:cs="Times New Roman"/>
          <w:sz w:val="24"/>
          <w:szCs w:val="24"/>
        </w:rPr>
        <w:t>s a</w:t>
      </w:r>
      <w:r w:rsidR="00D27AB7">
        <w:rPr>
          <w:rFonts w:ascii="Times New Roman" w:hAnsi="Times New Roman" w:cs="Times New Roman"/>
          <w:sz w:val="24"/>
          <w:szCs w:val="24"/>
        </w:rPr>
        <w:t xml:space="preserve"> 2-3cm</w:t>
      </w:r>
      <w:r w:rsidR="00904CAF">
        <w:rPr>
          <w:rFonts w:ascii="Times New Roman" w:hAnsi="Times New Roman" w:cs="Times New Roman"/>
          <w:sz w:val="24"/>
          <w:szCs w:val="24"/>
        </w:rPr>
        <w:t xml:space="preserve"> </w:t>
      </w:r>
      <w:r w:rsidR="00241B3C">
        <w:rPr>
          <w:rFonts w:ascii="Times New Roman" w:hAnsi="Times New Roman" w:cs="Times New Roman"/>
          <w:sz w:val="24"/>
          <w:szCs w:val="24"/>
        </w:rPr>
        <w:t xml:space="preserve">buccal </w:t>
      </w:r>
      <w:r w:rsidR="00904CAF">
        <w:rPr>
          <w:rFonts w:ascii="Times New Roman" w:hAnsi="Times New Roman" w:cs="Times New Roman"/>
          <w:sz w:val="24"/>
          <w:szCs w:val="24"/>
        </w:rPr>
        <w:t>swelling with possib</w:t>
      </w:r>
      <w:r w:rsidR="00B37FED">
        <w:rPr>
          <w:rFonts w:ascii="Times New Roman" w:hAnsi="Times New Roman" w:cs="Times New Roman"/>
          <w:sz w:val="24"/>
          <w:szCs w:val="24"/>
        </w:rPr>
        <w:t>le blue or brown discoloration. The lesion is commonly located on the mandible anterior to the first molar. For patients</w:t>
      </w:r>
      <w:r w:rsidR="00C63503">
        <w:rPr>
          <w:rFonts w:ascii="Times New Roman" w:hAnsi="Times New Roman" w:cs="Times New Roman"/>
          <w:sz w:val="24"/>
          <w:szCs w:val="24"/>
        </w:rPr>
        <w:t xml:space="preserve"> after 20 years of age</w:t>
      </w:r>
      <w:r w:rsidR="00B37FED">
        <w:rPr>
          <w:rFonts w:ascii="Times New Roman" w:hAnsi="Times New Roman" w:cs="Times New Roman"/>
          <w:sz w:val="24"/>
          <w:szCs w:val="24"/>
        </w:rPr>
        <w:t xml:space="preserve">, there is a tendency for </w:t>
      </w:r>
      <w:r w:rsidR="00C63503">
        <w:rPr>
          <w:rFonts w:ascii="Times New Roman" w:hAnsi="Times New Roman" w:cs="Times New Roman"/>
          <w:sz w:val="24"/>
          <w:szCs w:val="24"/>
        </w:rPr>
        <w:t xml:space="preserve">the lesion to appear at the </w:t>
      </w:r>
      <w:r w:rsidR="00B37FED">
        <w:rPr>
          <w:rFonts w:ascii="Times New Roman" w:hAnsi="Times New Roman" w:cs="Times New Roman"/>
          <w:sz w:val="24"/>
          <w:szCs w:val="24"/>
        </w:rPr>
        <w:t xml:space="preserve">posterior aspect of the jaws. Maxillary </w:t>
      </w:r>
      <w:r w:rsidR="00C63503">
        <w:rPr>
          <w:rFonts w:ascii="Times New Roman" w:hAnsi="Times New Roman" w:cs="Times New Roman"/>
          <w:sz w:val="24"/>
          <w:szCs w:val="24"/>
        </w:rPr>
        <w:t>lesions can be found usually</w:t>
      </w:r>
      <w:r w:rsidR="00B37FED">
        <w:rPr>
          <w:rFonts w:ascii="Times New Roman" w:hAnsi="Times New Roman" w:cs="Times New Roman"/>
          <w:sz w:val="24"/>
          <w:szCs w:val="24"/>
        </w:rPr>
        <w:t xml:space="preserve"> anterior to the canine.</w:t>
      </w:r>
    </w:p>
    <w:p w14:paraId="06AF6B89" w14:textId="6BCC9DB5" w:rsidR="005861A8" w:rsidRDefault="00D27AB7" w:rsidP="005861A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cases had reported the tee</w:t>
      </w:r>
      <w:r w:rsidR="00241B3C">
        <w:rPr>
          <w:rFonts w:ascii="Times New Roman" w:hAnsi="Times New Roman" w:cs="Times New Roman"/>
          <w:sz w:val="24"/>
          <w:szCs w:val="24"/>
        </w:rPr>
        <w:t xml:space="preserve">th involved to be tender to percussion. </w:t>
      </w:r>
      <w:r w:rsidR="00A34C3A">
        <w:rPr>
          <w:rFonts w:ascii="Times New Roman" w:hAnsi="Times New Roman" w:cs="Times New Roman"/>
          <w:sz w:val="24"/>
          <w:szCs w:val="24"/>
        </w:rPr>
        <w:t>Although it may be asymptomatic, patients will typically feel pain or paresthesia in the area</w:t>
      </w:r>
      <w:r w:rsidR="008F4CB1">
        <w:rPr>
          <w:rFonts w:ascii="Times New Roman" w:hAnsi="Times New Roman" w:cs="Times New Roman"/>
          <w:sz w:val="24"/>
          <w:szCs w:val="24"/>
        </w:rPr>
        <w:t xml:space="preserve"> of the swelling</w:t>
      </w:r>
      <w:r w:rsidR="00A34C3A">
        <w:rPr>
          <w:rFonts w:ascii="Times New Roman" w:hAnsi="Times New Roman" w:cs="Times New Roman"/>
          <w:sz w:val="24"/>
          <w:szCs w:val="24"/>
        </w:rPr>
        <w:t>. Malocclusion</w:t>
      </w:r>
      <w:r w:rsidR="00CF1E7B">
        <w:rPr>
          <w:rFonts w:ascii="Times New Roman" w:hAnsi="Times New Roman" w:cs="Times New Roman"/>
          <w:sz w:val="24"/>
          <w:szCs w:val="24"/>
        </w:rPr>
        <w:t>s</w:t>
      </w:r>
      <w:r w:rsidR="003707D4">
        <w:rPr>
          <w:rFonts w:ascii="Times New Roman" w:hAnsi="Times New Roman" w:cs="Times New Roman"/>
          <w:sz w:val="24"/>
          <w:szCs w:val="24"/>
        </w:rPr>
        <w:t xml:space="preserve"> or mobility</w:t>
      </w:r>
      <w:r w:rsidR="00A34C3A">
        <w:rPr>
          <w:rFonts w:ascii="Times New Roman" w:hAnsi="Times New Roman" w:cs="Times New Roman"/>
          <w:sz w:val="24"/>
          <w:szCs w:val="24"/>
        </w:rPr>
        <w:t xml:space="preserve"> can form due to the displacement of </w:t>
      </w:r>
      <w:r w:rsidR="0095629D">
        <w:rPr>
          <w:rFonts w:ascii="Times New Roman" w:hAnsi="Times New Roman" w:cs="Times New Roman"/>
          <w:sz w:val="24"/>
          <w:szCs w:val="24"/>
        </w:rPr>
        <w:t>teeth</w:t>
      </w:r>
      <w:r w:rsidR="00A34C3A">
        <w:rPr>
          <w:rFonts w:ascii="Times New Roman" w:hAnsi="Times New Roman" w:cs="Times New Roman"/>
          <w:sz w:val="24"/>
          <w:szCs w:val="24"/>
        </w:rPr>
        <w:t xml:space="preserve"> and swelling </w:t>
      </w:r>
      <w:r w:rsidR="003707D4">
        <w:rPr>
          <w:rFonts w:ascii="Times New Roman" w:hAnsi="Times New Roman" w:cs="Times New Roman"/>
          <w:sz w:val="24"/>
          <w:szCs w:val="24"/>
        </w:rPr>
        <w:t>can</w:t>
      </w:r>
      <w:r w:rsidR="00A34C3A">
        <w:rPr>
          <w:rFonts w:ascii="Times New Roman" w:hAnsi="Times New Roman" w:cs="Times New Roman"/>
          <w:sz w:val="24"/>
          <w:szCs w:val="24"/>
        </w:rPr>
        <w:t xml:space="preserve"> </w:t>
      </w:r>
      <w:r w:rsidR="00CF1E7B">
        <w:rPr>
          <w:rFonts w:ascii="Times New Roman" w:hAnsi="Times New Roman" w:cs="Times New Roman"/>
          <w:sz w:val="24"/>
          <w:szCs w:val="24"/>
        </w:rPr>
        <w:t>create facial asymmetry</w:t>
      </w:r>
      <w:r w:rsidR="000A4548">
        <w:rPr>
          <w:rFonts w:ascii="Times New Roman" w:hAnsi="Times New Roman" w:cs="Times New Roman"/>
          <w:sz w:val="24"/>
          <w:szCs w:val="24"/>
        </w:rPr>
        <w:t>. The patient m</w:t>
      </w:r>
      <w:r w:rsidR="008F4CB1">
        <w:rPr>
          <w:rFonts w:ascii="Times New Roman" w:hAnsi="Times New Roman" w:cs="Times New Roman"/>
          <w:sz w:val="24"/>
          <w:szCs w:val="24"/>
        </w:rPr>
        <w:t>ay also experience difficulty</w:t>
      </w:r>
      <w:r w:rsidR="000A4548">
        <w:rPr>
          <w:rFonts w:ascii="Times New Roman" w:hAnsi="Times New Roman" w:cs="Times New Roman"/>
          <w:sz w:val="24"/>
          <w:szCs w:val="24"/>
        </w:rPr>
        <w:t xml:space="preserve"> chewing.</w:t>
      </w:r>
    </w:p>
    <w:p w14:paraId="0A0CCBE4" w14:textId="77777777" w:rsidR="00F063D3" w:rsidRDefault="000F729C" w:rsidP="0099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Demographic</w:t>
      </w:r>
      <w:r w:rsidR="00F063D3" w:rsidRPr="00F06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D14C7" w14:textId="75C1E8A6" w:rsidR="005861A8" w:rsidRPr="000F729C" w:rsidRDefault="00884A7E" w:rsidP="0083398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cases are</w:t>
      </w:r>
      <w:r w:rsidR="007F584A">
        <w:rPr>
          <w:rFonts w:ascii="Times New Roman" w:hAnsi="Times New Roman" w:cs="Times New Roman"/>
          <w:sz w:val="24"/>
          <w:szCs w:val="24"/>
        </w:rPr>
        <w:t xml:space="preserve"> usually found in </w:t>
      </w:r>
      <w:r w:rsidR="005861A8">
        <w:rPr>
          <w:rFonts w:ascii="Times New Roman" w:hAnsi="Times New Roman" w:cs="Times New Roman"/>
          <w:sz w:val="24"/>
          <w:szCs w:val="24"/>
        </w:rPr>
        <w:t>children or younger adults</w:t>
      </w:r>
      <w:r w:rsidR="007F584A">
        <w:rPr>
          <w:rFonts w:ascii="Times New Roman" w:hAnsi="Times New Roman" w:cs="Times New Roman"/>
          <w:sz w:val="24"/>
          <w:szCs w:val="24"/>
        </w:rPr>
        <w:t xml:space="preserve"> </w:t>
      </w:r>
      <w:r w:rsidR="00CD0290">
        <w:rPr>
          <w:rFonts w:ascii="Times New Roman" w:hAnsi="Times New Roman" w:cs="Times New Roman"/>
          <w:sz w:val="24"/>
          <w:szCs w:val="24"/>
        </w:rPr>
        <w:t>before</w:t>
      </w:r>
      <w:r>
        <w:rPr>
          <w:rFonts w:ascii="Times New Roman" w:hAnsi="Times New Roman" w:cs="Times New Roman"/>
          <w:sz w:val="24"/>
          <w:szCs w:val="24"/>
        </w:rPr>
        <w:t xml:space="preserve"> the age of 30. They occur predominantly in females </w:t>
      </w:r>
      <w:r w:rsidR="0045576D">
        <w:rPr>
          <w:rFonts w:ascii="Times New Roman" w:hAnsi="Times New Roman" w:cs="Times New Roman"/>
          <w:sz w:val="24"/>
          <w:szCs w:val="24"/>
        </w:rPr>
        <w:t xml:space="preserve">and can be identified with the first occurrence of pregnancy or menstruation. </w:t>
      </w:r>
      <w:r w:rsidR="007E4E25">
        <w:rPr>
          <w:rFonts w:ascii="Times New Roman" w:hAnsi="Times New Roman" w:cs="Times New Roman"/>
          <w:sz w:val="24"/>
          <w:szCs w:val="24"/>
        </w:rPr>
        <w:t>This leads many to believe that the central giant cell granuloma is related to</w:t>
      </w:r>
      <w:r w:rsidR="00224BC9">
        <w:rPr>
          <w:rFonts w:ascii="Times New Roman" w:hAnsi="Times New Roman" w:cs="Times New Roman"/>
          <w:sz w:val="24"/>
          <w:szCs w:val="24"/>
        </w:rPr>
        <w:t xml:space="preserve"> hormonal imbalances</w:t>
      </w:r>
      <w:r w:rsidR="007E4E25">
        <w:rPr>
          <w:rFonts w:ascii="Times New Roman" w:hAnsi="Times New Roman" w:cs="Times New Roman"/>
          <w:sz w:val="24"/>
          <w:szCs w:val="24"/>
        </w:rPr>
        <w:t>.</w:t>
      </w:r>
    </w:p>
    <w:p w14:paraId="6D220744" w14:textId="77777777" w:rsidR="00C63503" w:rsidRDefault="000F729C" w:rsidP="00C635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Biopsy / Histology / Radiographs</w:t>
      </w:r>
    </w:p>
    <w:p w14:paraId="5BDA72E3" w14:textId="51E0EBB6" w:rsidR="006D024D" w:rsidRDefault="00FF77E4" w:rsidP="006D024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246B2">
        <w:rPr>
          <w:rFonts w:ascii="Times New Roman" w:hAnsi="Times New Roman" w:cs="Times New Roman"/>
          <w:sz w:val="24"/>
          <w:szCs w:val="24"/>
        </w:rPr>
        <w:t xml:space="preserve">needle </w:t>
      </w:r>
      <w:r w:rsidR="00704F31">
        <w:rPr>
          <w:rFonts w:ascii="Times New Roman" w:hAnsi="Times New Roman" w:cs="Times New Roman"/>
          <w:sz w:val="24"/>
          <w:szCs w:val="24"/>
        </w:rPr>
        <w:t>biopsy would be taken to identify the</w:t>
      </w:r>
      <w:r w:rsidR="005246B2">
        <w:rPr>
          <w:rFonts w:ascii="Times New Roman" w:hAnsi="Times New Roman" w:cs="Times New Roman"/>
          <w:sz w:val="24"/>
          <w:szCs w:val="24"/>
        </w:rPr>
        <w:t xml:space="preserve"> lesion. </w:t>
      </w:r>
      <w:r w:rsidR="00704F31">
        <w:rPr>
          <w:rFonts w:ascii="Times New Roman" w:hAnsi="Times New Roman" w:cs="Times New Roman"/>
          <w:sz w:val="24"/>
          <w:szCs w:val="24"/>
        </w:rPr>
        <w:t>This process will help differentiate the central giant cell granuloma from other giant cell lesions such as odontogenic keratocyst, unicystic ameloblastoma and aneurisma</w:t>
      </w:r>
      <w:r w:rsidR="00C63503">
        <w:rPr>
          <w:rFonts w:ascii="Times New Roman" w:hAnsi="Times New Roman" w:cs="Times New Roman"/>
          <w:sz w:val="24"/>
          <w:szCs w:val="24"/>
        </w:rPr>
        <w:t>l bone cyst that clinically appear similar to one another</w:t>
      </w:r>
      <w:r w:rsidR="00704F31">
        <w:rPr>
          <w:rFonts w:ascii="Times New Roman" w:hAnsi="Times New Roman" w:cs="Times New Roman"/>
          <w:sz w:val="24"/>
          <w:szCs w:val="24"/>
        </w:rPr>
        <w:t>.</w:t>
      </w:r>
      <w:r w:rsidR="00C63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Under the microscope,</w:t>
      </w:r>
      <w:r w:rsidR="00D651BA">
        <w:rPr>
          <w:rFonts w:ascii="Times New Roman" w:hAnsi="Times New Roman" w:cs="Times New Roman"/>
          <w:sz w:val="24"/>
          <w:szCs w:val="24"/>
        </w:rPr>
        <w:t xml:space="preserve"> CGCG appear</w:t>
      </w:r>
      <w:r>
        <w:rPr>
          <w:rFonts w:ascii="Times New Roman" w:hAnsi="Times New Roman" w:cs="Times New Roman"/>
          <w:sz w:val="24"/>
          <w:szCs w:val="24"/>
        </w:rPr>
        <w:t>s</w:t>
      </w:r>
      <w:r w:rsidR="00D651BA">
        <w:rPr>
          <w:rFonts w:ascii="Times New Roman" w:hAnsi="Times New Roman" w:cs="Times New Roman"/>
          <w:sz w:val="24"/>
          <w:szCs w:val="24"/>
        </w:rPr>
        <w:t xml:space="preserve"> as numerous multinucleated foreign body type giant cells that </w:t>
      </w:r>
      <w:r w:rsidR="00704F31">
        <w:rPr>
          <w:rFonts w:ascii="Times New Roman" w:hAnsi="Times New Roman" w:cs="Times New Roman"/>
          <w:sz w:val="24"/>
          <w:szCs w:val="24"/>
        </w:rPr>
        <w:t xml:space="preserve">are </w:t>
      </w:r>
      <w:r w:rsidR="000A56C4">
        <w:rPr>
          <w:rFonts w:ascii="Times New Roman" w:hAnsi="Times New Roman" w:cs="Times New Roman"/>
          <w:sz w:val="24"/>
          <w:szCs w:val="24"/>
        </w:rPr>
        <w:t>scattered</w:t>
      </w:r>
      <w:r w:rsidR="00177687">
        <w:rPr>
          <w:rFonts w:ascii="Times New Roman" w:hAnsi="Times New Roman" w:cs="Times New Roman"/>
          <w:sz w:val="24"/>
          <w:szCs w:val="24"/>
        </w:rPr>
        <w:t xml:space="preserve"> throughout the</w:t>
      </w:r>
      <w:r w:rsidR="00F64BB7">
        <w:rPr>
          <w:rFonts w:ascii="Times New Roman" w:hAnsi="Times New Roman" w:cs="Times New Roman"/>
          <w:sz w:val="24"/>
          <w:szCs w:val="24"/>
        </w:rPr>
        <w:t xml:space="preserve"> prominent </w:t>
      </w:r>
      <w:r w:rsidR="00D651BA">
        <w:rPr>
          <w:rFonts w:ascii="Times New Roman" w:hAnsi="Times New Roman" w:cs="Times New Roman"/>
          <w:sz w:val="24"/>
          <w:szCs w:val="24"/>
        </w:rPr>
        <w:t xml:space="preserve">fibrovascular stroma. </w:t>
      </w:r>
      <w:r w:rsidR="006D024D">
        <w:rPr>
          <w:rFonts w:ascii="Times New Roman" w:hAnsi="Times New Roman" w:cs="Times New Roman"/>
          <w:sz w:val="24"/>
          <w:szCs w:val="24"/>
        </w:rPr>
        <w:t xml:space="preserve">The lesion is shown as loose connective tissue with uniformly stratified squamous epithelial lining. </w:t>
      </w:r>
      <w:r w:rsidR="00F64BB7">
        <w:rPr>
          <w:rFonts w:ascii="Times New Roman" w:hAnsi="Times New Roman" w:cs="Times New Roman"/>
          <w:sz w:val="24"/>
          <w:szCs w:val="24"/>
        </w:rPr>
        <w:t>M</w:t>
      </w:r>
      <w:r w:rsidR="00704F31">
        <w:rPr>
          <w:rFonts w:ascii="Times New Roman" w:hAnsi="Times New Roman" w:cs="Times New Roman"/>
          <w:sz w:val="24"/>
          <w:szCs w:val="24"/>
        </w:rPr>
        <w:t xml:space="preserve">itotic activity </w:t>
      </w:r>
      <w:r w:rsidR="00F64BB7">
        <w:rPr>
          <w:rFonts w:ascii="Times New Roman" w:hAnsi="Times New Roman" w:cs="Times New Roman"/>
          <w:sz w:val="24"/>
          <w:szCs w:val="24"/>
        </w:rPr>
        <w:t>can also be</w:t>
      </w:r>
      <w:r w:rsidR="00704F31">
        <w:rPr>
          <w:rFonts w:ascii="Times New Roman" w:hAnsi="Times New Roman" w:cs="Times New Roman"/>
          <w:sz w:val="24"/>
          <w:szCs w:val="24"/>
        </w:rPr>
        <w:t xml:space="preserve"> present.</w:t>
      </w:r>
      <w:r w:rsidR="006D0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A2B2A" w14:textId="335BE98C" w:rsidR="000C4B5B" w:rsidRDefault="00760796" w:rsidP="006D024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Radiographically</w:t>
      </w:r>
      <w:r w:rsidR="005B1ECC">
        <w:rPr>
          <w:rFonts w:ascii="Times New Roman" w:hAnsi="Times New Roman" w:cs="Times New Roman"/>
          <w:sz w:val="24"/>
          <w:szCs w:val="24"/>
        </w:rPr>
        <w:t>, the lesion appears radio</w:t>
      </w:r>
      <w:r w:rsidR="00C63503">
        <w:rPr>
          <w:rFonts w:ascii="Times New Roman" w:hAnsi="Times New Roman" w:cs="Times New Roman"/>
          <w:sz w:val="24"/>
          <w:szCs w:val="24"/>
        </w:rPr>
        <w:t>lucent and multilocular. Less commonly</w:t>
      </w:r>
      <w:r w:rsidR="005B1ECC">
        <w:rPr>
          <w:rFonts w:ascii="Times New Roman" w:hAnsi="Times New Roman" w:cs="Times New Roman"/>
          <w:sz w:val="24"/>
          <w:szCs w:val="24"/>
        </w:rPr>
        <w:t xml:space="preserve">, </w:t>
      </w:r>
      <w:r w:rsidR="00833988">
        <w:rPr>
          <w:rFonts w:ascii="Times New Roman" w:hAnsi="Times New Roman" w:cs="Times New Roman"/>
          <w:sz w:val="24"/>
          <w:szCs w:val="24"/>
        </w:rPr>
        <w:t>central giant cell granulomas</w:t>
      </w:r>
      <w:r w:rsidR="00884A7E">
        <w:rPr>
          <w:rFonts w:ascii="Times New Roman" w:hAnsi="Times New Roman" w:cs="Times New Roman"/>
          <w:sz w:val="24"/>
          <w:szCs w:val="24"/>
        </w:rPr>
        <w:t xml:space="preserve"> </w:t>
      </w:r>
      <w:r w:rsidR="00C63503">
        <w:rPr>
          <w:rFonts w:ascii="Times New Roman" w:hAnsi="Times New Roman" w:cs="Times New Roman"/>
          <w:sz w:val="24"/>
          <w:szCs w:val="24"/>
        </w:rPr>
        <w:t>can</w:t>
      </w:r>
      <w:r w:rsidR="005B1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presented</w:t>
      </w:r>
      <w:r w:rsidR="00833988">
        <w:rPr>
          <w:rFonts w:ascii="Times New Roman" w:hAnsi="Times New Roman" w:cs="Times New Roman"/>
          <w:sz w:val="24"/>
          <w:szCs w:val="24"/>
        </w:rPr>
        <w:t xml:space="preserve"> </w:t>
      </w:r>
      <w:r w:rsidR="005B1ECC">
        <w:rPr>
          <w:rFonts w:ascii="Times New Roman" w:hAnsi="Times New Roman" w:cs="Times New Roman"/>
          <w:sz w:val="24"/>
          <w:szCs w:val="24"/>
        </w:rPr>
        <w:t>unilocular.</w:t>
      </w:r>
      <w:r w:rsidR="0083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borders may either be well defined or cloudy and the lesion may lead to the expansion of the cortical </w:t>
      </w:r>
      <w:r w:rsidR="00F22524">
        <w:rPr>
          <w:rFonts w:ascii="Times New Roman" w:hAnsi="Times New Roman" w:cs="Times New Roman"/>
          <w:sz w:val="24"/>
          <w:szCs w:val="24"/>
        </w:rPr>
        <w:t>plates.</w:t>
      </w:r>
      <w:r w:rsidR="003707D4">
        <w:rPr>
          <w:rFonts w:ascii="Times New Roman" w:hAnsi="Times New Roman" w:cs="Times New Roman"/>
          <w:sz w:val="24"/>
          <w:szCs w:val="24"/>
        </w:rPr>
        <w:t xml:space="preserve"> Root absorption or displacement of roots may be evident in the area of lesion.</w:t>
      </w:r>
      <w:r w:rsidR="00FB7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BB4D0" w14:textId="4C946413" w:rsidR="00615C1F" w:rsidRPr="00FB7958" w:rsidRDefault="00FB7958" w:rsidP="00FB795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and radiographic features do not give a clear and definite diagnosis in central giant cell granuloma.</w:t>
      </w:r>
    </w:p>
    <w:p w14:paraId="2E2DA7E5" w14:textId="77777777" w:rsidR="005D7B73" w:rsidRDefault="000F729C" w:rsidP="00366BEE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Differential Diagnosis</w:t>
      </w:r>
    </w:p>
    <w:p w14:paraId="17F9A389" w14:textId="6A037343" w:rsidR="000F729C" w:rsidRDefault="005D7B73" w:rsidP="00366B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4B5B">
        <w:rPr>
          <w:rFonts w:ascii="Times New Roman" w:hAnsi="Times New Roman" w:cs="Times New Roman"/>
          <w:sz w:val="24"/>
          <w:szCs w:val="24"/>
        </w:rPr>
        <w:t>Other pathologies that CGCG can be mistaken for are the Br</w:t>
      </w:r>
      <w:r>
        <w:rPr>
          <w:rFonts w:ascii="Times New Roman" w:hAnsi="Times New Roman" w:cs="Times New Roman"/>
          <w:sz w:val="24"/>
          <w:szCs w:val="24"/>
        </w:rPr>
        <w:t>own Tumor</w:t>
      </w:r>
      <w:r w:rsidR="006C6780">
        <w:rPr>
          <w:rFonts w:ascii="Times New Roman" w:hAnsi="Times New Roman" w:cs="Times New Roman"/>
          <w:sz w:val="24"/>
          <w:szCs w:val="24"/>
        </w:rPr>
        <w:t xml:space="preserve"> of hyperparathyroidism</w:t>
      </w:r>
      <w:r>
        <w:rPr>
          <w:rFonts w:ascii="Times New Roman" w:hAnsi="Times New Roman" w:cs="Times New Roman"/>
          <w:sz w:val="24"/>
          <w:szCs w:val="24"/>
        </w:rPr>
        <w:t xml:space="preserve">, Odontogenic </w:t>
      </w:r>
      <w:r w:rsidR="000C4B5B">
        <w:rPr>
          <w:rFonts w:ascii="Times New Roman" w:hAnsi="Times New Roman" w:cs="Times New Roman"/>
          <w:sz w:val="24"/>
          <w:szCs w:val="24"/>
        </w:rPr>
        <w:t>keratocyst (OKC), unicystic ameloblastoma and aneurismal bone cyst (ABC).</w:t>
      </w:r>
      <w:r w:rsidR="006C6780">
        <w:rPr>
          <w:rFonts w:ascii="Times New Roman" w:hAnsi="Times New Roman" w:cs="Times New Roman"/>
          <w:sz w:val="24"/>
          <w:szCs w:val="24"/>
        </w:rPr>
        <w:t xml:space="preserve"> Histological features of the central giant cell granuloma are identical to the</w:t>
      </w:r>
      <w:r w:rsidR="00615C1F">
        <w:rPr>
          <w:rFonts w:ascii="Times New Roman" w:hAnsi="Times New Roman" w:cs="Times New Roman"/>
          <w:sz w:val="24"/>
          <w:szCs w:val="24"/>
        </w:rPr>
        <w:t xml:space="preserve"> brown tumor of hyperparathyroidism and giant cell lesions. There are biochemical tests such as serum calcium, phosphorus, and alkaline phosphatase t</w:t>
      </w:r>
      <w:r w:rsidR="00226A7D">
        <w:rPr>
          <w:rFonts w:ascii="Times New Roman" w:hAnsi="Times New Roman" w:cs="Times New Roman"/>
          <w:sz w:val="24"/>
          <w:szCs w:val="24"/>
        </w:rPr>
        <w:t>hat are done in order to help determine the lesion as a central giant cell granuloma.</w:t>
      </w:r>
    </w:p>
    <w:p w14:paraId="2169CD59" w14:textId="77777777" w:rsidR="00366BEE" w:rsidRPr="000F729C" w:rsidRDefault="00366BEE" w:rsidP="0036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B1164" w14:textId="67ED1EB6" w:rsidR="00366BEE" w:rsidRDefault="000F729C" w:rsidP="00366B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Treatment</w:t>
      </w:r>
      <w:r w:rsidR="006C67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38D25" w14:textId="3544017E" w:rsidR="000F729C" w:rsidRDefault="00366BEE" w:rsidP="00366BEE">
      <w:pPr>
        <w:tabs>
          <w:tab w:val="left" w:pos="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Depending on how aggressive the giant cell granuloma is, </w:t>
      </w:r>
      <w:r w:rsidR="000C4B5B">
        <w:rPr>
          <w:rFonts w:ascii="Times New Roman" w:hAnsi="Times New Roman" w:cs="Times New Roman"/>
          <w:sz w:val="24"/>
          <w:szCs w:val="24"/>
        </w:rPr>
        <w:t xml:space="preserve">treatment ranges from surgical curettage, curettage with peripheral ostectomy, enucleation, to </w:t>
      </w:r>
      <w:r w:rsidR="000C4B5B" w:rsidRPr="000C4B5B">
        <w:rPr>
          <w:rFonts w:ascii="Times New Roman" w:hAnsi="Times New Roman" w:cs="Times New Roman"/>
          <w:i/>
          <w:sz w:val="24"/>
          <w:szCs w:val="24"/>
        </w:rPr>
        <w:t>en bloc</w:t>
      </w:r>
      <w:r w:rsidR="000C4B5B">
        <w:rPr>
          <w:rFonts w:ascii="Times New Roman" w:hAnsi="Times New Roman" w:cs="Times New Roman"/>
          <w:sz w:val="24"/>
          <w:szCs w:val="24"/>
        </w:rPr>
        <w:t xml:space="preserve"> resection. </w:t>
      </w:r>
      <w:r w:rsidR="006D024D">
        <w:rPr>
          <w:rFonts w:ascii="Times New Roman" w:hAnsi="Times New Roman" w:cs="Times New Roman"/>
          <w:sz w:val="24"/>
          <w:szCs w:val="24"/>
        </w:rPr>
        <w:t>Very a</w:t>
      </w:r>
      <w:r w:rsidR="007B2A32">
        <w:rPr>
          <w:rFonts w:ascii="Times New Roman" w:hAnsi="Times New Roman" w:cs="Times New Roman"/>
          <w:sz w:val="24"/>
          <w:szCs w:val="24"/>
        </w:rPr>
        <w:t>ggressive lesions should be corrected and treated with curettage.</w:t>
      </w:r>
      <w:r w:rsidR="006D0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1C397" w14:textId="6C6E78A0" w:rsidR="007B2A32" w:rsidRPr="000F729C" w:rsidRDefault="00171FD1" w:rsidP="00171FD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Therapeutic approaches include </w:t>
      </w:r>
      <w:r w:rsidR="007B2A32">
        <w:rPr>
          <w:rFonts w:ascii="Times New Roman" w:hAnsi="Times New Roman" w:cs="Times New Roman"/>
          <w:sz w:val="24"/>
          <w:szCs w:val="24"/>
        </w:rPr>
        <w:t>Intralesional injection of cortico</w:t>
      </w:r>
      <w:r>
        <w:rPr>
          <w:rFonts w:ascii="Times New Roman" w:hAnsi="Times New Roman" w:cs="Times New Roman"/>
          <w:sz w:val="24"/>
          <w:szCs w:val="24"/>
        </w:rPr>
        <w:t>steroids and calcitonin therapy</w:t>
      </w:r>
      <w:r w:rsidR="007A171F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657">
        <w:rPr>
          <w:rFonts w:ascii="Times New Roman" w:hAnsi="Times New Roman" w:cs="Times New Roman"/>
          <w:sz w:val="24"/>
          <w:szCs w:val="24"/>
        </w:rPr>
        <w:t>regulates</w:t>
      </w:r>
      <w:r w:rsidR="007B2A32">
        <w:rPr>
          <w:rFonts w:ascii="Times New Roman" w:hAnsi="Times New Roman" w:cs="Times New Roman"/>
          <w:sz w:val="24"/>
          <w:szCs w:val="24"/>
        </w:rPr>
        <w:t xml:space="preserve"> the </w:t>
      </w:r>
      <w:r w:rsidR="0012313F">
        <w:rPr>
          <w:rFonts w:ascii="Times New Roman" w:hAnsi="Times New Roman" w:cs="Times New Roman"/>
          <w:sz w:val="24"/>
          <w:szCs w:val="24"/>
        </w:rPr>
        <w:t>osteoclastogenesis</w:t>
      </w:r>
      <w:r w:rsidR="007A171F">
        <w:rPr>
          <w:rFonts w:ascii="Times New Roman" w:hAnsi="Times New Roman" w:cs="Times New Roman"/>
          <w:sz w:val="24"/>
          <w:szCs w:val="24"/>
        </w:rPr>
        <w:t>.</w:t>
      </w:r>
      <w:r w:rsidR="007B2A32">
        <w:rPr>
          <w:rFonts w:ascii="Times New Roman" w:hAnsi="Times New Roman" w:cs="Times New Roman"/>
          <w:sz w:val="24"/>
          <w:szCs w:val="24"/>
        </w:rPr>
        <w:t xml:space="preserve"> </w:t>
      </w:r>
      <w:r w:rsidR="007A171F">
        <w:rPr>
          <w:rFonts w:ascii="Times New Roman" w:hAnsi="Times New Roman" w:cs="Times New Roman"/>
          <w:sz w:val="24"/>
          <w:szCs w:val="24"/>
        </w:rPr>
        <w:t>Interferon alpha injections a</w:t>
      </w:r>
      <w:r>
        <w:rPr>
          <w:rFonts w:ascii="Times New Roman" w:hAnsi="Times New Roman" w:cs="Times New Roman"/>
          <w:sz w:val="24"/>
          <w:szCs w:val="24"/>
        </w:rPr>
        <w:t>re used additionally to surgery and act</w:t>
      </w:r>
      <w:r w:rsidR="007B2A32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7B2A32">
        <w:rPr>
          <w:rFonts w:ascii="Times New Roman" w:hAnsi="Times New Roman" w:cs="Times New Roman"/>
          <w:sz w:val="24"/>
          <w:szCs w:val="24"/>
        </w:rPr>
        <w:t>antiangio</w:t>
      </w:r>
      <w:r w:rsidR="007A171F">
        <w:rPr>
          <w:rFonts w:ascii="Times New Roman" w:hAnsi="Times New Roman" w:cs="Times New Roman"/>
          <w:sz w:val="24"/>
          <w:szCs w:val="24"/>
        </w:rPr>
        <w:t>genic and inhibit</w:t>
      </w:r>
      <w:r w:rsidR="007B2A32">
        <w:rPr>
          <w:rFonts w:ascii="Times New Roman" w:hAnsi="Times New Roman" w:cs="Times New Roman"/>
          <w:sz w:val="24"/>
          <w:szCs w:val="24"/>
        </w:rPr>
        <w:t xml:space="preserve"> bone resorption. </w:t>
      </w:r>
    </w:p>
    <w:p w14:paraId="72652990" w14:textId="2E0E4205" w:rsidR="00551312" w:rsidRDefault="000F729C" w:rsidP="0099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Prognosis</w:t>
      </w:r>
      <w:r w:rsidR="006C67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551312">
        <w:rPr>
          <w:rFonts w:ascii="Times New Roman" w:hAnsi="Times New Roman" w:cs="Times New Roman"/>
          <w:sz w:val="24"/>
          <w:szCs w:val="24"/>
        </w:rPr>
        <w:tab/>
        <w:t xml:space="preserve">Even after treatment, very aggressive central giant cell granulomas have up to a 72% recurrence rate. However, the non-aggressive CGCG generally does not recur after curettage. </w:t>
      </w:r>
    </w:p>
    <w:p w14:paraId="37A043DE" w14:textId="1E45DFD0" w:rsidR="00995EE8" w:rsidRPr="00995EE8" w:rsidRDefault="00066141" w:rsidP="00551312">
      <w:pPr>
        <w:widowControl w:val="0"/>
        <w:autoSpaceDE w:val="0"/>
        <w:autoSpaceDN w:val="0"/>
        <w:adjustRightInd w:val="0"/>
        <w:spacing w:after="24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Vigilant follow-up examinations should be regularly scheduled after surgical procedures of giant cell granulomas.</w:t>
      </w:r>
      <w:r w:rsidR="00995EE8" w:rsidRPr="00995E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pupal and periradicular condition of the teeth should be evaluated and assessed. </w:t>
      </w:r>
    </w:p>
    <w:p w14:paraId="04F03D13" w14:textId="7FC7952E" w:rsidR="00171883" w:rsidRDefault="000F729C" w:rsidP="001718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29C">
        <w:rPr>
          <w:rFonts w:ascii="Times New Roman" w:hAnsi="Times New Roman" w:cs="Times New Roman"/>
          <w:b/>
          <w:sz w:val="24"/>
          <w:szCs w:val="24"/>
        </w:rPr>
        <w:t>Professional Relevance</w:t>
      </w:r>
      <w:bookmarkStart w:id="0" w:name="_GoBack"/>
      <w:bookmarkEnd w:id="0"/>
    </w:p>
    <w:p w14:paraId="17A14217" w14:textId="0F63B947" w:rsidR="000F729C" w:rsidRDefault="00E01338" w:rsidP="0017188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relevant </w:t>
      </w:r>
      <w:r w:rsidR="00F7469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recognize </w:t>
      </w:r>
      <w:r w:rsidR="00F74697">
        <w:rPr>
          <w:rFonts w:ascii="Times New Roman" w:hAnsi="Times New Roman" w:cs="Times New Roman"/>
          <w:sz w:val="24"/>
          <w:szCs w:val="24"/>
        </w:rPr>
        <w:t xml:space="preserve">and identify </w:t>
      </w:r>
      <w:r>
        <w:rPr>
          <w:rFonts w:ascii="Times New Roman" w:hAnsi="Times New Roman" w:cs="Times New Roman"/>
          <w:sz w:val="24"/>
          <w:szCs w:val="24"/>
        </w:rPr>
        <w:t>the central giant cell granuloma as</w:t>
      </w:r>
      <w:r w:rsidR="000F729C" w:rsidRPr="000F729C">
        <w:rPr>
          <w:rFonts w:ascii="Times New Roman" w:hAnsi="Times New Roman" w:cs="Times New Roman"/>
          <w:sz w:val="24"/>
          <w:szCs w:val="24"/>
        </w:rPr>
        <w:t xml:space="preserve"> </w:t>
      </w:r>
      <w:r w:rsidR="00F74697">
        <w:rPr>
          <w:rFonts w:ascii="Times New Roman" w:hAnsi="Times New Roman" w:cs="Times New Roman"/>
          <w:sz w:val="24"/>
          <w:szCs w:val="24"/>
        </w:rPr>
        <w:t xml:space="preserve">a </w:t>
      </w:r>
      <w:r w:rsidR="00C37F73">
        <w:rPr>
          <w:rFonts w:ascii="Times New Roman" w:hAnsi="Times New Roman" w:cs="Times New Roman"/>
          <w:sz w:val="24"/>
          <w:szCs w:val="24"/>
        </w:rPr>
        <w:t xml:space="preserve">Dental </w:t>
      </w:r>
      <w:r w:rsidR="000F729C" w:rsidRPr="000F729C">
        <w:rPr>
          <w:rFonts w:ascii="Times New Roman" w:hAnsi="Times New Roman" w:cs="Times New Roman"/>
          <w:sz w:val="24"/>
          <w:szCs w:val="24"/>
        </w:rPr>
        <w:t>Hygienist</w:t>
      </w:r>
      <w:r w:rsidR="00F74697">
        <w:rPr>
          <w:rFonts w:ascii="Times New Roman" w:hAnsi="Times New Roman" w:cs="Times New Roman"/>
          <w:sz w:val="24"/>
          <w:szCs w:val="24"/>
        </w:rPr>
        <w:t xml:space="preserve"> cons</w:t>
      </w:r>
      <w:r w:rsidR="006A0521">
        <w:rPr>
          <w:rFonts w:ascii="Times New Roman" w:hAnsi="Times New Roman" w:cs="Times New Roman"/>
          <w:sz w:val="24"/>
          <w:szCs w:val="24"/>
        </w:rPr>
        <w:t>idering that the dental professional</w:t>
      </w:r>
      <w:r w:rsidR="00F74697">
        <w:rPr>
          <w:rFonts w:ascii="Times New Roman" w:hAnsi="Times New Roman" w:cs="Times New Roman"/>
          <w:sz w:val="24"/>
          <w:szCs w:val="24"/>
        </w:rPr>
        <w:t xml:space="preserve"> provide</w:t>
      </w:r>
      <w:r w:rsidR="006A0521">
        <w:rPr>
          <w:rFonts w:ascii="Times New Roman" w:hAnsi="Times New Roman" w:cs="Times New Roman"/>
          <w:sz w:val="24"/>
          <w:szCs w:val="24"/>
        </w:rPr>
        <w:t>s</w:t>
      </w:r>
      <w:r w:rsidR="00F74697">
        <w:rPr>
          <w:rFonts w:ascii="Times New Roman" w:hAnsi="Times New Roman" w:cs="Times New Roman"/>
          <w:sz w:val="24"/>
          <w:szCs w:val="24"/>
        </w:rPr>
        <w:t xml:space="preserve"> optimal oral health to our patients. </w:t>
      </w:r>
      <w:r w:rsidR="006A0521">
        <w:rPr>
          <w:rFonts w:ascii="Times New Roman" w:hAnsi="Times New Roman" w:cs="Times New Roman"/>
          <w:sz w:val="24"/>
          <w:szCs w:val="24"/>
        </w:rPr>
        <w:t xml:space="preserve">Any swelling or pathology in the mouth should be caught early in case it is carcinogenic or interferes with daily life. The central giant cell granuloma is a </w:t>
      </w:r>
      <w:r w:rsidR="00DE3166">
        <w:rPr>
          <w:rFonts w:ascii="Times New Roman" w:hAnsi="Times New Roman" w:cs="Times New Roman"/>
          <w:sz w:val="24"/>
          <w:szCs w:val="24"/>
        </w:rPr>
        <w:t xml:space="preserve">benign lesion, but when aggressive, </w:t>
      </w:r>
      <w:r w:rsidR="006A0521">
        <w:rPr>
          <w:rFonts w:ascii="Times New Roman" w:hAnsi="Times New Roman" w:cs="Times New Roman"/>
          <w:sz w:val="24"/>
          <w:szCs w:val="24"/>
        </w:rPr>
        <w:t>can cause destruction to the cortical plates and displace roots of teeth</w:t>
      </w:r>
      <w:r w:rsidR="00DE3166">
        <w:rPr>
          <w:rFonts w:ascii="Times New Roman" w:hAnsi="Times New Roman" w:cs="Times New Roman"/>
          <w:sz w:val="24"/>
          <w:szCs w:val="24"/>
        </w:rPr>
        <w:t xml:space="preserve"> that</w:t>
      </w:r>
      <w:r w:rsidR="006A0521">
        <w:rPr>
          <w:rFonts w:ascii="Times New Roman" w:hAnsi="Times New Roman" w:cs="Times New Roman"/>
          <w:sz w:val="24"/>
          <w:szCs w:val="24"/>
        </w:rPr>
        <w:t xml:space="preserve"> can lead to malocclusion or issues with mastication. If the Dental Hygienist can catch this lesion</w:t>
      </w:r>
      <w:r w:rsidR="00633EF1">
        <w:rPr>
          <w:rFonts w:ascii="Times New Roman" w:hAnsi="Times New Roman" w:cs="Times New Roman"/>
          <w:sz w:val="24"/>
          <w:szCs w:val="24"/>
        </w:rPr>
        <w:t xml:space="preserve"> or other lesions</w:t>
      </w:r>
      <w:r w:rsidR="006A0521">
        <w:rPr>
          <w:rFonts w:ascii="Times New Roman" w:hAnsi="Times New Roman" w:cs="Times New Roman"/>
          <w:sz w:val="24"/>
          <w:szCs w:val="24"/>
        </w:rPr>
        <w:t xml:space="preserve"> early enough, the patient </w:t>
      </w:r>
      <w:r w:rsidR="001633F8">
        <w:rPr>
          <w:rFonts w:ascii="Times New Roman" w:hAnsi="Times New Roman" w:cs="Times New Roman"/>
          <w:sz w:val="24"/>
          <w:szCs w:val="24"/>
        </w:rPr>
        <w:t>can</w:t>
      </w:r>
      <w:r w:rsidR="006A0521">
        <w:rPr>
          <w:rFonts w:ascii="Times New Roman" w:hAnsi="Times New Roman" w:cs="Times New Roman"/>
          <w:sz w:val="24"/>
          <w:szCs w:val="24"/>
        </w:rPr>
        <w:t xml:space="preserve"> be treated with</w:t>
      </w:r>
      <w:r w:rsidR="00B30507">
        <w:rPr>
          <w:rFonts w:ascii="Times New Roman" w:hAnsi="Times New Roman" w:cs="Times New Roman"/>
          <w:sz w:val="24"/>
          <w:szCs w:val="24"/>
        </w:rPr>
        <w:t xml:space="preserve"> </w:t>
      </w:r>
      <w:r w:rsidR="00633EF1">
        <w:rPr>
          <w:rFonts w:ascii="Times New Roman" w:hAnsi="Times New Roman" w:cs="Times New Roman"/>
          <w:sz w:val="24"/>
          <w:szCs w:val="24"/>
        </w:rPr>
        <w:t xml:space="preserve">minimal </w:t>
      </w:r>
      <w:r w:rsidR="00B30507">
        <w:rPr>
          <w:rFonts w:ascii="Times New Roman" w:hAnsi="Times New Roman" w:cs="Times New Roman"/>
          <w:sz w:val="24"/>
          <w:szCs w:val="24"/>
        </w:rPr>
        <w:t xml:space="preserve">damage done to their oral cavity. </w:t>
      </w:r>
      <w:r w:rsidR="006A05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C306BD" w14:textId="7254FF26" w:rsidR="001C6F37" w:rsidRDefault="003B5A36" w:rsidP="0099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A36">
        <w:rPr>
          <w:rFonts w:ascii="Times New Roman" w:hAnsi="Times New Roman" w:cs="Times New Roman"/>
          <w:b/>
          <w:sz w:val="24"/>
          <w:szCs w:val="24"/>
        </w:rPr>
        <w:lastRenderedPageBreak/>
        <w:t>Bibliography</w:t>
      </w:r>
    </w:p>
    <w:p w14:paraId="23563D3E" w14:textId="77777777" w:rsidR="0012313F" w:rsidRPr="006A0521" w:rsidRDefault="0012313F" w:rsidP="0012313F">
      <w:pPr>
        <w:shd w:val="clear" w:color="auto" w:fill="FFFFFF"/>
        <w:spacing w:after="0" w:line="360" w:lineRule="auto"/>
        <w:ind w:left="720" w:hanging="720"/>
        <w:rPr>
          <w:rFonts w:ascii="Helvetica Neue" w:eastAsia="Times New Roman" w:hAnsi="Helvetica Neue" w:cs="Times New Roman"/>
          <w:color w:val="3A3A3A"/>
          <w:sz w:val="23"/>
          <w:szCs w:val="23"/>
        </w:rPr>
      </w:pP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</w:rPr>
        <w:t>Heithersay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</w:rPr>
        <w:t xml:space="preserve">, G., Cohn, S., &amp; Parkins, D. (2002). </w:t>
      </w:r>
      <w:proofErr w:type="gram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</w:rPr>
        <w:t>Central Giant Cell Granuloma.</w:t>
      </w:r>
      <w:proofErr w:type="gram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</w:rPr>
        <w:t> </w:t>
      </w:r>
      <w:proofErr w:type="gramStart"/>
      <w:r w:rsidRPr="001C6F37">
        <w:rPr>
          <w:rFonts w:ascii="Helvetica Neue" w:eastAsia="Times New Roman" w:hAnsi="Helvetica Neue" w:cs="Times New Roman"/>
          <w:i/>
          <w:iCs/>
          <w:color w:val="3A3A3A"/>
          <w:sz w:val="23"/>
          <w:szCs w:val="23"/>
        </w:rPr>
        <w:t>Australian Endodontic Journal,</w:t>
      </w:r>
      <w:r w:rsidRPr="001C6F37">
        <w:rPr>
          <w:rFonts w:ascii="Helvetica Neue" w:eastAsia="Times New Roman" w:hAnsi="Helvetica Neue" w:cs="Times New Roman"/>
          <w:color w:val="3A3A3A"/>
          <w:sz w:val="23"/>
          <w:szCs w:val="23"/>
        </w:rPr>
        <w:t> </w:t>
      </w:r>
      <w:r w:rsidRPr="001C6F37">
        <w:rPr>
          <w:rFonts w:ascii="Helvetica Neue" w:eastAsia="Times New Roman" w:hAnsi="Helvetica Neue" w:cs="Times New Roman"/>
          <w:i/>
          <w:iCs/>
          <w:color w:val="3A3A3A"/>
          <w:sz w:val="23"/>
          <w:szCs w:val="23"/>
        </w:rPr>
        <w:t>28</w:t>
      </w:r>
      <w:r>
        <w:rPr>
          <w:rFonts w:ascii="Helvetica Neue" w:eastAsia="Times New Roman" w:hAnsi="Helvetica Neue" w:cs="Times New Roman"/>
          <w:color w:val="3A3A3A"/>
          <w:sz w:val="23"/>
          <w:szCs w:val="23"/>
        </w:rPr>
        <w:t>(1), 18-23.</w:t>
      </w:r>
      <w:proofErr w:type="gramEnd"/>
    </w:p>
    <w:p w14:paraId="4CCB8EB8" w14:textId="7F930CDC" w:rsidR="006A0521" w:rsidRDefault="006A0521" w:rsidP="00B31E38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21FB5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>Jadu, F. M., Pharoah, M. J., Lee, L., Baker, G. I., &amp; Allidina, A. (2011). Central giant cell granuloma of the mandibular condyle: a case report and review of the literature. </w:t>
      </w:r>
      <w:r w:rsidRPr="00D21FB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Dentomaxillofacial Radiology</w:t>
      </w:r>
      <w:r w:rsidRPr="00D21FB5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>, </w:t>
      </w:r>
      <w:r w:rsidRPr="00D21FB5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40</w:t>
      </w:r>
      <w:r w:rsidRPr="00D21FB5">
        <w:rPr>
          <w:rFonts w:ascii="Times New Roman" w:eastAsia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(1), 60–64. </w:t>
      </w:r>
      <w:hyperlink r:id="rId5" w:history="1">
        <w:r w:rsidRPr="006F5301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http://doi.org/10.1259/dmfr/85668294</w:t>
        </w:r>
      </w:hyperlink>
    </w:p>
    <w:p w14:paraId="162FE185" w14:textId="77777777" w:rsidR="0012313F" w:rsidRDefault="0012313F" w:rsidP="0012313F">
      <w:pPr>
        <w:spacing w:line="360" w:lineRule="auto"/>
        <w:ind w:left="720" w:hanging="720"/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</w:pPr>
      <w:proofErr w:type="spellStart"/>
      <w:proofErr w:type="gram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Surezroa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, M., </w:t>
      </w: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Reveiz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, L., </w:t>
      </w: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Ruzgodoy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 Rivera, L., </w:t>
      </w: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Asbunbojalil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, J., </w:t>
      </w: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Dvilaserapio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, J., </w:t>
      </w: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Menjvarrubio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, A., &amp; </w:t>
      </w:r>
      <w:proofErr w:type="spell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Menesesgarca</w:t>
      </w:r>
      <w:proofErr w:type="spell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, A. (2009).</w:t>
      </w:r>
      <w:proofErr w:type="gram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 xml:space="preserve"> </w:t>
      </w:r>
      <w:proofErr w:type="gramStart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Interventions for central giant cell granuloma (CGCG) of the jaws.</w:t>
      </w:r>
      <w:proofErr w:type="gramEnd"/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 </w:t>
      </w:r>
      <w:r w:rsidRPr="001C6F37">
        <w:rPr>
          <w:rFonts w:ascii="Helvetica Neue" w:eastAsia="Times New Roman" w:hAnsi="Helvetica Neue" w:cs="Times New Roman"/>
          <w:i/>
          <w:iCs/>
          <w:color w:val="3A3A3A"/>
          <w:sz w:val="23"/>
          <w:szCs w:val="23"/>
        </w:rPr>
        <w:t>Cochrane Oral Health Group,</w:t>
      </w:r>
      <w:r w:rsidRPr="001C6F37">
        <w:rPr>
          <w:rFonts w:ascii="Helvetica Neue" w:eastAsia="Times New Roman" w:hAnsi="Helvetica Neue" w:cs="Times New Roman"/>
          <w:color w:val="3A3A3A"/>
          <w:sz w:val="23"/>
          <w:szCs w:val="23"/>
          <w:shd w:val="clear" w:color="auto" w:fill="FFFFFF"/>
        </w:rPr>
        <w:t> (4), Cochrane Database of Systematic Reviews, 2009, Issue 4.</w:t>
      </w:r>
    </w:p>
    <w:p w14:paraId="74C52A52" w14:textId="77777777" w:rsidR="00B31E38" w:rsidRDefault="001C6F37" w:rsidP="00B31E3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6F37">
        <w:rPr>
          <w:rFonts w:ascii="Times New Roman" w:hAnsi="Times New Roman" w:cs="Times New Roman"/>
          <w:sz w:val="24"/>
          <w:szCs w:val="24"/>
        </w:rPr>
        <w:t>Vikash</w:t>
      </w:r>
      <w:proofErr w:type="spellEnd"/>
      <w:r w:rsidRPr="001C6F37">
        <w:rPr>
          <w:rFonts w:ascii="Times New Roman" w:hAnsi="Times New Roman" w:cs="Times New Roman"/>
          <w:sz w:val="24"/>
          <w:szCs w:val="24"/>
        </w:rPr>
        <w:t xml:space="preserve"> Ranjan, M K Sunil, Sophia </w:t>
      </w:r>
      <w:proofErr w:type="spellStart"/>
      <w:r w:rsidRPr="001C6F37">
        <w:rPr>
          <w:rFonts w:ascii="Times New Roman" w:hAnsi="Times New Roman" w:cs="Times New Roman"/>
          <w:sz w:val="24"/>
          <w:szCs w:val="24"/>
        </w:rPr>
        <w:t>Kurien</w:t>
      </w:r>
      <w:proofErr w:type="spellEnd"/>
      <w:r w:rsidRPr="001C6F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F37">
        <w:rPr>
          <w:rFonts w:ascii="Times New Roman" w:hAnsi="Times New Roman" w:cs="Times New Roman"/>
          <w:sz w:val="24"/>
          <w:szCs w:val="24"/>
        </w:rPr>
        <w:t>Raghav</w:t>
      </w:r>
      <w:proofErr w:type="spellEnd"/>
      <w:r w:rsidRPr="001C6F37">
        <w:rPr>
          <w:rFonts w:ascii="Times New Roman" w:hAnsi="Times New Roman" w:cs="Times New Roman"/>
          <w:sz w:val="24"/>
          <w:szCs w:val="24"/>
        </w:rPr>
        <w:t xml:space="preserve"> Kumar, &amp; </w:t>
      </w:r>
      <w:proofErr w:type="spellStart"/>
      <w:r w:rsidRPr="001C6F37">
        <w:rPr>
          <w:rFonts w:ascii="Times New Roman" w:hAnsi="Times New Roman" w:cs="Times New Roman"/>
          <w:sz w:val="24"/>
          <w:szCs w:val="24"/>
        </w:rPr>
        <w:t>Ganapathi</w:t>
      </w:r>
      <w:proofErr w:type="spellEnd"/>
      <w:r w:rsidRPr="001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F37">
        <w:rPr>
          <w:rFonts w:ascii="Times New Roman" w:hAnsi="Times New Roman" w:cs="Times New Roman"/>
          <w:sz w:val="24"/>
          <w:szCs w:val="24"/>
        </w:rPr>
        <w:t>Moger</w:t>
      </w:r>
      <w:proofErr w:type="spellEnd"/>
      <w:r w:rsidRPr="001C6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F37">
        <w:rPr>
          <w:rFonts w:ascii="Times New Roman" w:hAnsi="Times New Roman" w:cs="Times New Roman"/>
          <w:sz w:val="24"/>
          <w:szCs w:val="24"/>
        </w:rPr>
        <w:t xml:space="preserve"> (2010)</w:t>
      </w:r>
      <w:proofErr w:type="gramStart"/>
      <w:r w:rsidRPr="001C6F37">
        <w:rPr>
          <w:rFonts w:ascii="Times New Roman" w:hAnsi="Times New Roman" w:cs="Times New Roman"/>
          <w:sz w:val="24"/>
          <w:szCs w:val="24"/>
        </w:rPr>
        <w:t>. Central Giant Cell Granuloma.</w:t>
      </w:r>
      <w:proofErr w:type="gramEnd"/>
      <w:r w:rsidRPr="001C6F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F37">
        <w:rPr>
          <w:rFonts w:ascii="Times New Roman" w:hAnsi="Times New Roman" w:cs="Times New Roman"/>
          <w:sz w:val="24"/>
          <w:szCs w:val="24"/>
        </w:rPr>
        <w:t>Journal of Indian Academy of Oral Medicine and Radiology, 22(1), 45-48.</w:t>
      </w:r>
      <w:proofErr w:type="gramEnd"/>
    </w:p>
    <w:p w14:paraId="4C361532" w14:textId="77777777" w:rsidR="00DE3166" w:rsidRPr="00B31E38" w:rsidRDefault="00DE3166" w:rsidP="00B31E3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7027BA" w14:textId="77777777" w:rsidR="001C6F37" w:rsidRDefault="001C6F37" w:rsidP="00995E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D6B8C1" w14:textId="0506BFA1" w:rsidR="001C6F37" w:rsidRPr="000F729C" w:rsidRDefault="001C6F37" w:rsidP="00D21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6F37" w:rsidRPr="000F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C"/>
    <w:rsid w:val="00066141"/>
    <w:rsid w:val="000736AC"/>
    <w:rsid w:val="00080FD5"/>
    <w:rsid w:val="00094CE7"/>
    <w:rsid w:val="000A3EEA"/>
    <w:rsid w:val="000A3FB3"/>
    <w:rsid w:val="000A4548"/>
    <w:rsid w:val="000A56C4"/>
    <w:rsid w:val="000C4B5B"/>
    <w:rsid w:val="000E1AA6"/>
    <w:rsid w:val="000F5D99"/>
    <w:rsid w:val="000F729C"/>
    <w:rsid w:val="001148D8"/>
    <w:rsid w:val="0012313F"/>
    <w:rsid w:val="001633F8"/>
    <w:rsid w:val="00171883"/>
    <w:rsid w:val="00171FD1"/>
    <w:rsid w:val="00177687"/>
    <w:rsid w:val="001848E1"/>
    <w:rsid w:val="001C2EBE"/>
    <w:rsid w:val="001C6F37"/>
    <w:rsid w:val="001E26F0"/>
    <w:rsid w:val="001E631C"/>
    <w:rsid w:val="00203F0D"/>
    <w:rsid w:val="00220D47"/>
    <w:rsid w:val="00224BC9"/>
    <w:rsid w:val="00226A7D"/>
    <w:rsid w:val="0024198A"/>
    <w:rsid w:val="00241B3C"/>
    <w:rsid w:val="00294249"/>
    <w:rsid w:val="002F1A31"/>
    <w:rsid w:val="0031351B"/>
    <w:rsid w:val="0033334C"/>
    <w:rsid w:val="00353079"/>
    <w:rsid w:val="00366BEE"/>
    <w:rsid w:val="003707D4"/>
    <w:rsid w:val="00392A82"/>
    <w:rsid w:val="003B5A36"/>
    <w:rsid w:val="003C772D"/>
    <w:rsid w:val="003D0D24"/>
    <w:rsid w:val="00404DA5"/>
    <w:rsid w:val="0045576D"/>
    <w:rsid w:val="004A2745"/>
    <w:rsid w:val="004A3D97"/>
    <w:rsid w:val="005246B2"/>
    <w:rsid w:val="00537F61"/>
    <w:rsid w:val="00551312"/>
    <w:rsid w:val="005861A8"/>
    <w:rsid w:val="005A706C"/>
    <w:rsid w:val="005B1ECC"/>
    <w:rsid w:val="005B6B2D"/>
    <w:rsid w:val="005D7B73"/>
    <w:rsid w:val="00615C1F"/>
    <w:rsid w:val="00622A6A"/>
    <w:rsid w:val="00630A86"/>
    <w:rsid w:val="00633EF1"/>
    <w:rsid w:val="00641CB3"/>
    <w:rsid w:val="00647EDD"/>
    <w:rsid w:val="0066492C"/>
    <w:rsid w:val="006A0521"/>
    <w:rsid w:val="006C6780"/>
    <w:rsid w:val="006D024D"/>
    <w:rsid w:val="00704F31"/>
    <w:rsid w:val="00760796"/>
    <w:rsid w:val="007A171F"/>
    <w:rsid w:val="007B2A32"/>
    <w:rsid w:val="007D67B7"/>
    <w:rsid w:val="007D70C9"/>
    <w:rsid w:val="007E4E25"/>
    <w:rsid w:val="007F159E"/>
    <w:rsid w:val="007F584A"/>
    <w:rsid w:val="00833988"/>
    <w:rsid w:val="00884A7E"/>
    <w:rsid w:val="008D65DA"/>
    <w:rsid w:val="008F4CB1"/>
    <w:rsid w:val="008F7F2F"/>
    <w:rsid w:val="00904CAF"/>
    <w:rsid w:val="00906B03"/>
    <w:rsid w:val="00930657"/>
    <w:rsid w:val="0095629D"/>
    <w:rsid w:val="00967ABE"/>
    <w:rsid w:val="00980366"/>
    <w:rsid w:val="00995EE8"/>
    <w:rsid w:val="009E2A29"/>
    <w:rsid w:val="00A34C3A"/>
    <w:rsid w:val="00A4021F"/>
    <w:rsid w:val="00AC77CD"/>
    <w:rsid w:val="00AD7B16"/>
    <w:rsid w:val="00AE0F0F"/>
    <w:rsid w:val="00AE3675"/>
    <w:rsid w:val="00B12F2F"/>
    <w:rsid w:val="00B164A2"/>
    <w:rsid w:val="00B30507"/>
    <w:rsid w:val="00B31E38"/>
    <w:rsid w:val="00B37FED"/>
    <w:rsid w:val="00B53417"/>
    <w:rsid w:val="00B97A4A"/>
    <w:rsid w:val="00C37F73"/>
    <w:rsid w:val="00C4165F"/>
    <w:rsid w:val="00C63503"/>
    <w:rsid w:val="00C706D3"/>
    <w:rsid w:val="00CC6B4E"/>
    <w:rsid w:val="00CD0290"/>
    <w:rsid w:val="00CD7A39"/>
    <w:rsid w:val="00CF1E7B"/>
    <w:rsid w:val="00CF343C"/>
    <w:rsid w:val="00D069F7"/>
    <w:rsid w:val="00D21FB5"/>
    <w:rsid w:val="00D27AB7"/>
    <w:rsid w:val="00D651BA"/>
    <w:rsid w:val="00DB130C"/>
    <w:rsid w:val="00DC48DD"/>
    <w:rsid w:val="00DE3166"/>
    <w:rsid w:val="00DF5E53"/>
    <w:rsid w:val="00E009B6"/>
    <w:rsid w:val="00E01338"/>
    <w:rsid w:val="00E63E86"/>
    <w:rsid w:val="00E8767A"/>
    <w:rsid w:val="00E94CB4"/>
    <w:rsid w:val="00EF348A"/>
    <w:rsid w:val="00F00F4F"/>
    <w:rsid w:val="00F063D3"/>
    <w:rsid w:val="00F22524"/>
    <w:rsid w:val="00F64BB7"/>
    <w:rsid w:val="00F71CF2"/>
    <w:rsid w:val="00F74697"/>
    <w:rsid w:val="00F84C1D"/>
    <w:rsid w:val="00FB7958"/>
    <w:rsid w:val="00FD195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ACD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6F37"/>
  </w:style>
  <w:style w:type="character" w:styleId="Hyperlink">
    <w:name w:val="Hyperlink"/>
    <w:basedOn w:val="DefaultParagraphFont"/>
    <w:uiPriority w:val="99"/>
    <w:unhideWhenUsed/>
    <w:rsid w:val="006A05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6F37"/>
  </w:style>
  <w:style w:type="character" w:styleId="Hyperlink">
    <w:name w:val="Hyperlink"/>
    <w:basedOn w:val="DefaultParagraphFont"/>
    <w:uiPriority w:val="99"/>
    <w:unhideWhenUsed/>
    <w:rsid w:val="006A0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oi.org/10.1259/dmfr/8566829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1028</Words>
  <Characters>5863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Bowers</dc:creator>
  <cp:keywords/>
  <dc:description/>
  <cp:lastModifiedBy>Violetta Lesniewski</cp:lastModifiedBy>
  <cp:revision>85</cp:revision>
  <dcterms:created xsi:type="dcterms:W3CDTF">2017-11-13T06:14:00Z</dcterms:created>
  <dcterms:modified xsi:type="dcterms:W3CDTF">2017-12-03T23:09:00Z</dcterms:modified>
</cp:coreProperties>
</file>