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ENT 4450 - Lighting Design </w:t>
        <w:tab/>
        <w:tab/>
        <w:tab/>
        <w:tab/>
        <w:tab/>
        <w:t xml:space="preserve">      Spring 2022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6"/>
          <w:szCs w:val="26"/>
          <w:shd w:val="clear" w:color="auto" w:fill="ffffff"/>
          <w:rtl w:val="0"/>
        </w:rPr>
      </w:pPr>
      <w:r>
        <w:rPr>
          <w:i w:val="1"/>
          <w:iCs w:val="1"/>
          <w:sz w:val="22"/>
          <w:szCs w:val="22"/>
          <w:shd w:val="clear" w:color="auto" w:fill="ffffff"/>
          <w:rtl w:val="0"/>
          <w:lang w:val="en-US"/>
        </w:rPr>
        <w:t>The order of lectures and labs may be changed during the course of the semester. Every effort will be made to inform the class of changes a week ahead of time.</w:t>
      </w:r>
      <w:r>
        <w:rPr>
          <w:sz w:val="26"/>
          <w:szCs w:val="26"/>
          <w:shd w:val="clear" w:color="auto" w:fill="ffffff"/>
          <w:rtl w:val="0"/>
        </w:rPr>
        <w:t xml:space="preserve">  </w:t>
      </w:r>
    </w:p>
    <w:tbl>
      <w:tblPr>
        <w:tblW w:w="93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9"/>
        <w:gridCol w:w="638"/>
        <w:gridCol w:w="734"/>
        <w:gridCol w:w="2423"/>
        <w:gridCol w:w="1566"/>
        <w:gridCol w:w="1585"/>
        <w:gridCol w:w="1965"/>
      </w:tblGrid>
      <w:tr>
        <w:tblPrEx>
          <w:shd w:val="clear" w:color="auto" w:fill="bdc0bf"/>
        </w:tblPrEx>
        <w:trPr>
          <w:trHeight w:val="524" w:hRule="atLeast"/>
          <w:tblHeader/>
        </w:trPr>
        <w:tc>
          <w:tcPr>
            <w:tcW w:type="dxa" w:w="9300"/>
            <w:gridSpan w:val="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ENT4450 LIGHTING DESIGN Spring-2022 CALENDAR</w:t>
            </w:r>
          </w:p>
        </w:tc>
      </w:tr>
      <w:tr>
        <w:tblPrEx>
          <w:shd w:val="clear" w:color="auto" w:fill="bdc0bf"/>
        </w:tblPrEx>
        <w:trPr>
          <w:trHeight w:val="524" w:hRule="atLeast"/>
          <w:tblHeader/>
        </w:trPr>
        <w:tc>
          <w:tcPr>
            <w:tcW w:type="dxa" w:w="38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#</w:t>
            </w:r>
          </w:p>
        </w:tc>
        <w:tc>
          <w:tcPr>
            <w:tcW w:type="dxa" w:w="6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CLASS TOPIC</w:t>
            </w:r>
          </w:p>
        </w:tc>
        <w:tc>
          <w:tcPr>
            <w:tcW w:type="dxa" w:w="156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Blackboard</w:t>
            </w:r>
          </w:p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Content</w:t>
            </w:r>
          </w:p>
        </w:tc>
        <w:tc>
          <w:tcPr>
            <w:tcW w:type="dxa" w:w="158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Main Design Project</w:t>
            </w:r>
          </w:p>
        </w:tc>
        <w:tc>
          <w:tcPr>
            <w:tcW w:type="dxa" w:w="196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Assignments</w:t>
            </w:r>
          </w:p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HW</w:t>
            </w:r>
          </w:p>
        </w:tc>
      </w:tr>
      <w:tr>
        <w:tblPrEx>
          <w:shd w:val="clear" w:color="auto" w:fill="auto"/>
        </w:tblPrEx>
        <w:trPr>
          <w:trHeight w:val="1506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Week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Feb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2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</w:rPr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Online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1-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Feb 2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Introduction </w:t>
            </w: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Conventional Fixtures Review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-Class Intro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duction 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14:textFill>
                  <w14:solidFill>
                    <w14:srgbClr w14:val="FFFFFF"/>
                  </w14:solidFill>
                </w14:textFill>
              </w:rPr>
              <w:t>-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Lighting 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Conventional Fixtures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for Live Entertainment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review and discuss</w:t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1 Folder</w:t>
            </w:r>
          </w:p>
          <w:p>
            <w:pPr>
              <w:pStyle w:val="Table Style 2"/>
              <w:rPr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Lighting Lab #1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Lighting Fixtures</w:t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Explain Percentages for grading the Main Design Project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Blackboard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-Read Chapter 19 from Concert Lighting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(On Blackboard)</w:t>
            </w:r>
          </w:p>
          <w:p>
            <w:pPr>
              <w:pStyle w:val="Table Style 2"/>
              <w:rPr>
                <w:i w:val="1"/>
                <w:iCs w:val="1"/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-Take the quiz1: Lighting Fixtures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-Read Qualit</w:t>
            </w:r>
            <w:r>
              <w:rPr>
                <w:sz w:val="18"/>
                <w:szCs w:val="18"/>
                <w:rtl w:val="0"/>
                <w:lang w:val="en-US"/>
              </w:rPr>
              <w:t>ies</w:t>
            </w:r>
            <w:r>
              <w:rPr>
                <w:sz w:val="18"/>
                <w:szCs w:val="18"/>
                <w:rtl w:val="0"/>
                <w:lang w:val="en-US"/>
              </w:rPr>
              <w:t xml:space="preserve"> and Functions Of Light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by Durham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</w:pP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Feb 2 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Lab#1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Conventional Fixtures</w:t>
            </w:r>
          </w:p>
          <w:p>
            <w:pPr>
              <w:pStyle w:val="Table Style 2"/>
              <w:numPr>
                <w:ilvl w:val="0"/>
                <w:numId w:val="1"/>
              </w:numPr>
              <w:rPr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Student Presentations</w:t>
            </w:r>
          </w:p>
          <w:p>
            <w:pPr>
              <w:pStyle w:val="Table Style 2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Review/ Demo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365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Week 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Feb  9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2-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Feb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9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Lighting Intro</w:t>
            </w: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-Properties of light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- 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Review</w:t>
            </w: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8"/>
                <w:szCs w:val="18"/>
                <w:rtl w:val="0"/>
                <w14:textFill>
                  <w14:solidFill>
                    <w14:srgbClr w14:val="FFFFFF"/>
                  </w14:solidFill>
                </w14:textFill>
              </w:rPr>
              <w:t>-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Light 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Distribution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- 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Lecture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Review 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xamples Lighting using angles intentionally, Theater, Music, Film, etc</w:t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2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0"/>
                <w:bCs w:val="0"/>
                <w:sz w:val="18"/>
                <w:szCs w:val="18"/>
                <w:rtl w:val="0"/>
                <w:lang w:val="fr-FR"/>
              </w:rPr>
              <w:t>Lecture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-Photometrics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-Documents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Lighting Lab # 2</w:t>
            </w:r>
            <w:r>
              <w:rPr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-Main Design Project assigned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-Explain Document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exchange process for Main Design Project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-Setup Dropbox account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-Finish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Light Distribution Lab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-Find Video of Band Performing Live to post on discussion board: General information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 xml:space="preserve">-Read Lighting angles from Mark </w:t>
            </w:r>
            <w:r>
              <w:rPr>
                <w:sz w:val="18"/>
                <w:szCs w:val="18"/>
                <w:rtl w:val="0"/>
                <w:lang w:val="en-US"/>
              </w:rPr>
              <w:t>K</w:t>
            </w:r>
            <w:r>
              <w:rPr>
                <w:sz w:val="18"/>
                <w:szCs w:val="18"/>
                <w:rtl w:val="0"/>
                <w:lang w:val="da-DK"/>
              </w:rPr>
              <w:t>eller</w:t>
            </w:r>
            <w:r>
              <w:rPr>
                <w:sz w:val="18"/>
                <w:szCs w:val="18"/>
                <w:rtl w:val="0"/>
              </w:rPr>
              <w:t>’</w:t>
            </w:r>
            <w:r>
              <w:rPr>
                <w:sz w:val="18"/>
                <w:szCs w:val="18"/>
                <w:rtl w:val="0"/>
                <w:lang w:val="en-US"/>
              </w:rPr>
              <w:t>s Book</w:t>
            </w:r>
          </w:p>
        </w:tc>
      </w:tr>
      <w:tr>
        <w:tblPrEx>
          <w:shd w:val="clear" w:color="auto" w:fill="auto"/>
        </w:tblPrEx>
        <w:trPr>
          <w:trHeight w:val="1365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Feb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Lab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#2/ Light and Distribution 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-Finding the right angle for the application using pictures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355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Week 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Feb 16 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3-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Feb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16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Light and Brightness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-Photometrics Intro -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Lecture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Fixture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 beam diameter and the Inverse Square Law</w:t>
            </w:r>
            <w:r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3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0"/>
                <w:bCs w:val="0"/>
                <w:sz w:val="18"/>
                <w:szCs w:val="18"/>
                <w:rtl w:val="0"/>
                <w:lang w:val="fr-FR"/>
              </w:rPr>
              <w:t>Lecture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-Photometrics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-Documents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Lighting Lab # 3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Brightness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-Complete Band General Information in the discussion board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-Quizz # 2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-Complete Download of Vectorworks in your computer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585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Feb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16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Lab #3/ Light and Brightness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-Foot Candles and Lumens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-</w:t>
            </w:r>
            <w:r>
              <w:rPr>
                <w:sz w:val="18"/>
                <w:szCs w:val="18"/>
                <w:rtl w:val="0"/>
                <w:lang w:val="nl-NL"/>
              </w:rPr>
              <w:t>Lighting Positions at Voorhees Theater.</w:t>
            </w:r>
            <w:r>
              <w:rPr>
                <w:sz w:val="18"/>
                <w:szCs w:val="18"/>
                <w:rtl w:val="0"/>
                <w:lang w:val="en-US"/>
              </w:rPr>
              <w:t xml:space="preserve"> Taking important measurements at the space.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015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Week 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4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Feb23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4-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Feb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23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The Lighting Design Process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pproaches to Lighting 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for Different types of Live Entertainment.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-Live Music, examples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-Theater, Examples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-Fashion, Examples,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-TV and Video, Examples</w:t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4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0"/>
                <w:bCs w:val="0"/>
                <w:sz w:val="18"/>
                <w:szCs w:val="18"/>
                <w:rtl w:val="0"/>
                <w:lang w:val="fr-FR"/>
              </w:rPr>
              <w:t>Lecture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-Documents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Lighting Lab #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4</w:t>
            </w:r>
          </w:p>
          <w:p>
            <w:pPr>
              <w:pStyle w:val="Table Style 2"/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Photometrics</w:t>
            </w:r>
            <w:r>
              <w:rPr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-Develop Stage Plot for Band Project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-Students present and review Videos from selected bands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Add stage Plot (PDF) and details from Band Assignment to the discussion board</w:t>
            </w: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Blackboard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Complete </w:t>
            </w:r>
            <w:r>
              <w:rPr>
                <w:sz w:val="16"/>
                <w:szCs w:val="16"/>
                <w:rtl w:val="0"/>
                <w:lang w:val="en-US"/>
              </w:rPr>
              <w:t>Photometrics assignment</w:t>
            </w:r>
          </w:p>
        </w:tc>
      </w:tr>
      <w:tr>
        <w:tblPrEx>
          <w:shd w:val="clear" w:color="auto" w:fill="auto"/>
        </w:tblPrEx>
        <w:trPr>
          <w:trHeight w:val="1706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Feb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23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Lab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#4/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Photometrics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6"/>
                <w:szCs w:val="16"/>
                <w:rtl w:val="0"/>
                <w:lang w:val="en-US"/>
              </w:rPr>
              <w:t>-Comparing ellipsoidal reflectors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  <w:lang w:val="en-US"/>
              </w:rPr>
              <w:t>-</w:t>
            </w:r>
            <w:r>
              <w:rPr>
                <w:sz w:val="16"/>
                <w:szCs w:val="16"/>
                <w:rtl w:val="0"/>
                <w:lang w:val="en-US"/>
              </w:rPr>
              <w:t xml:space="preserve">Photometrics assignment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Student Propose a Convenient Front Light System and demonstrate fixture degree choices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545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Week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5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6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5-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2</w:t>
            </w:r>
          </w:p>
        </w:tc>
        <w:tc>
          <w:tcPr>
            <w:tcW w:type="dxa" w:w="2422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Color and Light 1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-Color as a Physical medium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-Applications, Examples</w:t>
            </w: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Table Style 2"/>
            </w:pPr>
            <w:r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5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0"/>
                <w:bCs w:val="0"/>
                <w:sz w:val="18"/>
                <w:szCs w:val="18"/>
                <w:rtl w:val="0"/>
                <w:lang w:val="fr-FR"/>
              </w:rPr>
              <w:t>Lecture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on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Photometrics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-Documents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Lighting Lab #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5</w:t>
            </w:r>
          </w:p>
          <w:p>
            <w:pPr>
              <w:pStyle w:val="Table Style 2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WV intro Lab</w:t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Design Lab - VW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Template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-Choose 5 songs for the Band Project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-Choose one Picture per song that in your opinion connects to the story</w:t>
            </w:r>
          </w:p>
          <w:p>
            <w:pPr>
              <w:pStyle w:val="Table Style 2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Finish drafting Voorhees theater outline in VW and post it on Dropbox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-Virtual swatch book </w:t>
            </w:r>
            <w:r>
              <w:rPr>
                <w:sz w:val="18"/>
                <w:szCs w:val="18"/>
                <w:rtl w:val="0"/>
                <w:lang w:val="en-US"/>
              </w:rPr>
              <w:t>from Rosco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outline w:val="0"/>
                <w:color w:val="0432ff"/>
                <w:sz w:val="16"/>
                <w:szCs w:val="16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Hyperlink.0"/>
                <w:outline w:val="0"/>
                <w:color w:val="0432ff"/>
                <w:sz w:val="16"/>
                <w:szCs w:val="16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instrText xml:space="preserve"> HYPERLINK "https://us.rosco.com/en/mycolor"</w:instrText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:u w:val="single"/>
                <w:rtl w:val="0"/>
                <w:lang w:val="en-US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https://us.rosco.com/en/mycolor</w:t>
            </w:r>
            <w:r>
              <w:rPr>
                <w:outline w:val="0"/>
                <w:color w:val="0432ff"/>
                <w:sz w:val="16"/>
                <w:szCs w:val="16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</w:pP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auto"/>
        </w:tblPrEx>
        <w:trPr>
          <w:trHeight w:val="1600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March 2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Lab #5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/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Vectorworks Lab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-Title Block and setting paper sheets in VW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-Drafting the Voorhees Theater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518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week 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6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6-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9</w:t>
            </w:r>
          </w:p>
        </w:tc>
        <w:tc>
          <w:tcPr>
            <w:tcW w:type="dxa" w:w="242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Color and Light 2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Color as story telling tool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-Applications, Examples</w:t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6 Folder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Lecture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Color and Light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Reading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rPr>
                <w:i w:val="1"/>
                <w:iCs w:val="1"/>
                <w:sz w:val="18"/>
                <w:szCs w:val="18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Clifton Taylor, Color and Light Ch1 why color?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-Links Article,Ideas </w:t>
            </w: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"http://ted.com"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en-US"/>
              </w:rPr>
              <w:t>ted.com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"https://ideas.ted.com/how-color-helps-a-movie-tell-its-story/"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en-US"/>
              </w:rPr>
              <w:t>how color helps a movie tell its story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Table Style 2"/>
            </w:pPr>
            <w:r>
              <w:rPr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Colors schemes assigned for 5 songs using 5 related pictures 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-Finish Color schemes 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-Video, Lee Filters  </w:t>
            </w:r>
            <w:r>
              <w:rPr>
                <w:rStyle w:val="Hyperlink.1"/>
                <w:sz w:val="16"/>
                <w:szCs w:val="16"/>
              </w:rPr>
              <w:fldChar w:fldCharType="begin" w:fldLock="0"/>
            </w:r>
            <w:r>
              <w:rPr>
                <w:rStyle w:val="Hyperlink.1"/>
                <w:sz w:val="16"/>
                <w:szCs w:val="16"/>
              </w:rPr>
              <w:instrText xml:space="preserve"> HYPERLINK "https://www.youtube.com/watch?v=TzIF1w4j1k0"</w:instrText>
            </w:r>
            <w:r>
              <w:rPr>
                <w:rStyle w:val="Hyperlink.1"/>
                <w:sz w:val="16"/>
                <w:szCs w:val="16"/>
              </w:rPr>
              <w:fldChar w:fldCharType="separate" w:fldLock="0"/>
            </w:r>
            <w:r>
              <w:rPr>
                <w:rStyle w:val="Hyperlink.1"/>
                <w:sz w:val="16"/>
                <w:szCs w:val="16"/>
                <w:rtl w:val="0"/>
                <w:lang w:val="en-US"/>
              </w:rPr>
              <w:t>How Color works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-</w:t>
            </w:r>
            <w:r>
              <w:rPr>
                <w:sz w:val="16"/>
                <w:szCs w:val="16"/>
                <w:rtl w:val="0"/>
                <w:lang w:val="en-US"/>
              </w:rPr>
              <w:t>Rosco gels</w:t>
            </w:r>
            <w:r>
              <w:rPr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Style w:val="Hyperlink.1"/>
                <w:sz w:val="16"/>
                <w:szCs w:val="16"/>
              </w:rPr>
              <w:fldChar w:fldCharType="begin" w:fldLock="0"/>
            </w:r>
            <w:r>
              <w:rPr>
                <w:rStyle w:val="Hyperlink.1"/>
                <w:sz w:val="16"/>
                <w:szCs w:val="16"/>
              </w:rPr>
              <w:instrText xml:space="preserve"> HYPERLINK "https://www.rosco.com/spectrum/index.php/2016/04/how-to-properly-choose-a-color-filter/"</w:instrText>
            </w:r>
            <w:r>
              <w:rPr>
                <w:rStyle w:val="Hyperlink.1"/>
                <w:sz w:val="16"/>
                <w:szCs w:val="16"/>
              </w:rPr>
              <w:fldChar w:fldCharType="separate" w:fldLock="0"/>
            </w:r>
            <w:r>
              <w:rPr>
                <w:rStyle w:val="Hyperlink.1"/>
                <w:sz w:val="16"/>
                <w:szCs w:val="16"/>
                <w:rtl w:val="0"/>
                <w:lang w:val="en-US"/>
              </w:rPr>
              <w:t>How to properly choose a color filter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auto"/>
        </w:tblPrEx>
        <w:trPr>
          <w:trHeight w:val="1668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March 9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Lab #6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/ Color and light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-Creating Color Schemes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355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week 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7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16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7-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16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Lighting Systems 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-Approaches to create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lighting systems</w:t>
            </w: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for Live Entertainment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-Lighting Fixtures: Moving Lights and LEDs</w:t>
            </w:r>
            <w:r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7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-Documents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Lighting Lab # 7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</w:rPr>
              <w:t>-</w:t>
            </w:r>
            <w:r>
              <w:rPr>
                <w:sz w:val="18"/>
                <w:szCs w:val="18"/>
                <w:rtl w:val="0"/>
                <w:lang w:val="en-US"/>
              </w:rPr>
              <w:t>Create the systems of your show using Power point</w:t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Create Lighting systems for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Band Project</w:t>
            </w:r>
          </w:p>
        </w:tc>
        <w:tc>
          <w:tcPr>
            <w:tcW w:type="dxa" w:w="196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-Post Lighting systems to Dropbox and make corrections based on feedback</w:t>
            </w:r>
          </w:p>
        </w:tc>
      </w:tr>
      <w:tr>
        <w:tblPrEx>
          <w:shd w:val="clear" w:color="auto" w:fill="auto"/>
        </w:tblPrEx>
        <w:trPr>
          <w:trHeight w:val="1327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March 16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Lighting Lab # 7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Lighting Systems Lab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965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week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8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23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8-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23</w:t>
            </w:r>
          </w:p>
        </w:tc>
        <w:tc>
          <w:tcPr>
            <w:tcW w:type="dxa" w:w="242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The Lighting Plot and The Lighting Section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-Drafting the Light Plot Intro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-Importance of the Lighting Section</w:t>
            </w: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Table Style 2"/>
            </w:pPr>
            <w:r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566"/>
            <w:vMerge w:val="restart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8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-Documents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Lab #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8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Draw Lighting positions available at the Voorhees in Vectorworks</w:t>
            </w:r>
          </w:p>
        </w:tc>
        <w:tc>
          <w:tcPr>
            <w:tcW w:type="dxa" w:w="1584"/>
            <w:vMerge w:val="restart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4"/>
            <w:vMerge w:val="restart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-Assign Script to read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327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March 23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Lab #8/ Vectorworks 2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Drawing Lighting Positions</w:t>
            </w:r>
          </w:p>
        </w:tc>
        <w:tc>
          <w:tcPr>
            <w:tcW w:type="dxa" w:w="1566"/>
            <w:vMerge w:val="continue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2086" w:hRule="atLeast"/>
        </w:trPr>
        <w:tc>
          <w:tcPr>
            <w:tcW w:type="dxa" w:w="389"/>
            <w:vMerge w:val="restart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week 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9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30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9-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March</w:t>
            </w: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30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Lighting for Theater 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-Concept analysis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-Lighting requirements (the Laundry List)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-Lighting Approaches to Great Ideas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-Subjective Vs Objective responses</w:t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9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-Lecture-Concept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-Documents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Lighting Lab #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9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-</w:t>
            </w:r>
            <w:r>
              <w:rPr>
                <w:sz w:val="18"/>
                <w:szCs w:val="18"/>
                <w:rtl w:val="0"/>
                <w:lang w:val="en-US"/>
              </w:rPr>
              <w:t>Create a laundry list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 xml:space="preserve">-Provide a list of details useful for the Design like Time, place, </w:t>
            </w:r>
            <w:r>
              <w:rPr>
                <w:sz w:val="18"/>
                <w:szCs w:val="18"/>
                <w:rtl w:val="0"/>
                <w:lang w:val="en-US"/>
              </w:rPr>
              <w:t xml:space="preserve">characters, </w:t>
            </w:r>
            <w:r>
              <w:rPr>
                <w:sz w:val="18"/>
                <w:szCs w:val="18"/>
                <w:rtl w:val="0"/>
                <w:lang w:val="en-US"/>
              </w:rPr>
              <w:t>existent situations,  conveyed emotions, etc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Choosing Lighting Fixtures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-Finish and correct Laundry List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-Translate Laundry list into lighting  systems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979" w:hRule="atLeast"/>
        </w:trPr>
        <w:tc>
          <w:tcPr>
            <w:tcW w:type="dxa" w:w="389"/>
            <w:vMerge w:val="continue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March 30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Lab #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9/ Design from a Theatrical Script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 xml:space="preserve">Dissecting a script, </w:t>
            </w:r>
            <w:r>
              <w:rPr>
                <w:sz w:val="16"/>
                <w:szCs w:val="16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rtl w:val="0"/>
                <w:lang w:val="en-US"/>
              </w:rPr>
              <w:t>Bloom</w:t>
            </w:r>
            <w:r>
              <w:rPr>
                <w:sz w:val="16"/>
                <w:szCs w:val="16"/>
                <w:rtl w:val="0"/>
                <w:lang w:val="en-US"/>
              </w:rPr>
              <w:t>”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286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April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-Week 10-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April 6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Lighting for Theater 2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The Cue List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Examples of Cue lists</w:t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10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-Documents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Videos,</w:t>
            </w:r>
          </w:p>
          <w:p>
            <w:pPr>
              <w:pStyle w:val="Table Style 2"/>
              <w:rPr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outline w:val="0"/>
                <w:color w:val="0432ff"/>
                <w:sz w:val="16"/>
                <w:szCs w:val="1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"https://www.youtube.com/watch?v=_gsLVrw-hq0&amp;list=PLeFi_pQNju9yLaOsP8oq1RkcfQruswc2d&amp;index=7&amp;t=0s"</w:instrText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Lightwright Intro</w:t>
            </w:r>
            <w:r>
              <w:rPr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rPr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outline w:val="0"/>
                <w:color w:val="0432ff"/>
                <w:sz w:val="16"/>
                <w:szCs w:val="1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"https://www.youtube.com/watch?time_continue=231&amp;v=glIQawMWvjM&amp;feature=emb_logo"</w:instrText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6"/>
                <w:szCs w:val="1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Reading a Light Plot</w:t>
            </w:r>
            <w:r>
              <w:rPr>
                <w:outline w:val="0"/>
                <w:color w:val="0432ff"/>
                <w:sz w:val="16"/>
                <w:szCs w:val="1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Lighting Lab #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9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Cue lists</w:t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LW Intro Tutorial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Download LW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Quiz # 3</w:t>
            </w:r>
          </w:p>
        </w:tc>
      </w:tr>
      <w:tr>
        <w:tblPrEx>
          <w:shd w:val="clear" w:color="auto" w:fill="auto"/>
        </w:tblPrEx>
        <w:trPr>
          <w:trHeight w:val="2144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April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6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 Person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Lab #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10/ The Cue List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Creating a Cue List based on a script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766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week 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11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April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13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Week 11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April 13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he Drawing package</w:t>
            </w:r>
            <w:r>
              <w:rPr>
                <w:outline w:val="0"/>
                <w:color w:val="fefefe"/>
                <w:sz w:val="18"/>
                <w:szCs w:val="18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>
            <w:pPr>
              <w:pStyle w:val="Table Style 2"/>
              <w:rPr>
                <w:outline w:val="0"/>
                <w:color w:val="fefefe"/>
                <w:sz w:val="16"/>
                <w:szCs w:val="16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-The Instrument schedule and the Channel Hook up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6"/>
                <w:szCs w:val="16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-Lightwright Intro tutorial</w:t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Week 11 Folder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Reading</w:t>
            </w:r>
          </w:p>
          <w:p>
            <w:pPr>
              <w:pStyle w:val="Table Style 2"/>
              <w:rPr>
                <w:i w:val="1"/>
                <w:iCs w:val="1"/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-</w:t>
            </w:r>
            <w:r>
              <w:rPr>
                <w:sz w:val="16"/>
                <w:szCs w:val="16"/>
                <w:rtl w:val="0"/>
                <w:lang w:val="en-US"/>
              </w:rPr>
              <w:t>The Instrument Schedule</w:t>
            </w:r>
            <w:r>
              <w:rPr>
                <w:sz w:val="16"/>
                <w:szCs w:val="16"/>
                <w:rtl w:val="0"/>
                <w:lang w:val="en-US"/>
              </w:rPr>
              <w:t xml:space="preserve"> and -Channel Hook up,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Steven Shelley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- Links to examples </w:t>
            </w:r>
          </w:p>
          <w:p>
            <w:pPr>
              <w:pStyle w:val="Table Style 2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Videos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Lighting Lab #11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Develop Paperwork</w:t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Develop Paperwork for Band Project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Finish Instrument schedule and a channel hook up for the Band Project and post them on Dropbox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448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April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13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TBD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Lighting Lab #11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-Develop an instrument schedule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-Develop a Channel Hookup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389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634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April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20</w:t>
            </w:r>
          </w:p>
        </w:tc>
        <w:tc>
          <w:tcPr>
            <w:tcW w:type="dxa" w:w="8272"/>
            <w:gridSpan w:val="5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634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</w:rPr>
              <w:t>NO CLASSES - SPRING BREAK</w:t>
            </w:r>
          </w:p>
        </w:tc>
      </w:tr>
      <w:tr>
        <w:tblPrEx>
          <w:shd w:val="clear" w:color="auto" w:fill="auto"/>
        </w:tblPrEx>
        <w:trPr>
          <w:trHeight w:val="1264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12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April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27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Week 12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April 27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The Drawing package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-Magic sheets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-The Shop Order</w:t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12 Folder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Reading</w:t>
            </w:r>
          </w:p>
          <w:p>
            <w:pPr>
              <w:pStyle w:val="Table Style 2"/>
              <w:rPr>
                <w:i w:val="1"/>
                <w:iCs w:val="1"/>
                <w:sz w:val="18"/>
                <w:szCs w:val="18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-Magic Sheets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Reading,</w:t>
            </w:r>
          </w:p>
          <w:p>
            <w:pPr>
              <w:pStyle w:val="Table Style 2"/>
              <w:rPr>
                <w:i w:val="1"/>
                <w:iCs w:val="1"/>
                <w:sz w:val="18"/>
                <w:szCs w:val="18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-The complete Shop Order, Mc Kernon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Video,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</w:t>
            </w:r>
            <w:r>
              <w:rPr>
                <w:sz w:val="18"/>
                <w:szCs w:val="18"/>
                <w:rtl w:val="0"/>
                <w:lang w:val="it-IT"/>
              </w:rPr>
              <w:t>VW Tutorials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-Class conference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Lighting Lab #12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Develop Paperwork 2</w:t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Develop Paperwork for Band Project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Finish Magic Sheets and Shop Orders for the Band Project and post them on Dropbox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eeeee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April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27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TBD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Lighting Lab #1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2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-Develop a Magic Sheet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-Develop a Shop Order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262" w:hRule="atLeast"/>
        </w:trPr>
        <w:tc>
          <w:tcPr>
            <w:tcW w:type="dxa" w:w="389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13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Week 13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May 4</w:t>
            </w:r>
          </w:p>
        </w:tc>
        <w:tc>
          <w:tcPr>
            <w:tcW w:type="dxa" w:w="242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Cueing a Music show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Exploration of Music to develop lighting Cues </w:t>
            </w:r>
            <w:r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566"/>
            <w:vMerge w:val="restart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13 Folder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Reading,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outline w:val="0"/>
                <w:color w:val="0432ff"/>
                <w:sz w:val="18"/>
                <w:szCs w:val="18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instrText xml:space="preserve"> HYPERLINK "https://plsn.com/category/archives/march-2020/"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:lang w:val="en-US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PLSN Magazine Marc 2020 featured Tours</w:t>
            </w:r>
            <w:r>
              <w:rPr>
                <w:outline w:val="0"/>
                <w:color w:val="0432ff"/>
                <w:sz w:val="18"/>
                <w:szCs w:val="18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outline w:val="0"/>
                <w:color w:val="0432ff"/>
                <w:sz w:val="18"/>
                <w:szCs w:val="18"/>
                <w:u w:val="single"/>
                <w:rtl w:val="0"/>
                <w14:textOutline w14:w="0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Lighting Lab #13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Develop a Cue list</w:t>
            </w:r>
          </w:p>
        </w:tc>
        <w:tc>
          <w:tcPr>
            <w:tcW w:type="dxa" w:w="158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Develop a Lighting cue List for one of the selected songs</w:t>
            </w:r>
          </w:p>
        </w:tc>
        <w:tc>
          <w:tcPr>
            <w:tcW w:type="dxa" w:w="1964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Finish Cue List and post it on Dropbox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Quiz #4</w:t>
            </w:r>
          </w:p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389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May  4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TBD</w:t>
            </w:r>
          </w:p>
        </w:tc>
        <w:tc>
          <w:tcPr>
            <w:tcW w:type="dxa" w:w="24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Lab #1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3/ Music Cue List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-Develop a lighting Cue list from using a song</w:t>
            </w:r>
            <w:r>
              <w:rPr>
                <w:sz w:val="16"/>
                <w:szCs w:val="16"/>
                <w:rtl w:val="0"/>
                <w:lang w:val="en-US"/>
              </w:rPr>
              <w:t>’</w:t>
            </w:r>
            <w:r>
              <w:rPr>
                <w:sz w:val="16"/>
                <w:szCs w:val="16"/>
                <w:rtl w:val="0"/>
                <w:lang w:val="en-US"/>
              </w:rPr>
              <w:t xml:space="preserve">s musical structure </w:t>
            </w:r>
          </w:p>
        </w:tc>
        <w:tc>
          <w:tcPr>
            <w:tcW w:type="dxa" w:w="1566"/>
            <w:vMerge w:val="continue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146" w:hRule="atLeast"/>
        </w:trPr>
        <w:tc>
          <w:tcPr>
            <w:tcW w:type="dxa" w:w="389"/>
            <w:vMerge w:val="restart"/>
            <w:tcBorders>
              <w:top w:val="single" w:color="000000" w:sz="16" w:space="0" w:shadow="0" w:frame="0"/>
              <w:left w:val="single" w:color="000000" w:sz="24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14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Week 14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May 11</w:t>
            </w:r>
          </w:p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1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VW Renderworks</w:t>
            </w:r>
          </w:p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Take Final Test</w:t>
            </w:r>
          </w:p>
          <w:p>
            <w:pPr>
              <w:pStyle w:val="Table Style 2"/>
            </w:pPr>
            <w:r>
              <w:rPr>
                <w:b w:val="1"/>
                <w:bCs w:val="1"/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Paperwork Due in Dropbox</w:t>
            </w:r>
          </w:p>
        </w:tc>
        <w:tc>
          <w:tcPr>
            <w:tcW w:type="dxa" w:w="1566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Week 14 Folder</w:t>
            </w:r>
          </w:p>
          <w:p>
            <w:pPr>
              <w:pStyle w:val="Table Style 2"/>
              <w:rPr>
                <w:b w:val="0"/>
                <w:bCs w:val="0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-</w:t>
            </w: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Documents 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-Tutorials</w:t>
            </w:r>
          </w:p>
          <w:p>
            <w:pPr>
              <w:pStyle w:val="Table Style 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-Links</w:t>
            </w: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</w:p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Lighting Lab #14</w:t>
            </w:r>
          </w:p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>VW Renderworks</w:t>
            </w:r>
            <w:r>
              <w:rPr>
                <w:i w:val="1"/>
                <w:iCs w:val="1"/>
                <w:sz w:val="18"/>
                <w:szCs w:val="18"/>
              </w:rPr>
            </w:r>
          </w:p>
        </w:tc>
        <w:tc>
          <w:tcPr>
            <w:tcW w:type="dxa" w:w="1584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Band Project Renders </w:t>
            </w:r>
          </w:p>
        </w:tc>
        <w:tc>
          <w:tcPr>
            <w:tcW w:type="dxa" w:w="1964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-Finish Renders</w:t>
            </w:r>
          </w:p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-Build presentation</w:t>
            </w:r>
          </w:p>
        </w:tc>
      </w:tr>
      <w:tr>
        <w:tblPrEx>
          <w:shd w:val="clear" w:color="auto" w:fill="auto"/>
        </w:tblPrEx>
        <w:trPr>
          <w:trHeight w:val="1368" w:hRule="atLeast"/>
        </w:trPr>
        <w:tc>
          <w:tcPr>
            <w:tcW w:type="dxa" w:w="389"/>
            <w:vMerge w:val="continue"/>
            <w:tcBorders>
              <w:top w:val="single" w:color="000000" w:sz="16" w:space="0" w:shadow="0" w:frame="0"/>
              <w:left w:val="single" w:color="000000" w:sz="24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eeeeee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May  4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TBD</w:t>
            </w:r>
          </w:p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Lab #1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4/ VW Renders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-Develop a Render</w:t>
            </w:r>
          </w:p>
        </w:tc>
        <w:tc>
          <w:tcPr>
            <w:tcW w:type="dxa" w:w="1566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efefe"/>
          </w:tcPr>
          <w:p/>
        </w:tc>
        <w:tc>
          <w:tcPr>
            <w:tcW w:type="dxa" w:w="1584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1644" w:hRule="atLeast"/>
        </w:trPr>
        <w:tc>
          <w:tcPr>
            <w:tcW w:type="dxa" w:w="389"/>
            <w:vMerge w:val="restart"/>
            <w:tcBorders>
              <w:top w:val="single" w:color="000000" w:sz="16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15</w:t>
            </w:r>
          </w:p>
        </w:tc>
        <w:tc>
          <w:tcPr>
            <w:tcW w:type="dxa" w:w="637"/>
            <w:vMerge w:val="restart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00f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18</w:t>
            </w:r>
          </w:p>
        </w:tc>
        <w:tc>
          <w:tcPr>
            <w:tcW w:type="dxa" w:w="7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Review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>on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Blackboard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0"/>
                <w:szCs w:val="10"/>
              </w:rPr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content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Week 14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4"/>
                <w:szCs w:val="14"/>
              </w:rPr>
            </w:pPr>
            <w:r>
              <w:rPr>
                <w:b w:val="1"/>
                <w:bCs w:val="1"/>
                <w:sz w:val="14"/>
                <w:szCs w:val="14"/>
                <w:rtl w:val="0"/>
              </w:rPr>
              <w:t xml:space="preserve"> by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May 11</w:t>
            </w:r>
          </w:p>
        </w:tc>
        <w:tc>
          <w:tcPr>
            <w:tcW w:type="dxa" w:w="242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outline w:val="0"/>
                <w:color w:val="fefefe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efefe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Final Presentations</w:t>
            </w:r>
          </w:p>
          <w:p>
            <w:pPr>
              <w:pStyle w:val="Table Style 2"/>
              <w:rPr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-Post presentations and paperwork on </w:t>
            </w: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Blackboard</w:t>
            </w:r>
          </w:p>
          <w:p>
            <w:pPr>
              <w:pStyle w:val="Table Style 2"/>
              <w:rPr>
                <w:b w:val="1"/>
                <w:bCs w:val="1"/>
                <w:outline w:val="0"/>
                <w:color w:val="fefefe"/>
                <w:sz w:val="18"/>
                <w:szCs w:val="18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efefe"/>
                <w:sz w:val="18"/>
                <w:szCs w:val="18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-Take Final exam on Blackboard</w:t>
            </w:r>
          </w:p>
          <w:p>
            <w:pPr>
              <w:pStyle w:val="Table Style 2"/>
            </w:pPr>
            <w:r>
              <w:rPr>
                <w:outline w:val="0"/>
                <w:color w:val="fefefe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566"/>
            <w:vMerge w:val="restart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Grades</w:t>
            </w:r>
          </w:p>
        </w:tc>
        <w:tc>
          <w:tcPr>
            <w:tcW w:type="dxa" w:w="1584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8cc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Final Presentations</w:t>
            </w:r>
          </w:p>
        </w:tc>
        <w:tc>
          <w:tcPr>
            <w:tcW w:type="dxa" w:w="1964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7" w:hRule="atLeast"/>
        </w:trPr>
        <w:tc>
          <w:tcPr>
            <w:tcW w:type="dxa" w:w="389"/>
            <w:vMerge w:val="continue"/>
            <w:tcBorders>
              <w:top w:val="single" w:color="000000" w:sz="16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eeeee"/>
          </w:tcPr>
          <w:p/>
        </w:tc>
        <w:tc>
          <w:tcPr>
            <w:tcW w:type="dxa" w:w="637"/>
            <w:vMerge w:val="continue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16" w:space="0" w:shadow="0" w:frame="0"/>
            </w:tcBorders>
            <w:shd w:val="clear" w:color="auto" w:fill="00fcff"/>
          </w:tcPr>
          <w:p/>
        </w:tc>
        <w:tc>
          <w:tcPr>
            <w:tcW w:type="dxa" w:w="73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May  18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4pm</w:t>
            </w:r>
          </w:p>
          <w:p>
            <w:pPr>
              <w:pStyle w:val="Table Style 2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V119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outline w:val="0"/>
                <w:color w:val="0432ff"/>
                <w:sz w:val="12"/>
                <w:szCs w:val="12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TBD</w:t>
            </w:r>
          </w:p>
        </w:tc>
        <w:tc>
          <w:tcPr>
            <w:tcW w:type="dxa" w:w="242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6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Final Presentations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In Person</w:t>
            </w:r>
          </w:p>
        </w:tc>
        <w:tc>
          <w:tcPr>
            <w:tcW w:type="dxa" w:w="1566"/>
            <w:vMerge w:val="continue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</w:tcPr>
          <w:p/>
        </w:tc>
        <w:tc>
          <w:tcPr>
            <w:tcW w:type="dxa" w:w="1584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8cc5"/>
          </w:tcPr>
          <w:p/>
        </w:tc>
        <w:tc>
          <w:tcPr>
            <w:tcW w:type="dxa" w:w="1964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eeeee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4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suff w:val="tab"/>
        <w:lvlText w:val="-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1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5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89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3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3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1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5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09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19"/>
          <w:szCs w:val="19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