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Required Locations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Street walking scene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Studio Lobby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Studio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Solo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Group class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Auditorium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Living room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Shooting Day 1 March 3rd : Manhattan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Solo scene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Studio Lobby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Actors: Ifeoma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Anastysha (Or studio clerk)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Duration: 2 hours . 1 hour in studio 1 hour out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Culmination bts: Jordy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Doc Feature : Andrew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Shooting Day 2 (Date Tentative March 24th) : House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Living room scene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Bedroom scene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Actors : Tia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Ifeoma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Duration : 4 hours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Shooting Day 3 March 17th : Manhattan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Audition scene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Group class scene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Street walking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Actors: Ifeoma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Tia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Jenn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Lush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Anastysha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Duration: 1 hours . 4 hour in studio 1 hour out in street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Doc Feature : Andrew/ Deleidy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