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0E" w:rsidRDefault="00262555" w:rsidP="00E115BA">
      <w:pPr>
        <w:pStyle w:val="Pa0"/>
        <w:spacing w:line="276" w:lineRule="auto"/>
        <w:rPr>
          <w:rFonts w:asciiTheme="minorHAnsi" w:hAnsiTheme="minorHAnsi" w:cs="Minion Pro"/>
          <w:color w:val="000000"/>
        </w:rPr>
      </w:pPr>
      <w:r>
        <w:rPr>
          <w:rFonts w:asciiTheme="minorHAnsi" w:hAnsiTheme="minorHAnsi" w:cs="Minion Pro"/>
          <w:color w:val="000000"/>
        </w:rPr>
        <w:t>City Tech</w:t>
      </w:r>
      <w:r w:rsidR="00157FCF">
        <w:rPr>
          <w:rFonts w:asciiTheme="minorHAnsi" w:hAnsiTheme="minorHAnsi" w:cs="Minion Pro"/>
          <w:color w:val="000000"/>
        </w:rPr>
        <w:t xml:space="preserve"> can help students in emergency situations, </w:t>
      </w:r>
      <w:r>
        <w:rPr>
          <w:rFonts w:asciiTheme="minorHAnsi" w:hAnsiTheme="minorHAnsi" w:cs="Minion Pro"/>
          <w:color w:val="000000"/>
        </w:rPr>
        <w:t>whether</w:t>
      </w:r>
      <w:r w:rsidR="00157FCF">
        <w:rPr>
          <w:rFonts w:asciiTheme="minorHAnsi" w:hAnsiTheme="minorHAnsi" w:cs="Minion Pro"/>
          <w:color w:val="000000"/>
        </w:rPr>
        <w:t xml:space="preserve"> caused by Hurricane Sandy or </w:t>
      </w:r>
      <w:r w:rsidR="00E115BA">
        <w:rPr>
          <w:rFonts w:asciiTheme="minorHAnsi" w:hAnsiTheme="minorHAnsi" w:cs="Minion Pro"/>
          <w:color w:val="000000"/>
        </w:rPr>
        <w:t>other emergencies</w:t>
      </w:r>
      <w:r w:rsidR="00157FCF">
        <w:rPr>
          <w:rFonts w:asciiTheme="minorHAnsi" w:hAnsiTheme="minorHAnsi" w:cs="Minion Pro"/>
          <w:color w:val="000000"/>
        </w:rPr>
        <w:t xml:space="preserve">. </w:t>
      </w:r>
      <w:r w:rsidR="0094740E">
        <w:rPr>
          <w:rFonts w:asciiTheme="minorHAnsi" w:hAnsiTheme="minorHAnsi" w:cs="Minion Pro"/>
          <w:color w:val="000000"/>
        </w:rPr>
        <w:t xml:space="preserve"> With the generous assistance of the Carroll and Milton Petrie Foundation, the College now has a grant pr</w:t>
      </w:r>
      <w:r w:rsidR="007F41AC">
        <w:rPr>
          <w:rFonts w:asciiTheme="minorHAnsi" w:hAnsiTheme="minorHAnsi" w:cs="Minion Pro"/>
          <w:color w:val="000000"/>
        </w:rPr>
        <w:t>ogram that can help students r</w:t>
      </w:r>
      <w:r>
        <w:rPr>
          <w:rFonts w:asciiTheme="minorHAnsi" w:hAnsiTheme="minorHAnsi" w:cs="Minion Pro"/>
          <w:color w:val="000000"/>
        </w:rPr>
        <w:t>es</w:t>
      </w:r>
      <w:r w:rsidR="0094740E">
        <w:rPr>
          <w:rFonts w:asciiTheme="minorHAnsi" w:hAnsiTheme="minorHAnsi" w:cs="Minion Pro"/>
          <w:color w:val="000000"/>
        </w:rPr>
        <w:t xml:space="preserve">olve </w:t>
      </w:r>
      <w:r w:rsidR="00157FCF">
        <w:rPr>
          <w:rFonts w:asciiTheme="minorHAnsi" w:hAnsiTheme="minorHAnsi" w:cs="Minion Pro"/>
          <w:color w:val="000000"/>
        </w:rPr>
        <w:t xml:space="preserve">short-term </w:t>
      </w:r>
      <w:r w:rsidR="0094740E">
        <w:rPr>
          <w:rFonts w:asciiTheme="minorHAnsi" w:hAnsiTheme="minorHAnsi" w:cs="Minion Pro"/>
          <w:color w:val="000000"/>
        </w:rPr>
        <w:t>emergencies</w:t>
      </w:r>
      <w:r w:rsidR="00157FCF">
        <w:rPr>
          <w:rFonts w:asciiTheme="minorHAnsi" w:hAnsiTheme="minorHAnsi" w:cs="Minion Pro"/>
          <w:color w:val="000000"/>
        </w:rPr>
        <w:t xml:space="preserve">. </w:t>
      </w:r>
      <w:r w:rsidR="007F41AC">
        <w:rPr>
          <w:rFonts w:asciiTheme="minorHAnsi" w:hAnsiTheme="minorHAnsi" w:cs="Minion Pro"/>
          <w:color w:val="000000"/>
        </w:rPr>
        <w:t>We want to help</w:t>
      </w:r>
      <w:r w:rsidR="0094740E" w:rsidRPr="0094740E">
        <w:rPr>
          <w:rFonts w:asciiTheme="minorHAnsi" w:hAnsiTheme="minorHAnsi" w:cs="Minion Pro"/>
          <w:color w:val="000000"/>
        </w:rPr>
        <w:t xml:space="preserve">. </w:t>
      </w:r>
      <w:r w:rsidR="0094740E">
        <w:rPr>
          <w:rFonts w:asciiTheme="minorHAnsi" w:hAnsiTheme="minorHAnsi" w:cs="Minion Pro"/>
          <w:color w:val="000000"/>
        </w:rPr>
        <w:t xml:space="preserve">The program is administered through the office of the Vice President </w:t>
      </w:r>
      <w:r w:rsidR="00BE2781">
        <w:rPr>
          <w:rFonts w:asciiTheme="minorHAnsi" w:hAnsiTheme="minorHAnsi" w:cs="Minion Pro"/>
          <w:color w:val="000000"/>
        </w:rPr>
        <w:t>for</w:t>
      </w:r>
      <w:r w:rsidR="00BA2376">
        <w:rPr>
          <w:rFonts w:asciiTheme="minorHAnsi" w:hAnsiTheme="minorHAnsi" w:cs="Minion Pro"/>
          <w:color w:val="000000"/>
        </w:rPr>
        <w:t xml:space="preserve"> Enrollment Management and Student Services.</w:t>
      </w:r>
      <w:r w:rsidR="007F41AC">
        <w:rPr>
          <w:rFonts w:asciiTheme="minorHAnsi" w:hAnsiTheme="minorHAnsi" w:cs="Minion Pro"/>
          <w:color w:val="000000"/>
        </w:rPr>
        <w:t xml:space="preserve"> Applications are in the Counseling Center.</w:t>
      </w:r>
    </w:p>
    <w:p w:rsidR="0094740E" w:rsidRDefault="0094740E" w:rsidP="00E115BA">
      <w:pPr>
        <w:pStyle w:val="Pa0"/>
        <w:spacing w:line="276" w:lineRule="auto"/>
        <w:rPr>
          <w:rFonts w:asciiTheme="minorHAnsi" w:hAnsiTheme="minorHAnsi" w:cs="Minion Pro"/>
          <w:color w:val="000000"/>
        </w:rPr>
      </w:pPr>
    </w:p>
    <w:p w:rsidR="0094740E" w:rsidRPr="0094740E" w:rsidRDefault="00E115BA" w:rsidP="00E115BA">
      <w:pPr>
        <w:pStyle w:val="Pa0"/>
        <w:spacing w:line="276" w:lineRule="auto"/>
        <w:rPr>
          <w:rFonts w:asciiTheme="minorHAnsi" w:hAnsiTheme="minorHAnsi" w:cs="Minion Pro"/>
          <w:color w:val="000000"/>
        </w:rPr>
      </w:pPr>
      <w:r>
        <w:rPr>
          <w:rFonts w:asciiTheme="minorHAnsi" w:hAnsiTheme="minorHAnsi" w:cs="Minion Pro"/>
          <w:color w:val="000000"/>
        </w:rPr>
        <w:t>D</w:t>
      </w:r>
      <w:r w:rsidR="0094740E" w:rsidRPr="0094740E">
        <w:rPr>
          <w:rFonts w:asciiTheme="minorHAnsi" w:hAnsiTheme="minorHAnsi" w:cs="Minion Pro"/>
          <w:color w:val="000000"/>
        </w:rPr>
        <w:t>ecisions are made on a case-by-case basis</w:t>
      </w:r>
      <w:r w:rsidR="00BA2376">
        <w:rPr>
          <w:rFonts w:asciiTheme="minorHAnsi" w:hAnsiTheme="minorHAnsi" w:cs="Minion Pro"/>
          <w:color w:val="000000"/>
        </w:rPr>
        <w:t xml:space="preserve">, and only </w:t>
      </w:r>
      <w:r w:rsidR="00BE2781">
        <w:rPr>
          <w:rFonts w:asciiTheme="minorHAnsi" w:hAnsiTheme="minorHAnsi" w:cs="Minion Pro"/>
          <w:color w:val="000000"/>
        </w:rPr>
        <w:t>until</w:t>
      </w:r>
      <w:r w:rsidR="00BA2376">
        <w:rPr>
          <w:rFonts w:asciiTheme="minorHAnsi" w:hAnsiTheme="minorHAnsi" w:cs="Minion Pro"/>
          <w:color w:val="000000"/>
        </w:rPr>
        <w:t xml:space="preserve"> funds </w:t>
      </w:r>
      <w:r w:rsidR="00BE2781">
        <w:rPr>
          <w:rFonts w:asciiTheme="minorHAnsi" w:hAnsiTheme="minorHAnsi" w:cs="Minion Pro"/>
          <w:color w:val="000000"/>
        </w:rPr>
        <w:t>are exhausted</w:t>
      </w:r>
      <w:r w:rsidR="0094740E" w:rsidRPr="0094740E">
        <w:rPr>
          <w:rFonts w:asciiTheme="minorHAnsi" w:hAnsiTheme="minorHAnsi" w:cs="Minion Pro"/>
          <w:color w:val="000000"/>
        </w:rPr>
        <w:t>.</w:t>
      </w:r>
    </w:p>
    <w:p w:rsidR="00157FCF" w:rsidRDefault="00157FCF" w:rsidP="00E115BA">
      <w:pPr>
        <w:rPr>
          <w:rFonts w:cs="Minion Pro"/>
          <w:color w:val="000000"/>
          <w:sz w:val="23"/>
          <w:szCs w:val="23"/>
        </w:rPr>
      </w:pPr>
    </w:p>
    <w:p w:rsidR="006B4DE4" w:rsidRPr="0094740E" w:rsidRDefault="00BA2376" w:rsidP="00E115BA">
      <w:pPr>
        <w:rPr>
          <w:rFonts w:asciiTheme="minorHAnsi" w:hAnsiTheme="minorHAnsi" w:cs="Minion Pro"/>
          <w:color w:val="000000"/>
          <w:sz w:val="24"/>
          <w:szCs w:val="24"/>
        </w:rPr>
      </w:pPr>
      <w:r>
        <w:rPr>
          <w:rFonts w:cs="Minion Pro"/>
          <w:color w:val="000000"/>
          <w:sz w:val="24"/>
          <w:szCs w:val="24"/>
        </w:rPr>
        <w:t>In most cases, t</w:t>
      </w:r>
      <w:r w:rsidR="0094740E" w:rsidRPr="0094740E">
        <w:rPr>
          <w:rFonts w:asciiTheme="minorHAnsi" w:hAnsiTheme="minorHAnsi" w:cs="Minion Pro"/>
          <w:color w:val="000000"/>
          <w:sz w:val="24"/>
          <w:szCs w:val="24"/>
        </w:rPr>
        <w:t>he maxi</w:t>
      </w:r>
      <w:r w:rsidR="0094740E" w:rsidRPr="0094740E">
        <w:rPr>
          <w:rFonts w:asciiTheme="minorHAnsi" w:hAnsiTheme="minorHAnsi" w:cs="Minion Pro"/>
          <w:color w:val="000000"/>
          <w:sz w:val="24"/>
          <w:szCs w:val="24"/>
        </w:rPr>
        <w:softHyphen/>
        <w:t xml:space="preserve">mum award </w:t>
      </w:r>
      <w:r>
        <w:rPr>
          <w:rFonts w:cs="Minion Pro"/>
          <w:color w:val="000000"/>
          <w:sz w:val="24"/>
          <w:szCs w:val="24"/>
        </w:rPr>
        <w:t>will be no more than $1,0</w:t>
      </w:r>
      <w:r w:rsidR="0094740E" w:rsidRPr="0094740E">
        <w:rPr>
          <w:rFonts w:asciiTheme="minorHAnsi" w:hAnsiTheme="minorHAnsi" w:cs="Minion Pro"/>
          <w:color w:val="000000"/>
          <w:sz w:val="24"/>
          <w:szCs w:val="24"/>
        </w:rPr>
        <w:t xml:space="preserve">00. </w:t>
      </w:r>
      <w:r>
        <w:rPr>
          <w:rFonts w:cs="Minion Pro"/>
          <w:color w:val="000000"/>
          <w:sz w:val="24"/>
          <w:szCs w:val="24"/>
        </w:rPr>
        <w:t xml:space="preserve">Some exception may be made in the most extreme situations. </w:t>
      </w:r>
      <w:r w:rsidR="00BE2781">
        <w:rPr>
          <w:rFonts w:cs="Minion Pro"/>
          <w:color w:val="000000"/>
          <w:sz w:val="24"/>
          <w:szCs w:val="24"/>
        </w:rPr>
        <w:t>Below is a partial list of eligible and ineligible expenses:</w:t>
      </w:r>
    </w:p>
    <w:p w:rsidR="0094740E" w:rsidRPr="0094740E" w:rsidRDefault="0094740E" w:rsidP="00BE2781">
      <w:pPr>
        <w:pStyle w:val="Pa1"/>
        <w:rPr>
          <w:rFonts w:asciiTheme="minorHAnsi" w:hAnsiTheme="minorHAnsi" w:cs="Thonburi"/>
          <w:color w:val="D22229"/>
        </w:rPr>
      </w:pPr>
      <w:r w:rsidRPr="0094740E">
        <w:rPr>
          <w:rFonts w:asciiTheme="minorHAnsi" w:hAnsiTheme="minorHAnsi" w:cs="Thonburi"/>
          <w:b/>
          <w:bCs/>
          <w:color w:val="D22229"/>
        </w:rPr>
        <w:t>Emergency Situations and Eligible Expenses</w:t>
      </w:r>
    </w:p>
    <w:p w:rsidR="0094740E" w:rsidRPr="0094740E" w:rsidRDefault="0094740E" w:rsidP="00BE2781">
      <w:pPr>
        <w:pStyle w:val="Pa2"/>
        <w:rPr>
          <w:rFonts w:asciiTheme="minorHAnsi" w:hAnsiTheme="minorHAnsi" w:cs="Minion Pro"/>
          <w:color w:val="000000"/>
        </w:rPr>
      </w:pPr>
      <w:r w:rsidRPr="0094740E">
        <w:rPr>
          <w:rFonts w:asciiTheme="minorHAnsi" w:hAnsiTheme="minorHAnsi" w:cs="Minion Pro"/>
          <w:color w:val="000000"/>
        </w:rPr>
        <w:t xml:space="preserve">• </w:t>
      </w:r>
      <w:r w:rsidR="00157FCF">
        <w:rPr>
          <w:rFonts w:asciiTheme="minorHAnsi" w:hAnsiTheme="minorHAnsi" w:cs="Minion Pro"/>
          <w:color w:val="000000"/>
        </w:rPr>
        <w:t>Threats of</w:t>
      </w:r>
      <w:r w:rsidRPr="0094740E">
        <w:rPr>
          <w:rFonts w:asciiTheme="minorHAnsi" w:hAnsiTheme="minorHAnsi" w:cs="Minion Pro"/>
          <w:color w:val="000000"/>
        </w:rPr>
        <w:t xml:space="preserve"> eviction  </w:t>
      </w:r>
    </w:p>
    <w:p w:rsidR="0094740E" w:rsidRPr="0094740E" w:rsidRDefault="0094740E" w:rsidP="00BE2781">
      <w:pPr>
        <w:pStyle w:val="Pa2"/>
        <w:rPr>
          <w:rFonts w:asciiTheme="minorHAnsi" w:hAnsiTheme="minorHAnsi" w:cs="Minion Pro"/>
          <w:color w:val="000000"/>
        </w:rPr>
      </w:pPr>
      <w:r w:rsidRPr="0094740E">
        <w:rPr>
          <w:rFonts w:asciiTheme="minorHAnsi" w:hAnsiTheme="minorHAnsi" w:cs="Minion Pro"/>
          <w:color w:val="000000"/>
        </w:rPr>
        <w:t>• Homelessness</w:t>
      </w:r>
      <w:r w:rsidR="00BA2376">
        <w:rPr>
          <w:rFonts w:asciiTheme="minorHAnsi" w:hAnsiTheme="minorHAnsi" w:cs="Minion Pro"/>
          <w:color w:val="000000"/>
        </w:rPr>
        <w:t>, including Hurricane-related</w:t>
      </w:r>
    </w:p>
    <w:p w:rsidR="0094740E" w:rsidRPr="0094740E" w:rsidRDefault="0094740E" w:rsidP="00BE2781">
      <w:pPr>
        <w:pStyle w:val="Pa2"/>
        <w:rPr>
          <w:rFonts w:asciiTheme="minorHAnsi" w:hAnsiTheme="minorHAnsi" w:cs="Minion Pro"/>
          <w:color w:val="000000"/>
        </w:rPr>
      </w:pPr>
      <w:r w:rsidRPr="0094740E">
        <w:rPr>
          <w:rFonts w:asciiTheme="minorHAnsi" w:hAnsiTheme="minorHAnsi" w:cs="Minion Pro"/>
          <w:color w:val="000000"/>
        </w:rPr>
        <w:t>• Fire</w:t>
      </w:r>
      <w:r w:rsidR="00157FCF">
        <w:rPr>
          <w:rFonts w:asciiTheme="minorHAnsi" w:hAnsiTheme="minorHAnsi" w:cs="Minion Pro"/>
          <w:color w:val="000000"/>
        </w:rPr>
        <w:t>, extensive water damage, etc.</w:t>
      </w:r>
      <w:r w:rsidRPr="0094740E">
        <w:rPr>
          <w:rFonts w:asciiTheme="minorHAnsi" w:hAnsiTheme="minorHAnsi" w:cs="Minion Pro"/>
          <w:color w:val="000000"/>
        </w:rPr>
        <w:t xml:space="preserve"> in living quarters</w:t>
      </w:r>
    </w:p>
    <w:p w:rsidR="0094740E" w:rsidRPr="0094740E" w:rsidRDefault="0094740E" w:rsidP="00BE2781">
      <w:pPr>
        <w:pStyle w:val="Pa2"/>
        <w:rPr>
          <w:rFonts w:asciiTheme="minorHAnsi" w:hAnsiTheme="minorHAnsi" w:cs="Minion Pro"/>
          <w:color w:val="000000"/>
        </w:rPr>
      </w:pPr>
      <w:r w:rsidRPr="0094740E">
        <w:rPr>
          <w:rFonts w:asciiTheme="minorHAnsi" w:hAnsiTheme="minorHAnsi" w:cs="Minion Pro"/>
          <w:color w:val="000000"/>
        </w:rPr>
        <w:t>• Assistance in paying for food, transportation and basic necessities due to unemployment</w:t>
      </w:r>
    </w:p>
    <w:p w:rsidR="0094740E" w:rsidRPr="0094740E" w:rsidRDefault="0094740E" w:rsidP="00BE2781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="Minion Pro"/>
          <w:color w:val="000000"/>
          <w:sz w:val="24"/>
          <w:szCs w:val="24"/>
        </w:rPr>
      </w:pPr>
      <w:r w:rsidRPr="0094740E">
        <w:rPr>
          <w:rFonts w:asciiTheme="minorHAnsi" w:hAnsiTheme="minorHAnsi" w:cs="Minion Pro"/>
          <w:color w:val="000000"/>
          <w:sz w:val="24"/>
          <w:szCs w:val="24"/>
        </w:rPr>
        <w:t>• Overdue utilities bills and shut-off notices</w:t>
      </w:r>
    </w:p>
    <w:p w:rsidR="0094740E" w:rsidRPr="0094740E" w:rsidRDefault="0094740E" w:rsidP="00BE2781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="Minion Pro"/>
          <w:color w:val="000000"/>
          <w:sz w:val="24"/>
          <w:szCs w:val="24"/>
        </w:rPr>
      </w:pPr>
      <w:r w:rsidRPr="0094740E">
        <w:rPr>
          <w:rFonts w:asciiTheme="minorHAnsi" w:hAnsiTheme="minorHAnsi" w:cs="Minion Pro"/>
          <w:color w:val="000000"/>
          <w:sz w:val="24"/>
          <w:szCs w:val="24"/>
        </w:rPr>
        <w:t>• Medical and dental bills for necessary procedures</w:t>
      </w:r>
      <w:r w:rsidR="00BA2376">
        <w:rPr>
          <w:rFonts w:cs="Minion Pro"/>
          <w:color w:val="000000"/>
          <w:sz w:val="24"/>
          <w:szCs w:val="24"/>
        </w:rPr>
        <w:t xml:space="preserve"> for students without health insurance</w:t>
      </w:r>
    </w:p>
    <w:p w:rsidR="0094740E" w:rsidRPr="0094740E" w:rsidRDefault="0094740E" w:rsidP="00BE2781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="Minion Pro"/>
          <w:color w:val="000000"/>
          <w:sz w:val="24"/>
          <w:szCs w:val="24"/>
        </w:rPr>
      </w:pPr>
      <w:r w:rsidRPr="0094740E">
        <w:rPr>
          <w:rFonts w:asciiTheme="minorHAnsi" w:hAnsiTheme="minorHAnsi" w:cs="Minion Pro"/>
          <w:color w:val="000000"/>
          <w:sz w:val="24"/>
          <w:szCs w:val="24"/>
        </w:rPr>
        <w:t xml:space="preserve">• Theft </w:t>
      </w:r>
      <w:r w:rsidR="00BA2376">
        <w:rPr>
          <w:rFonts w:cs="Minion Pro"/>
          <w:color w:val="000000"/>
          <w:sz w:val="24"/>
          <w:szCs w:val="24"/>
        </w:rPr>
        <w:t xml:space="preserve">or Hurricane-related loss </w:t>
      </w:r>
      <w:r w:rsidRPr="0094740E">
        <w:rPr>
          <w:rFonts w:asciiTheme="minorHAnsi" w:hAnsiTheme="minorHAnsi" w:cs="Minion Pro"/>
          <w:color w:val="000000"/>
          <w:sz w:val="24"/>
          <w:szCs w:val="24"/>
        </w:rPr>
        <w:t xml:space="preserve">of computer, books, clothing or other essential belongings </w:t>
      </w:r>
    </w:p>
    <w:p w:rsidR="0094740E" w:rsidRPr="0094740E" w:rsidRDefault="0094740E" w:rsidP="00BE2781">
      <w:pPr>
        <w:rPr>
          <w:rFonts w:asciiTheme="minorHAnsi" w:hAnsiTheme="minorHAnsi" w:cs="Minion Pro"/>
          <w:color w:val="000000"/>
          <w:sz w:val="24"/>
          <w:szCs w:val="24"/>
        </w:rPr>
      </w:pPr>
      <w:r w:rsidRPr="0094740E">
        <w:rPr>
          <w:rFonts w:asciiTheme="minorHAnsi" w:hAnsiTheme="minorHAnsi" w:cs="Minion Pro"/>
          <w:color w:val="000000"/>
          <w:sz w:val="24"/>
          <w:szCs w:val="24"/>
        </w:rPr>
        <w:t>• Travel home for illness or death in immediate family</w:t>
      </w:r>
    </w:p>
    <w:p w:rsidR="0094740E" w:rsidRPr="0094740E" w:rsidRDefault="0094740E" w:rsidP="00BE2781">
      <w:pPr>
        <w:pStyle w:val="Pa1"/>
        <w:rPr>
          <w:rFonts w:asciiTheme="minorHAnsi" w:hAnsiTheme="minorHAnsi" w:cs="Thonburi"/>
          <w:color w:val="D22229"/>
        </w:rPr>
      </w:pPr>
      <w:r w:rsidRPr="0094740E">
        <w:rPr>
          <w:rFonts w:asciiTheme="minorHAnsi" w:hAnsiTheme="minorHAnsi" w:cs="Thonburi"/>
          <w:b/>
          <w:bCs/>
          <w:color w:val="D22229"/>
        </w:rPr>
        <w:t>Ineligible Expenses</w:t>
      </w:r>
    </w:p>
    <w:p w:rsidR="0094740E" w:rsidRPr="0094740E" w:rsidRDefault="0094740E" w:rsidP="00BE2781">
      <w:pPr>
        <w:pStyle w:val="Pa1"/>
        <w:rPr>
          <w:rFonts w:asciiTheme="minorHAnsi" w:hAnsiTheme="minorHAnsi" w:cs="Thonburi"/>
          <w:color w:val="000000"/>
        </w:rPr>
      </w:pPr>
      <w:r w:rsidRPr="0094740E">
        <w:rPr>
          <w:rFonts w:asciiTheme="minorHAnsi" w:hAnsiTheme="minorHAnsi" w:cs="Minion Pro"/>
          <w:color w:val="000000"/>
        </w:rPr>
        <w:t xml:space="preserve">• Cell phone bills </w:t>
      </w:r>
    </w:p>
    <w:p w:rsidR="0094740E" w:rsidRPr="0094740E" w:rsidRDefault="0094740E" w:rsidP="00BE2781">
      <w:pPr>
        <w:pStyle w:val="Pa1"/>
        <w:rPr>
          <w:rFonts w:asciiTheme="minorHAnsi" w:hAnsiTheme="minorHAnsi" w:cs="Thonburi"/>
          <w:color w:val="000000"/>
        </w:rPr>
      </w:pPr>
      <w:r w:rsidRPr="0094740E">
        <w:rPr>
          <w:rFonts w:asciiTheme="minorHAnsi" w:hAnsiTheme="minorHAnsi" w:cs="Minion Pro"/>
          <w:color w:val="000000"/>
        </w:rPr>
        <w:t xml:space="preserve">• Credit card bills </w:t>
      </w:r>
    </w:p>
    <w:p w:rsidR="0094740E" w:rsidRPr="0094740E" w:rsidRDefault="0094740E" w:rsidP="00BE2781">
      <w:pPr>
        <w:pStyle w:val="Pa1"/>
        <w:rPr>
          <w:rFonts w:asciiTheme="minorHAnsi" w:hAnsiTheme="minorHAnsi" w:cs="Minion Pro"/>
          <w:color w:val="000000"/>
        </w:rPr>
      </w:pPr>
      <w:r w:rsidRPr="0094740E">
        <w:rPr>
          <w:rFonts w:asciiTheme="minorHAnsi" w:hAnsiTheme="minorHAnsi" w:cs="Minion Pro"/>
          <w:color w:val="000000"/>
        </w:rPr>
        <w:t>• Car payments</w:t>
      </w:r>
      <w:r w:rsidR="00BA2376">
        <w:rPr>
          <w:rFonts w:asciiTheme="minorHAnsi" w:hAnsiTheme="minorHAnsi" w:cs="Minion Pro"/>
          <w:color w:val="000000"/>
        </w:rPr>
        <w:t xml:space="preserve"> or gasoline bills</w:t>
      </w:r>
    </w:p>
    <w:p w:rsidR="0094740E" w:rsidRPr="0094740E" w:rsidRDefault="0094740E" w:rsidP="00BE2781">
      <w:pPr>
        <w:pStyle w:val="Pa1"/>
        <w:rPr>
          <w:rFonts w:asciiTheme="minorHAnsi" w:hAnsiTheme="minorHAnsi" w:cs="Minion Pro"/>
          <w:color w:val="000000"/>
        </w:rPr>
      </w:pPr>
      <w:r w:rsidRPr="0094740E">
        <w:rPr>
          <w:rFonts w:asciiTheme="minorHAnsi" w:hAnsiTheme="minorHAnsi" w:cs="Minion Pro"/>
          <w:color w:val="000000"/>
        </w:rPr>
        <w:t>• Payment for rent or utilities not overdue</w:t>
      </w:r>
    </w:p>
    <w:p w:rsidR="0094740E" w:rsidRPr="0094740E" w:rsidRDefault="0094740E" w:rsidP="00BE2781">
      <w:pPr>
        <w:spacing w:after="0"/>
        <w:rPr>
          <w:rFonts w:asciiTheme="minorHAnsi" w:hAnsiTheme="minorHAnsi" w:cs="Minion Pro"/>
          <w:color w:val="000000"/>
          <w:sz w:val="24"/>
          <w:szCs w:val="24"/>
        </w:rPr>
      </w:pPr>
      <w:r w:rsidRPr="0094740E">
        <w:rPr>
          <w:rFonts w:asciiTheme="minorHAnsi" w:hAnsiTheme="minorHAnsi" w:cs="Minion Pro"/>
          <w:color w:val="000000"/>
          <w:sz w:val="24"/>
          <w:szCs w:val="24"/>
        </w:rPr>
        <w:t>• Full or partial tuition costs and/or related fees</w:t>
      </w:r>
      <w:r w:rsidR="00BA2376">
        <w:rPr>
          <w:rFonts w:cs="Minion Pro"/>
          <w:color w:val="000000"/>
          <w:sz w:val="24"/>
          <w:szCs w:val="24"/>
        </w:rPr>
        <w:t xml:space="preserve"> at City Tech</w:t>
      </w:r>
    </w:p>
    <w:p w:rsidR="0094740E" w:rsidRPr="0094740E" w:rsidRDefault="0094740E" w:rsidP="00BE2781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="Minion Pro"/>
          <w:color w:val="000000"/>
          <w:sz w:val="24"/>
          <w:szCs w:val="24"/>
        </w:rPr>
      </w:pPr>
      <w:r w:rsidRPr="0094740E">
        <w:rPr>
          <w:rFonts w:asciiTheme="minorHAnsi" w:hAnsiTheme="minorHAnsi" w:cs="Minion Pro"/>
          <w:color w:val="000000"/>
          <w:sz w:val="24"/>
          <w:szCs w:val="24"/>
        </w:rPr>
        <w:t>• Previous debts to City Tech</w:t>
      </w:r>
    </w:p>
    <w:p w:rsidR="0094740E" w:rsidRPr="0094740E" w:rsidRDefault="0094740E" w:rsidP="00BE2781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="Minion Pro"/>
          <w:color w:val="000000"/>
          <w:sz w:val="24"/>
          <w:szCs w:val="24"/>
        </w:rPr>
      </w:pPr>
      <w:r w:rsidRPr="0094740E">
        <w:rPr>
          <w:rFonts w:asciiTheme="minorHAnsi" w:hAnsiTheme="minorHAnsi" w:cs="Minion Pro"/>
          <w:color w:val="000000"/>
          <w:sz w:val="24"/>
          <w:szCs w:val="24"/>
        </w:rPr>
        <w:t>• Tobacco, alcohol, or any entertainment expenses</w:t>
      </w:r>
    </w:p>
    <w:p w:rsidR="0094740E" w:rsidRPr="0094740E" w:rsidRDefault="0094740E" w:rsidP="00BE2781">
      <w:pPr>
        <w:autoSpaceDE w:val="0"/>
        <w:autoSpaceDN w:val="0"/>
        <w:adjustRightInd w:val="0"/>
        <w:spacing w:after="0" w:line="241" w:lineRule="atLeast"/>
        <w:rPr>
          <w:rFonts w:asciiTheme="minorHAnsi" w:hAnsiTheme="minorHAnsi" w:cs="Minion Pro"/>
          <w:color w:val="000000"/>
          <w:sz w:val="24"/>
          <w:szCs w:val="24"/>
        </w:rPr>
      </w:pPr>
      <w:r w:rsidRPr="0094740E">
        <w:rPr>
          <w:rFonts w:asciiTheme="minorHAnsi" w:hAnsiTheme="minorHAnsi" w:cs="Minion Pro"/>
          <w:color w:val="000000"/>
          <w:sz w:val="24"/>
          <w:szCs w:val="24"/>
        </w:rPr>
        <w:t>• Payment of fines or fees incurred from parking or traffic violations and/or other violations</w:t>
      </w:r>
    </w:p>
    <w:p w:rsidR="0094740E" w:rsidRPr="0094740E" w:rsidRDefault="0094740E" w:rsidP="00BE2781">
      <w:pPr>
        <w:rPr>
          <w:rFonts w:asciiTheme="minorHAnsi" w:hAnsiTheme="minorHAnsi" w:cs="Minion Pro"/>
          <w:color w:val="000000"/>
          <w:sz w:val="24"/>
          <w:szCs w:val="24"/>
        </w:rPr>
      </w:pPr>
      <w:r w:rsidRPr="0094740E">
        <w:rPr>
          <w:rFonts w:asciiTheme="minorHAnsi" w:hAnsiTheme="minorHAnsi" w:cs="Minion Pro"/>
          <w:color w:val="000000"/>
          <w:sz w:val="24"/>
          <w:szCs w:val="24"/>
        </w:rPr>
        <w:t>• Legal representation in a criminal proceeding or York College disciplinary proceeding</w:t>
      </w:r>
    </w:p>
    <w:p w:rsidR="0094740E" w:rsidRDefault="00BA2376" w:rsidP="00BE2781">
      <w:pPr>
        <w:rPr>
          <w:rFonts w:cs="Minion Pro"/>
          <w:color w:val="000000"/>
          <w:sz w:val="24"/>
          <w:szCs w:val="24"/>
        </w:rPr>
      </w:pPr>
      <w:r w:rsidRPr="00BA2376">
        <w:rPr>
          <w:rFonts w:asciiTheme="minorHAnsi" w:hAnsiTheme="minorHAnsi" w:cs="Minion Pro"/>
          <w:color w:val="000000"/>
          <w:sz w:val="24"/>
          <w:szCs w:val="24"/>
        </w:rPr>
        <w:t>All students at the College are eligible to apply</w:t>
      </w:r>
      <w:r>
        <w:rPr>
          <w:rFonts w:cs="Minion Pro"/>
          <w:color w:val="000000"/>
          <w:sz w:val="24"/>
          <w:szCs w:val="24"/>
        </w:rPr>
        <w:t>, regardless of age, major, visa status or state residency.</w:t>
      </w:r>
    </w:p>
    <w:p w:rsidR="00BA2376" w:rsidRPr="00BA2376" w:rsidRDefault="00BA2376" w:rsidP="00BE2781">
      <w:pPr>
        <w:rPr>
          <w:rFonts w:asciiTheme="minorHAnsi" w:hAnsiTheme="minorHAnsi" w:cs="Minion Pro"/>
          <w:color w:val="000000"/>
          <w:sz w:val="24"/>
          <w:szCs w:val="24"/>
        </w:rPr>
      </w:pPr>
      <w:r>
        <w:rPr>
          <w:rFonts w:cs="Minion Pro"/>
          <w:color w:val="000000"/>
          <w:sz w:val="24"/>
          <w:szCs w:val="24"/>
        </w:rPr>
        <w:t>You can pick up an application, su</w:t>
      </w:r>
      <w:r w:rsidR="00157FCF">
        <w:rPr>
          <w:rFonts w:cs="Minion Pro"/>
          <w:color w:val="000000"/>
          <w:sz w:val="24"/>
          <w:szCs w:val="24"/>
        </w:rPr>
        <w:t>bmit a completed application, and</w:t>
      </w:r>
      <w:r>
        <w:rPr>
          <w:rFonts w:cs="Minion Pro"/>
          <w:color w:val="000000"/>
          <w:sz w:val="24"/>
          <w:szCs w:val="24"/>
        </w:rPr>
        <w:t xml:space="preserve"> discuss the grant program at </w:t>
      </w:r>
      <w:r w:rsidR="00157FCF">
        <w:rPr>
          <w:rFonts w:cs="Minion Pro"/>
          <w:color w:val="000000"/>
          <w:sz w:val="24"/>
          <w:szCs w:val="24"/>
        </w:rPr>
        <w:t>the Counseling Center, Namm 108.</w:t>
      </w:r>
      <w:r w:rsidR="007F41AC">
        <w:rPr>
          <w:rFonts w:cs="Minion Pro"/>
          <w:color w:val="000000"/>
          <w:sz w:val="24"/>
          <w:szCs w:val="24"/>
        </w:rPr>
        <w:t xml:space="preserve"> Let us help.</w:t>
      </w:r>
    </w:p>
    <w:p w:rsidR="0094740E" w:rsidRDefault="0094740E" w:rsidP="00BE2781"/>
    <w:sectPr w:rsidR="0094740E" w:rsidSect="006B4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nburi">
    <w:altName w:val="Thonbu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40E"/>
    <w:rsid w:val="00157FCF"/>
    <w:rsid w:val="00240B87"/>
    <w:rsid w:val="00262555"/>
    <w:rsid w:val="00393CD9"/>
    <w:rsid w:val="003B6D12"/>
    <w:rsid w:val="006B4DE4"/>
    <w:rsid w:val="007F41AC"/>
    <w:rsid w:val="0094740E"/>
    <w:rsid w:val="00BA2376"/>
    <w:rsid w:val="00BE2781"/>
    <w:rsid w:val="00E1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94740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94740E"/>
    <w:pPr>
      <w:autoSpaceDE w:val="0"/>
      <w:autoSpaceDN w:val="0"/>
      <w:adjustRightInd w:val="0"/>
      <w:spacing w:after="0" w:line="241" w:lineRule="atLeast"/>
    </w:pPr>
    <w:rPr>
      <w:rFonts w:ascii="Thonburi" w:hAnsi="Thonburi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4740E"/>
    <w:pPr>
      <w:autoSpaceDE w:val="0"/>
      <w:autoSpaceDN w:val="0"/>
      <w:adjustRightInd w:val="0"/>
      <w:spacing w:after="0" w:line="241" w:lineRule="atLeast"/>
    </w:pPr>
    <w:rPr>
      <w:rFonts w:ascii="Thonburi" w:hAnsi="Thonbu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SSoiffer</dc:creator>
  <cp:keywords/>
  <dc:description/>
  <cp:lastModifiedBy>SScanlan</cp:lastModifiedBy>
  <cp:revision>2</cp:revision>
  <cp:lastPrinted>2012-11-02T17:59:00Z</cp:lastPrinted>
  <dcterms:created xsi:type="dcterms:W3CDTF">2012-11-06T20:48:00Z</dcterms:created>
  <dcterms:modified xsi:type="dcterms:W3CDTF">2012-11-06T20:48:00Z</dcterms:modified>
</cp:coreProperties>
</file>