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0A1B" w14:textId="4215DAB2" w:rsidR="00FF596D" w:rsidRPr="001015CB" w:rsidRDefault="00FF6742" w:rsidP="00FF6742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015CB">
        <w:rPr>
          <w:rFonts w:ascii="Times New Roman" w:hAnsi="Times New Roman" w:cs="Times New Roman"/>
          <w:b/>
          <w:sz w:val="21"/>
          <w:szCs w:val="21"/>
        </w:rPr>
        <w:t>Prof. Scanlan’s Definition of Homesickness</w:t>
      </w:r>
      <w:r w:rsidR="00555764" w:rsidRPr="001015CB">
        <w:rPr>
          <w:rFonts w:ascii="Times New Roman" w:hAnsi="Times New Roman" w:cs="Times New Roman"/>
          <w:b/>
          <w:sz w:val="21"/>
          <w:szCs w:val="21"/>
        </w:rPr>
        <w:t xml:space="preserve"> and Gothic Homesickness</w:t>
      </w:r>
    </w:p>
    <w:p w14:paraId="69443EBC" w14:textId="77777777" w:rsidR="00FF6742" w:rsidRPr="007C18DD" w:rsidRDefault="00FF6742" w:rsidP="00FF674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7A279041" w14:textId="13908BCA" w:rsidR="00FF6742" w:rsidRPr="007C18DD" w:rsidRDefault="00FF6742" w:rsidP="00FF6742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C18DD">
        <w:rPr>
          <w:rFonts w:ascii="Times New Roman" w:eastAsia="Times New Roman" w:hAnsi="Times New Roman" w:cs="Times New Roman"/>
          <w:sz w:val="21"/>
          <w:szCs w:val="21"/>
          <w:u w:val="single"/>
        </w:rPr>
        <w:t>Homesickness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is a feeling 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associated with a lost home</w:t>
      </w:r>
      <w:r w:rsidR="00255175" w:rsidRPr="0025517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or a longing to return home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. It can occur when a person misses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 some aspect of home. This concept is complex and ties together several ideas about home and loss. It is also a yearning to recover 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>some aspect of a h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ome that is no longer available: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an object from a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previous home, the memory of having fewer responsibilities as a child, or 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the loss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 xml:space="preserve"> a family member</w:t>
      </w:r>
      <w:r w:rsidR="001015CB">
        <w:rPr>
          <w:rFonts w:ascii="Times New Roman" w:eastAsia="Times New Roman" w:hAnsi="Times New Roman" w:cs="Times New Roman"/>
          <w:sz w:val="21"/>
          <w:szCs w:val="21"/>
        </w:rPr>
        <w:t xml:space="preserve"> are common examples</w:t>
      </w:r>
      <w:bookmarkStart w:id="0" w:name="_GoBack"/>
      <w:bookmarkEnd w:id="0"/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. More specifically, homesickness may be an idealization of </w:t>
      </w:r>
      <w:r w:rsidR="00555764" w:rsidRPr="007C18DD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special part </w:t>
      </w:r>
      <w:r w:rsidR="00555764" w:rsidRPr="007C18DD">
        <w:rPr>
          <w:rFonts w:ascii="Times New Roman" w:eastAsia="Times New Roman" w:hAnsi="Times New Roman" w:cs="Times New Roman"/>
          <w:sz w:val="21"/>
          <w:szCs w:val="21"/>
        </w:rPr>
        <w:t>of the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past, and it may be individual or collective. But it can also be a Janus-faced feeling for a past home, a feeling in which a homesick person perceives the old home </w:t>
      </w:r>
      <w:r w:rsidR="00755800" w:rsidRPr="00255175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positively and </w:t>
      </w:r>
      <w:r w:rsidRPr="00255175">
        <w:rPr>
          <w:rFonts w:ascii="Times New Roman" w:eastAsia="Times New Roman" w:hAnsi="Times New Roman" w:cs="Times New Roman"/>
          <w:sz w:val="21"/>
          <w:szCs w:val="21"/>
          <w:u w:val="single"/>
        </w:rPr>
        <w:t>negatively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>, the result of which is that he or she may reconfigure the idea of home and seek a different,</w:t>
      </w:r>
      <w:r w:rsidR="00555764" w:rsidRPr="007C18DD">
        <w:rPr>
          <w:rFonts w:ascii="Times New Roman" w:eastAsia="Times New Roman" w:hAnsi="Times New Roman" w:cs="Times New Roman"/>
          <w:sz w:val="21"/>
          <w:szCs w:val="21"/>
        </w:rPr>
        <w:t xml:space="preserve"> possibly better,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future home. One feels homesick due to comparison and recognition; the self, in the act of remembering the past home, collides with th</w:t>
      </w:r>
      <w:r w:rsidR="0025517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remembered older self, and the recognition of the difference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 xml:space="preserve"> between the new self and the old self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leads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to a type of shock that points that person’s attention in three directions at once: back to the past, into the present moment, and into the future. In sum, homesickness is complex and historically embedded; it recruits memory, environment, and experience to aid a person in making decisions about the present and future.</w:t>
      </w:r>
    </w:p>
    <w:p w14:paraId="5B73A7CB" w14:textId="77777777" w:rsidR="00555764" w:rsidRPr="007C18DD" w:rsidRDefault="00555764" w:rsidP="00FF6742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EF8FB5F" w14:textId="1E0BC131" w:rsidR="00555764" w:rsidRPr="007C18DD" w:rsidRDefault="00555764" w:rsidP="00FF6742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C18DD">
        <w:rPr>
          <w:rFonts w:ascii="Times New Roman" w:eastAsia="Times New Roman" w:hAnsi="Times New Roman" w:cs="Times New Roman"/>
          <w:sz w:val="21"/>
          <w:szCs w:val="21"/>
          <w:u w:val="single"/>
        </w:rPr>
        <w:t>Gothic Homesickness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is based on the above definition, especially the feeling of missing something related to home that is now gone. Gothic homesicknes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s, however, is more extreme than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homesickness in that the 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such feelings and decisions about home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m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ay destroy the actual home. What this means is that t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he negativity 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surrounding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the home 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may activate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violent—perhaps even deadly—decisions to destroy. Gothic homesickness is related to terms like haunting and the uncanny, but 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 xml:space="preserve">unlike these softer, more reflective terms, gothic 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homesickness leads to 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 xml:space="preserve">drastic 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>decisions to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 xml:space="preserve"> do something violent, to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change the idea or physical reality of home. Gothic h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>omesickness leads to destructive decisions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whereas homesickness leads to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 xml:space="preserve"> more logical decisions to</w:t>
      </w:r>
      <w:r w:rsidRPr="007C18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34769">
        <w:rPr>
          <w:rFonts w:ascii="Times New Roman" w:eastAsia="Times New Roman" w:hAnsi="Times New Roman" w:cs="Times New Roman"/>
          <w:sz w:val="21"/>
          <w:szCs w:val="21"/>
        </w:rPr>
        <w:t>reinvent or move.</w:t>
      </w:r>
      <w:r w:rsidR="006E7A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Gothic homesickness need not lead to physical violence, the violence can be internal or </w:t>
      </w:r>
      <w:r w:rsidR="0060042B">
        <w:rPr>
          <w:rFonts w:ascii="Times New Roman" w:eastAsia="Times New Roman" w:hAnsi="Times New Roman" w:cs="Times New Roman"/>
          <w:sz w:val="21"/>
          <w:szCs w:val="21"/>
        </w:rPr>
        <w:t>psychological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. For example, an individual can be negatively affected by an uncanny memory that resurfaces with such force that it stops the individual from achieving balance or well being. </w:t>
      </w:r>
      <w:r w:rsidR="006E7AE9">
        <w:rPr>
          <w:rFonts w:ascii="Times New Roman" w:eastAsia="Times New Roman" w:hAnsi="Times New Roman" w:cs="Times New Roman"/>
          <w:sz w:val="21"/>
          <w:szCs w:val="21"/>
        </w:rPr>
        <w:t xml:space="preserve">Characters can slide into and out of </w:t>
      </w:r>
      <w:r w:rsidR="00755800">
        <w:rPr>
          <w:rFonts w:ascii="Times New Roman" w:eastAsia="Times New Roman" w:hAnsi="Times New Roman" w:cs="Times New Roman"/>
          <w:sz w:val="21"/>
          <w:szCs w:val="21"/>
        </w:rPr>
        <w:t xml:space="preserve">gothic </w:t>
      </w:r>
      <w:r w:rsidR="006E7AE9">
        <w:rPr>
          <w:rFonts w:ascii="Times New Roman" w:eastAsia="Times New Roman" w:hAnsi="Times New Roman" w:cs="Times New Roman"/>
          <w:sz w:val="21"/>
          <w:szCs w:val="21"/>
        </w:rPr>
        <w:t>homesickness: it is a feeling and not a rigid category</w:t>
      </w:r>
      <w:r w:rsidR="005749E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AD60546" w14:textId="77777777" w:rsidR="0009106C" w:rsidRPr="007C18DD" w:rsidRDefault="0009106C" w:rsidP="00FF6742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8AF6B4E" w14:textId="204BB156" w:rsidR="0009106C" w:rsidRPr="00755800" w:rsidRDefault="0009106C" w:rsidP="00FF674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>Sources:</w:t>
      </w:r>
    </w:p>
    <w:p w14:paraId="7CB47B74" w14:textId="77777777" w:rsidR="0009106C" w:rsidRPr="00755800" w:rsidRDefault="0009106C" w:rsidP="007C18DD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Boym, Svetlana. </w:t>
      </w:r>
      <w:r w:rsidRPr="00755800">
        <w:rPr>
          <w:rFonts w:ascii="Times New Roman" w:eastAsia="Times New Roman" w:hAnsi="Times New Roman" w:cs="Times New Roman"/>
          <w:i/>
          <w:sz w:val="18"/>
          <w:szCs w:val="18"/>
        </w:rPr>
        <w:t>The Future of Nostalgia</w:t>
      </w: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 (2001).</w:t>
      </w:r>
    </w:p>
    <w:p w14:paraId="32F1158A" w14:textId="77777777" w:rsidR="0009106C" w:rsidRPr="00755800" w:rsidRDefault="0009106C" w:rsidP="007C18DD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Casey, Edward. </w:t>
      </w:r>
      <w:r w:rsidRPr="00755800">
        <w:rPr>
          <w:rFonts w:ascii="Times New Roman" w:eastAsia="Times New Roman" w:hAnsi="Times New Roman" w:cs="Times New Roman"/>
          <w:i/>
          <w:sz w:val="18"/>
          <w:szCs w:val="18"/>
        </w:rPr>
        <w:t>The Fate of Place: A Philosphical History</w:t>
      </w: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 (1998).</w:t>
      </w:r>
    </w:p>
    <w:p w14:paraId="65D42779" w14:textId="77777777" w:rsidR="0009106C" w:rsidRPr="00755800" w:rsidRDefault="0009106C" w:rsidP="007C18DD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Matt, Susan J. </w:t>
      </w:r>
      <w:r w:rsidRPr="00755800">
        <w:rPr>
          <w:rFonts w:ascii="Times New Roman" w:eastAsia="Times New Roman" w:hAnsi="Times New Roman" w:cs="Times New Roman"/>
          <w:i/>
          <w:sz w:val="18"/>
          <w:szCs w:val="18"/>
        </w:rPr>
        <w:t>Homesickness: A History</w:t>
      </w: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 (2011)</w:t>
      </w:r>
    </w:p>
    <w:p w14:paraId="16FB2CB8" w14:textId="77777777" w:rsidR="0009106C" w:rsidRPr="00755800" w:rsidRDefault="0009106C" w:rsidP="007C18DD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Ritivoi, Andreea. </w:t>
      </w:r>
      <w:r w:rsidRPr="00755800">
        <w:rPr>
          <w:rFonts w:ascii="Times New Roman" w:eastAsia="Times New Roman" w:hAnsi="Times New Roman" w:cs="Times New Roman"/>
          <w:i/>
          <w:sz w:val="18"/>
          <w:szCs w:val="18"/>
        </w:rPr>
        <w:t>Yesterday’s Self: Nostalgia and the Immigrant Identity</w:t>
      </w: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 (2002).</w:t>
      </w:r>
    </w:p>
    <w:p w14:paraId="12DEF840" w14:textId="77777777" w:rsidR="007C18DD" w:rsidRPr="00755800" w:rsidRDefault="0009106C" w:rsidP="007C18DD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sz w:val="18"/>
          <w:szCs w:val="18"/>
        </w:rPr>
        <w:t>Scanlan, Sean “</w:t>
      </w:r>
      <w:r w:rsidR="00555764" w:rsidRPr="00755800">
        <w:rPr>
          <w:rFonts w:ascii="Times New Roman" w:hAnsi="Times New Roman" w:cs="Times New Roman"/>
          <w:sz w:val="18"/>
          <w:szCs w:val="18"/>
        </w:rPr>
        <w:t>Global Homesickness in William Gibson's Blue Ant Trilogy</w:t>
      </w:r>
      <w:r w:rsidR="00555764" w:rsidRPr="00755800">
        <w:rPr>
          <w:rFonts w:ascii="Times New Roman" w:eastAsia="Times New Roman" w:hAnsi="Times New Roman" w:cs="Times New Roman"/>
          <w:sz w:val="18"/>
          <w:szCs w:val="18"/>
        </w:rPr>
        <w:t xml:space="preserve">,” in </w:t>
      </w:r>
      <w:r w:rsidR="00555764" w:rsidRPr="00755800">
        <w:rPr>
          <w:rFonts w:ascii="Times New Roman" w:eastAsia="Times New Roman" w:hAnsi="Times New Roman" w:cs="Times New Roman"/>
          <w:i/>
          <w:sz w:val="18"/>
          <w:szCs w:val="18"/>
        </w:rPr>
        <w:t>The City Since 9/11</w:t>
      </w:r>
      <w:r w:rsidR="007C18DD" w:rsidRPr="00755800"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</w:p>
    <w:p w14:paraId="0E151D9B" w14:textId="4BA96AD1" w:rsidR="0009106C" w:rsidRPr="00755800" w:rsidRDefault="007C18DD" w:rsidP="0055576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80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Literature, Film, Television</w:t>
      </w:r>
      <w:r w:rsidRPr="00755800">
        <w:rPr>
          <w:rFonts w:ascii="Times New Roman" w:eastAsia="Times New Roman" w:hAnsi="Times New Roman" w:cs="Times New Roman"/>
          <w:sz w:val="18"/>
          <w:szCs w:val="18"/>
        </w:rPr>
        <w:t xml:space="preserve"> (2016)</w:t>
      </w:r>
    </w:p>
    <w:sectPr w:rsidR="0009106C" w:rsidRPr="00755800" w:rsidSect="0007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2"/>
    <w:rsid w:val="00074A3C"/>
    <w:rsid w:val="0009106C"/>
    <w:rsid w:val="001015CB"/>
    <w:rsid w:val="00255175"/>
    <w:rsid w:val="00555764"/>
    <w:rsid w:val="005749EC"/>
    <w:rsid w:val="0060042B"/>
    <w:rsid w:val="00676936"/>
    <w:rsid w:val="006E32CC"/>
    <w:rsid w:val="006E7AE9"/>
    <w:rsid w:val="00734769"/>
    <w:rsid w:val="00755800"/>
    <w:rsid w:val="007C18DD"/>
    <w:rsid w:val="00FF596D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5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dcterms:created xsi:type="dcterms:W3CDTF">2020-12-02T19:19:00Z</dcterms:created>
  <dcterms:modified xsi:type="dcterms:W3CDTF">2020-12-02T19:22:00Z</dcterms:modified>
</cp:coreProperties>
</file>