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7E7B" w14:textId="006B1339"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ENG</w:t>
      </w:r>
      <w:r w:rsidR="00E3035B">
        <w:rPr>
          <w:rFonts w:ascii="Times New Roman" w:hAnsi="Times New Roman" w:cs="Times New Roman"/>
          <w:sz w:val="20"/>
          <w:szCs w:val="20"/>
        </w:rPr>
        <w:t>2001</w:t>
      </w:r>
      <w:r w:rsidR="00CA39DA">
        <w:rPr>
          <w:rFonts w:ascii="Times New Roman" w:hAnsi="Times New Roman" w:cs="Times New Roman"/>
          <w:sz w:val="20"/>
          <w:szCs w:val="20"/>
        </w:rPr>
        <w:t>:</w:t>
      </w:r>
      <w:r w:rsidRPr="00A1341B">
        <w:rPr>
          <w:rFonts w:ascii="Times New Roman" w:hAnsi="Times New Roman" w:cs="Times New Roman"/>
          <w:sz w:val="20"/>
          <w:szCs w:val="20"/>
        </w:rPr>
        <w:t xml:space="preserve"> </w:t>
      </w:r>
      <w:r w:rsidR="00E3035B">
        <w:rPr>
          <w:rFonts w:ascii="Times New Roman" w:hAnsi="Times New Roman" w:cs="Times New Roman"/>
          <w:sz w:val="20"/>
          <w:szCs w:val="20"/>
        </w:rPr>
        <w:t>Intro to Fiction</w:t>
      </w:r>
      <w:r w:rsidRPr="00A1341B">
        <w:rPr>
          <w:rFonts w:ascii="Times New Roman" w:hAnsi="Times New Roman" w:cs="Times New Roman"/>
          <w:sz w:val="20"/>
          <w:szCs w:val="20"/>
        </w:rPr>
        <w:t>, Prof. Scanlan</w:t>
      </w:r>
    </w:p>
    <w:p w14:paraId="78F12599" w14:textId="26CD2C87" w:rsidR="002B3999" w:rsidRPr="00A1341B" w:rsidRDefault="00E3035B" w:rsidP="002B3999">
      <w:pPr>
        <w:spacing w:line="276" w:lineRule="auto"/>
        <w:rPr>
          <w:rFonts w:ascii="Times New Roman" w:hAnsi="Times New Roman" w:cs="Times New Roman"/>
          <w:sz w:val="20"/>
          <w:szCs w:val="20"/>
        </w:rPr>
      </w:pPr>
      <w:r>
        <w:rPr>
          <w:rFonts w:ascii="Times New Roman" w:hAnsi="Times New Roman" w:cs="Times New Roman"/>
          <w:sz w:val="20"/>
          <w:szCs w:val="20"/>
        </w:rPr>
        <w:t xml:space="preserve">Midterm </w:t>
      </w:r>
      <w:r w:rsidR="002B3999" w:rsidRPr="00A1341B">
        <w:rPr>
          <w:rFonts w:ascii="Times New Roman" w:hAnsi="Times New Roman" w:cs="Times New Roman"/>
          <w:sz w:val="20"/>
          <w:szCs w:val="20"/>
        </w:rPr>
        <w:t>Essay</w:t>
      </w:r>
      <w:r w:rsidR="00CA39DA">
        <w:rPr>
          <w:rFonts w:ascii="Times New Roman" w:hAnsi="Times New Roman" w:cs="Times New Roman"/>
          <w:sz w:val="20"/>
          <w:szCs w:val="20"/>
        </w:rPr>
        <w:t xml:space="preserve"> Details</w:t>
      </w:r>
    </w:p>
    <w:p w14:paraId="563C5485" w14:textId="64ACE401" w:rsidR="002B3999" w:rsidRPr="00A1341B" w:rsidRDefault="00FA025E" w:rsidP="002B3999">
      <w:pPr>
        <w:spacing w:line="276" w:lineRule="auto"/>
        <w:rPr>
          <w:rFonts w:ascii="Times New Roman" w:hAnsi="Times New Roman" w:cs="Times New Roman"/>
          <w:sz w:val="20"/>
          <w:szCs w:val="20"/>
        </w:rPr>
      </w:pPr>
      <w:r>
        <w:rPr>
          <w:rFonts w:ascii="Times New Roman" w:hAnsi="Times New Roman" w:cs="Times New Roman"/>
          <w:sz w:val="20"/>
          <w:szCs w:val="20"/>
        </w:rPr>
        <w:t>Fall 2019</w:t>
      </w:r>
    </w:p>
    <w:p w14:paraId="3E837269" w14:textId="77777777" w:rsidR="002B3999" w:rsidRPr="00A1341B" w:rsidRDefault="002B3999" w:rsidP="002B3999">
      <w:pPr>
        <w:spacing w:line="276" w:lineRule="auto"/>
        <w:rPr>
          <w:rFonts w:ascii="Times New Roman" w:hAnsi="Times New Roman" w:cs="Times New Roman"/>
          <w:sz w:val="20"/>
          <w:szCs w:val="20"/>
          <w:u w:val="single"/>
        </w:rPr>
      </w:pPr>
    </w:p>
    <w:p w14:paraId="53C90587" w14:textId="63C15E74"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Primary </w:t>
      </w:r>
      <w:r w:rsidR="004F6A16">
        <w:rPr>
          <w:rFonts w:ascii="Times New Roman" w:hAnsi="Times New Roman" w:cs="Times New Roman"/>
          <w:sz w:val="20"/>
          <w:szCs w:val="20"/>
        </w:rPr>
        <w:t xml:space="preserve">Goal: Write an </w:t>
      </w:r>
      <w:r w:rsidR="00CA39DA">
        <w:rPr>
          <w:rFonts w:ascii="Times New Roman" w:hAnsi="Times New Roman" w:cs="Times New Roman"/>
          <w:sz w:val="20"/>
          <w:szCs w:val="20"/>
        </w:rPr>
        <w:t>800-word</w:t>
      </w:r>
      <w:r w:rsidR="004F6A16">
        <w:rPr>
          <w:rFonts w:ascii="Times New Roman" w:hAnsi="Times New Roman" w:cs="Times New Roman"/>
          <w:sz w:val="20"/>
          <w:szCs w:val="20"/>
        </w:rPr>
        <w:t xml:space="preserve"> essay</w:t>
      </w:r>
      <w:r w:rsidRPr="00A1341B">
        <w:rPr>
          <w:rFonts w:ascii="Times New Roman" w:hAnsi="Times New Roman" w:cs="Times New Roman"/>
          <w:sz w:val="20"/>
          <w:szCs w:val="20"/>
        </w:rPr>
        <w:t xml:space="preserve"> in which </w:t>
      </w:r>
      <w:r w:rsidR="004F6A16">
        <w:rPr>
          <w:rFonts w:ascii="Times New Roman" w:hAnsi="Times New Roman" w:cs="Times New Roman"/>
          <w:sz w:val="20"/>
          <w:szCs w:val="20"/>
        </w:rPr>
        <w:t>between two and four</w:t>
      </w:r>
      <w:r w:rsidR="008118AF" w:rsidRPr="00A1341B">
        <w:rPr>
          <w:rFonts w:ascii="Times New Roman" w:hAnsi="Times New Roman" w:cs="Times New Roman"/>
          <w:sz w:val="20"/>
          <w:szCs w:val="20"/>
        </w:rPr>
        <w:t xml:space="preserve"> characters</w:t>
      </w:r>
      <w:r w:rsidR="004F6A16">
        <w:rPr>
          <w:rFonts w:ascii="Times New Roman" w:hAnsi="Times New Roman" w:cs="Times New Roman"/>
          <w:sz w:val="20"/>
          <w:szCs w:val="20"/>
        </w:rPr>
        <w:t xml:space="preserve"> are compared. Students should compare characters from two stories. Select from the following list</w:t>
      </w:r>
      <w:r w:rsidRPr="00A1341B">
        <w:rPr>
          <w:rFonts w:ascii="Times New Roman" w:hAnsi="Times New Roman" w:cs="Times New Roman"/>
          <w:sz w:val="20"/>
          <w:szCs w:val="20"/>
        </w:rPr>
        <w:t>:</w:t>
      </w:r>
    </w:p>
    <w:p w14:paraId="61E5EEA6" w14:textId="77777777" w:rsidR="002B3999" w:rsidRPr="00A1341B" w:rsidRDefault="002B3999" w:rsidP="002B3999">
      <w:pPr>
        <w:spacing w:line="276" w:lineRule="auto"/>
        <w:rPr>
          <w:rFonts w:ascii="Times New Roman" w:hAnsi="Times New Roman" w:cs="Times New Roman"/>
          <w:sz w:val="20"/>
          <w:szCs w:val="20"/>
        </w:rPr>
      </w:pPr>
    </w:p>
    <w:p w14:paraId="17C12BB2" w14:textId="77777777" w:rsidR="004F6A16" w:rsidRDefault="004F6A16" w:rsidP="002B3999">
      <w:pPr>
        <w:spacing w:line="276" w:lineRule="auto"/>
        <w:rPr>
          <w:rFonts w:ascii="Times New Roman" w:hAnsi="Times New Roman" w:cs="Times New Roman"/>
          <w:sz w:val="20"/>
          <w:szCs w:val="20"/>
        </w:rPr>
        <w:sectPr w:rsidR="004F6A16" w:rsidSect="00A1341B">
          <w:pgSz w:w="12240" w:h="15840"/>
          <w:pgMar w:top="720" w:right="1152" w:bottom="720" w:left="1152" w:header="720" w:footer="720" w:gutter="0"/>
          <w:cols w:space="720"/>
        </w:sectPr>
      </w:pPr>
    </w:p>
    <w:p w14:paraId="4D0131A4" w14:textId="17B50D05"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lastRenderedPageBreak/>
        <w:t xml:space="preserve">“The Lottery”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Jackson</w:t>
      </w:r>
    </w:p>
    <w:p w14:paraId="41DA4A87" w14:textId="5B05FCD8"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“The Black Cat”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Poe</w:t>
      </w:r>
    </w:p>
    <w:p w14:paraId="0C5C534A" w14:textId="2DB5CC6A"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“Young Goodman Brown”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Hawthorne</w:t>
      </w:r>
    </w:p>
    <w:p w14:paraId="44E9AED2" w14:textId="25F9EBAA" w:rsidR="002B3999" w:rsidRDefault="005F5D6B"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 </w:t>
      </w:r>
      <w:r w:rsidR="002B3999" w:rsidRPr="00A1341B">
        <w:rPr>
          <w:rFonts w:ascii="Times New Roman" w:hAnsi="Times New Roman" w:cs="Times New Roman"/>
          <w:sz w:val="20"/>
          <w:szCs w:val="20"/>
        </w:rPr>
        <w:t xml:space="preserve">“The Yellow Wallpaper” </w:t>
      </w:r>
      <w:r w:rsidR="006A6440" w:rsidRPr="00A1341B">
        <w:rPr>
          <w:rFonts w:ascii="Times New Roman" w:hAnsi="Times New Roman" w:cs="Times New Roman"/>
          <w:sz w:val="20"/>
          <w:szCs w:val="20"/>
        </w:rPr>
        <w:t>-</w:t>
      </w:r>
      <w:r w:rsidR="002B3999" w:rsidRPr="00A1341B">
        <w:rPr>
          <w:rFonts w:ascii="Times New Roman" w:hAnsi="Times New Roman" w:cs="Times New Roman"/>
          <w:sz w:val="20"/>
          <w:szCs w:val="20"/>
        </w:rPr>
        <w:t>Gilman</w:t>
      </w:r>
    </w:p>
    <w:p w14:paraId="7A49B37E" w14:textId="451DBADC" w:rsidR="00E3035B" w:rsidRDefault="00E3035B" w:rsidP="002B3999">
      <w:pPr>
        <w:spacing w:line="276" w:lineRule="auto"/>
        <w:rPr>
          <w:rFonts w:ascii="Times New Roman" w:hAnsi="Times New Roman" w:cs="Times New Roman"/>
          <w:sz w:val="20"/>
          <w:szCs w:val="20"/>
        </w:rPr>
      </w:pPr>
      <w:r>
        <w:rPr>
          <w:rFonts w:ascii="Times New Roman" w:hAnsi="Times New Roman" w:cs="Times New Roman"/>
          <w:sz w:val="20"/>
          <w:szCs w:val="20"/>
        </w:rPr>
        <w:t xml:space="preserve">“House of Asterion” </w:t>
      </w:r>
      <w:r w:rsidR="005F5D6B">
        <w:rPr>
          <w:rFonts w:ascii="Times New Roman" w:hAnsi="Times New Roman" w:cs="Times New Roman"/>
          <w:sz w:val="20"/>
          <w:szCs w:val="20"/>
        </w:rPr>
        <w:t>-</w:t>
      </w:r>
      <w:r>
        <w:rPr>
          <w:rFonts w:ascii="Times New Roman" w:hAnsi="Times New Roman" w:cs="Times New Roman"/>
          <w:sz w:val="20"/>
          <w:szCs w:val="20"/>
        </w:rPr>
        <w:t>Borges</w:t>
      </w:r>
    </w:p>
    <w:p w14:paraId="12A2AA8E" w14:textId="43F4E8E0" w:rsidR="00E3035B" w:rsidRDefault="00E3035B" w:rsidP="002B3999">
      <w:pPr>
        <w:spacing w:line="276" w:lineRule="auto"/>
        <w:rPr>
          <w:rFonts w:ascii="Times New Roman" w:hAnsi="Times New Roman" w:cs="Times New Roman"/>
          <w:sz w:val="20"/>
          <w:szCs w:val="20"/>
        </w:rPr>
      </w:pPr>
      <w:r>
        <w:rPr>
          <w:rFonts w:ascii="Times New Roman" w:hAnsi="Times New Roman" w:cs="Times New Roman"/>
          <w:sz w:val="20"/>
          <w:szCs w:val="20"/>
        </w:rPr>
        <w:t>“A Very Old Man with Enormous Wings” -Marquez</w:t>
      </w:r>
    </w:p>
    <w:p w14:paraId="2596BB88" w14:textId="48946E2D" w:rsidR="00E3035B" w:rsidRDefault="004F6A16" w:rsidP="002B3999">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“An Occurre</w:t>
      </w:r>
      <w:r w:rsidR="00E3035B">
        <w:rPr>
          <w:rFonts w:ascii="Times New Roman" w:hAnsi="Times New Roman" w:cs="Times New Roman"/>
          <w:sz w:val="20"/>
          <w:szCs w:val="20"/>
        </w:rPr>
        <w:t xml:space="preserve">nce at Owl Creek Bridge” </w:t>
      </w:r>
      <w:r w:rsidR="005F5D6B">
        <w:rPr>
          <w:rFonts w:ascii="Times New Roman" w:hAnsi="Times New Roman" w:cs="Times New Roman"/>
          <w:sz w:val="20"/>
          <w:szCs w:val="20"/>
        </w:rPr>
        <w:t>–</w:t>
      </w:r>
      <w:r w:rsidR="00E3035B">
        <w:rPr>
          <w:rFonts w:ascii="Times New Roman" w:hAnsi="Times New Roman" w:cs="Times New Roman"/>
          <w:sz w:val="20"/>
          <w:szCs w:val="20"/>
        </w:rPr>
        <w:t>Bierce</w:t>
      </w:r>
    </w:p>
    <w:p w14:paraId="7FD29F56" w14:textId="7FA1E0AA" w:rsidR="005F5D6B" w:rsidRDefault="005F5D6B"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w:t>
      </w:r>
      <w:r>
        <w:rPr>
          <w:rFonts w:ascii="Times New Roman" w:hAnsi="Times New Roman" w:cs="Times New Roman"/>
          <w:sz w:val="20"/>
          <w:szCs w:val="20"/>
        </w:rPr>
        <w:t>A Rose for Emily” -Faulkner</w:t>
      </w:r>
    </w:p>
    <w:p w14:paraId="2663C810" w14:textId="5619A90F" w:rsidR="00E3035B" w:rsidRDefault="00E3035B" w:rsidP="002B3999">
      <w:pPr>
        <w:spacing w:line="276" w:lineRule="auto"/>
        <w:rPr>
          <w:rFonts w:ascii="Times New Roman" w:hAnsi="Times New Roman" w:cs="Times New Roman"/>
          <w:sz w:val="20"/>
          <w:szCs w:val="20"/>
        </w:rPr>
      </w:pPr>
      <w:r>
        <w:rPr>
          <w:rFonts w:ascii="Times New Roman" w:hAnsi="Times New Roman" w:cs="Times New Roman"/>
          <w:sz w:val="20"/>
          <w:szCs w:val="20"/>
        </w:rPr>
        <w:t>“Bartleby the Scrivener” -Melville</w:t>
      </w:r>
    </w:p>
    <w:p w14:paraId="317789E7" w14:textId="0034CDE7" w:rsidR="00E3035B" w:rsidRDefault="00E3035B" w:rsidP="002B3999">
      <w:pPr>
        <w:spacing w:line="276" w:lineRule="auto"/>
        <w:rPr>
          <w:rFonts w:ascii="Times New Roman" w:hAnsi="Times New Roman" w:cs="Times New Roman"/>
          <w:sz w:val="20"/>
          <w:szCs w:val="20"/>
        </w:rPr>
      </w:pPr>
      <w:r>
        <w:rPr>
          <w:rFonts w:ascii="Times New Roman" w:hAnsi="Times New Roman" w:cs="Times New Roman"/>
          <w:sz w:val="20"/>
          <w:szCs w:val="20"/>
        </w:rPr>
        <w:t xml:space="preserve">“Prologue to Invisible Man” </w:t>
      </w:r>
      <w:r w:rsidR="005F5D6B">
        <w:rPr>
          <w:rFonts w:ascii="Times New Roman" w:hAnsi="Times New Roman" w:cs="Times New Roman"/>
          <w:sz w:val="20"/>
          <w:szCs w:val="20"/>
        </w:rPr>
        <w:t>-</w:t>
      </w:r>
      <w:r>
        <w:rPr>
          <w:rFonts w:ascii="Times New Roman" w:hAnsi="Times New Roman" w:cs="Times New Roman"/>
          <w:sz w:val="20"/>
          <w:szCs w:val="20"/>
        </w:rPr>
        <w:t>Ellison</w:t>
      </w:r>
    </w:p>
    <w:p w14:paraId="3F9C0DFC" w14:textId="69FA5F0F" w:rsidR="00E3035B" w:rsidRPr="00A1341B" w:rsidRDefault="00E3035B" w:rsidP="002B3999">
      <w:pPr>
        <w:spacing w:line="276" w:lineRule="auto"/>
        <w:rPr>
          <w:rFonts w:ascii="Times New Roman" w:hAnsi="Times New Roman" w:cs="Times New Roman"/>
          <w:sz w:val="20"/>
          <w:szCs w:val="20"/>
        </w:rPr>
      </w:pPr>
      <w:r>
        <w:rPr>
          <w:rFonts w:ascii="Times New Roman" w:hAnsi="Times New Roman" w:cs="Times New Roman"/>
          <w:sz w:val="20"/>
          <w:szCs w:val="20"/>
        </w:rPr>
        <w:t>“</w:t>
      </w:r>
      <w:r w:rsidR="005F5D6B">
        <w:rPr>
          <w:rFonts w:ascii="Times New Roman" w:hAnsi="Times New Roman" w:cs="Times New Roman"/>
          <w:sz w:val="20"/>
          <w:szCs w:val="20"/>
        </w:rPr>
        <w:t>A</w:t>
      </w:r>
      <w:r>
        <w:rPr>
          <w:rFonts w:ascii="Times New Roman" w:hAnsi="Times New Roman" w:cs="Times New Roman"/>
          <w:sz w:val="20"/>
          <w:szCs w:val="20"/>
        </w:rPr>
        <w:t xml:space="preserve"> Hunger Artist” -Kafka</w:t>
      </w:r>
    </w:p>
    <w:p w14:paraId="2AF563A3" w14:textId="77777777" w:rsidR="004F6A16" w:rsidRDefault="004F6A16" w:rsidP="002B3999">
      <w:pPr>
        <w:spacing w:line="276" w:lineRule="auto"/>
        <w:rPr>
          <w:rFonts w:ascii="Times New Roman" w:hAnsi="Times New Roman" w:cs="Times New Roman"/>
          <w:sz w:val="20"/>
          <w:szCs w:val="20"/>
        </w:rPr>
        <w:sectPr w:rsidR="004F6A16" w:rsidSect="004F6A16">
          <w:type w:val="continuous"/>
          <w:pgSz w:w="12240" w:h="15840"/>
          <w:pgMar w:top="720" w:right="1152" w:bottom="720" w:left="1152" w:header="720" w:footer="720" w:gutter="0"/>
          <w:cols w:num="2" w:space="720"/>
        </w:sectPr>
      </w:pPr>
    </w:p>
    <w:p w14:paraId="53E477CB" w14:textId="68B60BF3" w:rsidR="002B3999" w:rsidRPr="00A1341B" w:rsidRDefault="002B3999" w:rsidP="002B3999">
      <w:pPr>
        <w:spacing w:line="276" w:lineRule="auto"/>
        <w:rPr>
          <w:rFonts w:ascii="Times New Roman" w:hAnsi="Times New Roman" w:cs="Times New Roman"/>
          <w:sz w:val="20"/>
          <w:szCs w:val="20"/>
        </w:rPr>
      </w:pPr>
    </w:p>
    <w:p w14:paraId="5AD42D39" w14:textId="1692EDAB" w:rsidR="00BC47CE" w:rsidRPr="00A1341B" w:rsidRDefault="00EB76AE"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By this point, there is no question that these texts are gothic,</w:t>
      </w:r>
      <w:r w:rsidR="003D5966" w:rsidRPr="00A1341B">
        <w:rPr>
          <w:rFonts w:ascii="Times New Roman" w:hAnsi="Times New Roman" w:cs="Times New Roman"/>
          <w:sz w:val="20"/>
          <w:szCs w:val="20"/>
        </w:rPr>
        <w:t xml:space="preserve"> </w:t>
      </w:r>
      <w:r w:rsidR="00A1341B" w:rsidRPr="00A1341B">
        <w:rPr>
          <w:rFonts w:ascii="Times New Roman" w:hAnsi="Times New Roman" w:cs="Times New Roman"/>
          <w:sz w:val="20"/>
          <w:szCs w:val="20"/>
        </w:rPr>
        <w:t xml:space="preserve">so let’s focus on what the characters </w:t>
      </w:r>
      <w:r w:rsidR="004F6A16">
        <w:rPr>
          <w:rFonts w:ascii="Times New Roman" w:hAnsi="Times New Roman" w:cs="Times New Roman"/>
          <w:sz w:val="20"/>
          <w:szCs w:val="20"/>
        </w:rPr>
        <w:t>teach us about gothic limits, violence, death, and a return to normalcy</w:t>
      </w:r>
      <w:r w:rsidR="005707A2" w:rsidRPr="00A1341B">
        <w:rPr>
          <w:rFonts w:ascii="Times New Roman" w:hAnsi="Times New Roman" w:cs="Times New Roman"/>
          <w:sz w:val="20"/>
          <w:szCs w:val="20"/>
        </w:rPr>
        <w:t xml:space="preserve">. </w:t>
      </w:r>
      <w:r w:rsidR="007F0395" w:rsidRPr="00A1341B">
        <w:rPr>
          <w:rFonts w:ascii="Times New Roman" w:hAnsi="Times New Roman" w:cs="Times New Roman"/>
          <w:sz w:val="20"/>
          <w:szCs w:val="20"/>
        </w:rPr>
        <w:t xml:space="preserve">Do some characters reveal what we should do and some reveal what we should not do? </w:t>
      </w:r>
      <w:r w:rsidR="00A86723" w:rsidRPr="00A1341B">
        <w:rPr>
          <w:rFonts w:ascii="Times New Roman" w:hAnsi="Times New Roman" w:cs="Times New Roman"/>
          <w:sz w:val="20"/>
          <w:szCs w:val="20"/>
        </w:rPr>
        <w:t>More specifically, this</w:t>
      </w:r>
      <w:r w:rsidR="003A70B8" w:rsidRPr="00A1341B">
        <w:rPr>
          <w:rFonts w:ascii="Times New Roman" w:hAnsi="Times New Roman" w:cs="Times New Roman"/>
          <w:sz w:val="20"/>
          <w:szCs w:val="20"/>
        </w:rPr>
        <w:t xml:space="preserve"> essay asks </w:t>
      </w:r>
      <w:r w:rsidR="008275F6">
        <w:rPr>
          <w:rFonts w:ascii="Times New Roman" w:hAnsi="Times New Roman" w:cs="Times New Roman"/>
          <w:sz w:val="20"/>
          <w:szCs w:val="20"/>
        </w:rPr>
        <w:t>students</w:t>
      </w:r>
      <w:r w:rsidR="003A70B8" w:rsidRPr="00A1341B">
        <w:rPr>
          <w:rFonts w:ascii="Times New Roman" w:hAnsi="Times New Roman" w:cs="Times New Roman"/>
          <w:sz w:val="20"/>
          <w:szCs w:val="20"/>
        </w:rPr>
        <w:t xml:space="preserve"> to compare </w:t>
      </w:r>
      <w:r w:rsidR="007637D4" w:rsidRPr="00A1341B">
        <w:rPr>
          <w:rFonts w:ascii="Times New Roman" w:hAnsi="Times New Roman" w:cs="Times New Roman"/>
          <w:sz w:val="20"/>
          <w:szCs w:val="20"/>
        </w:rPr>
        <w:t xml:space="preserve">and contrast </w:t>
      </w:r>
      <w:r w:rsidR="004F6A16">
        <w:rPr>
          <w:rFonts w:ascii="Times New Roman" w:hAnsi="Times New Roman" w:cs="Times New Roman"/>
          <w:sz w:val="20"/>
          <w:szCs w:val="20"/>
        </w:rPr>
        <w:t>between two and four</w:t>
      </w:r>
      <w:r w:rsidR="00AD4AAD" w:rsidRPr="00A1341B">
        <w:rPr>
          <w:rFonts w:ascii="Times New Roman" w:hAnsi="Times New Roman" w:cs="Times New Roman"/>
          <w:sz w:val="20"/>
          <w:szCs w:val="20"/>
        </w:rPr>
        <w:t xml:space="preserve"> characters in order to </w:t>
      </w:r>
      <w:r w:rsidR="00BC47CE" w:rsidRPr="00A1341B">
        <w:rPr>
          <w:rFonts w:ascii="Times New Roman" w:hAnsi="Times New Roman" w:cs="Times New Roman"/>
          <w:sz w:val="20"/>
          <w:szCs w:val="20"/>
        </w:rPr>
        <w:t>address</w:t>
      </w:r>
      <w:r w:rsidR="007F0395" w:rsidRPr="00A1341B">
        <w:rPr>
          <w:rFonts w:ascii="Times New Roman" w:hAnsi="Times New Roman" w:cs="Times New Roman"/>
          <w:sz w:val="20"/>
          <w:szCs w:val="20"/>
        </w:rPr>
        <w:t xml:space="preserve"> some</w:t>
      </w:r>
      <w:r w:rsidR="00A1341B">
        <w:rPr>
          <w:rFonts w:ascii="Times New Roman" w:hAnsi="Times New Roman" w:cs="Times New Roman"/>
          <w:sz w:val="20"/>
          <w:szCs w:val="20"/>
        </w:rPr>
        <w:t xml:space="preserve"> (not all)</w:t>
      </w:r>
      <w:r w:rsidR="007F0395" w:rsidRPr="00A1341B">
        <w:rPr>
          <w:rFonts w:ascii="Times New Roman" w:hAnsi="Times New Roman" w:cs="Times New Roman"/>
          <w:sz w:val="20"/>
          <w:szCs w:val="20"/>
        </w:rPr>
        <w:t xml:space="preserve"> of</w:t>
      </w:r>
      <w:r w:rsidR="00BC47CE" w:rsidRPr="00A1341B">
        <w:rPr>
          <w:rFonts w:ascii="Times New Roman" w:hAnsi="Times New Roman" w:cs="Times New Roman"/>
          <w:sz w:val="20"/>
          <w:szCs w:val="20"/>
        </w:rPr>
        <w:t xml:space="preserve"> these key </w:t>
      </w:r>
      <w:r w:rsidR="007F0395" w:rsidRPr="00A1341B">
        <w:rPr>
          <w:rFonts w:ascii="Times New Roman" w:hAnsi="Times New Roman" w:cs="Times New Roman"/>
          <w:sz w:val="20"/>
          <w:szCs w:val="20"/>
        </w:rPr>
        <w:t>ideas</w:t>
      </w:r>
      <w:r w:rsidR="008275F6">
        <w:rPr>
          <w:rFonts w:ascii="Times New Roman" w:hAnsi="Times New Roman" w:cs="Times New Roman"/>
          <w:sz w:val="20"/>
          <w:szCs w:val="20"/>
        </w:rPr>
        <w:t>:</w:t>
      </w:r>
    </w:p>
    <w:p w14:paraId="2897E9A3" w14:textId="59CC06B8" w:rsidR="00BC47CE" w:rsidRPr="00A1341B" w:rsidRDefault="00DD5558"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Allan Lloyd-Smith encourages re</w:t>
      </w:r>
      <w:r w:rsidR="004F6A16">
        <w:rPr>
          <w:rFonts w:ascii="Times New Roman" w:hAnsi="Times New Roman" w:cs="Times New Roman"/>
          <w:sz w:val="20"/>
          <w:szCs w:val="20"/>
        </w:rPr>
        <w:t>aders to ask about the</w:t>
      </w:r>
      <w:r w:rsidRPr="00A1341B">
        <w:rPr>
          <w:rFonts w:ascii="Times New Roman" w:hAnsi="Times New Roman" w:cs="Times New Roman"/>
          <w:sz w:val="20"/>
          <w:szCs w:val="20"/>
        </w:rPr>
        <w:t xml:space="preserve"> Puritan inheritance, fear of democracy, and fear of overturning race, gender, and sexuality codes.</w:t>
      </w:r>
      <w:r w:rsidR="00C03656">
        <w:rPr>
          <w:rFonts w:ascii="Times New Roman" w:hAnsi="Times New Roman" w:cs="Times New Roman"/>
          <w:sz w:val="20"/>
          <w:szCs w:val="20"/>
        </w:rPr>
        <w:t xml:space="preserve"> How do characters react when faced with</w:t>
      </w:r>
      <w:r w:rsidR="007F0395" w:rsidRPr="00A1341B">
        <w:rPr>
          <w:rFonts w:ascii="Times New Roman" w:hAnsi="Times New Roman" w:cs="Times New Roman"/>
          <w:sz w:val="20"/>
          <w:szCs w:val="20"/>
        </w:rPr>
        <w:t xml:space="preserve"> these issues?</w:t>
      </w:r>
    </w:p>
    <w:p w14:paraId="51CB6772" w14:textId="63576934" w:rsidR="00DD5558" w:rsidRPr="00A1341B" w:rsidRDefault="00DD5558"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Lloyd-Smith ultimately believes that the Gothic “explores chaos and wrongdoing in a movement toward the ultimate restitution of order and convention”</w:t>
      </w:r>
      <w:r w:rsidR="008134FC">
        <w:rPr>
          <w:rFonts w:ascii="Times New Roman" w:hAnsi="Times New Roman" w:cs="Times New Roman"/>
          <w:sz w:val="20"/>
          <w:szCs w:val="20"/>
        </w:rPr>
        <w:t>—the Central Gothic Irony</w:t>
      </w:r>
      <w:r w:rsidRPr="00A1341B">
        <w:rPr>
          <w:rFonts w:ascii="Times New Roman" w:hAnsi="Times New Roman" w:cs="Times New Roman"/>
          <w:sz w:val="20"/>
          <w:szCs w:val="20"/>
        </w:rPr>
        <w:t xml:space="preserve"> (5). Do the characters you </w:t>
      </w:r>
      <w:r w:rsidR="009C2BD4">
        <w:rPr>
          <w:rFonts w:ascii="Times New Roman" w:hAnsi="Times New Roman" w:cs="Times New Roman"/>
          <w:sz w:val="20"/>
          <w:szCs w:val="20"/>
        </w:rPr>
        <w:t>write about</w:t>
      </w:r>
      <w:r w:rsidRPr="00A1341B">
        <w:rPr>
          <w:rFonts w:ascii="Times New Roman" w:hAnsi="Times New Roman" w:cs="Times New Roman"/>
          <w:sz w:val="20"/>
          <w:szCs w:val="20"/>
        </w:rPr>
        <w:t xml:space="preserve"> </w:t>
      </w:r>
      <w:r w:rsidR="00674C24">
        <w:rPr>
          <w:rFonts w:ascii="Times New Roman" w:hAnsi="Times New Roman" w:cs="Times New Roman"/>
          <w:sz w:val="20"/>
          <w:szCs w:val="20"/>
        </w:rPr>
        <w:t>desire normalcy or fight against it</w:t>
      </w:r>
      <w:r w:rsidRPr="00A1341B">
        <w:rPr>
          <w:rFonts w:ascii="Times New Roman" w:hAnsi="Times New Roman" w:cs="Times New Roman"/>
          <w:sz w:val="20"/>
          <w:szCs w:val="20"/>
        </w:rPr>
        <w:t>?</w:t>
      </w:r>
    </w:p>
    <w:p w14:paraId="65198AFC" w14:textId="4BE92C85" w:rsidR="008134FC" w:rsidRDefault="008134FC" w:rsidP="002B3999">
      <w:pPr>
        <w:pStyle w:val="ListParagraph"/>
        <w:numPr>
          <w:ilvl w:val="0"/>
          <w:numId w:val="1"/>
        </w:numPr>
        <w:spacing w:line="276" w:lineRule="auto"/>
        <w:rPr>
          <w:rFonts w:ascii="Times New Roman" w:hAnsi="Times New Roman" w:cs="Times New Roman"/>
          <w:sz w:val="20"/>
          <w:szCs w:val="20"/>
        </w:rPr>
      </w:pPr>
      <w:r>
        <w:rPr>
          <w:rFonts w:ascii="Times New Roman" w:hAnsi="Times New Roman" w:cs="Times New Roman"/>
          <w:sz w:val="20"/>
          <w:szCs w:val="20"/>
        </w:rPr>
        <w:t>Do events or scenes in the story fall under the definition of Todorov’s three terms: uncanny, fantastic, or marvelous</w:t>
      </w:r>
      <w:r w:rsidR="00DD5558" w:rsidRPr="00A1341B">
        <w:rPr>
          <w:rFonts w:ascii="Times New Roman" w:hAnsi="Times New Roman" w:cs="Times New Roman"/>
          <w:sz w:val="20"/>
          <w:szCs w:val="20"/>
        </w:rPr>
        <w:t>?</w:t>
      </w:r>
    </w:p>
    <w:p w14:paraId="16EF9996" w14:textId="00E3DBEC" w:rsidR="00E725F0" w:rsidRPr="00674C24" w:rsidRDefault="00E725F0" w:rsidP="002B3999">
      <w:pPr>
        <w:pStyle w:val="ListParagraph"/>
        <w:numPr>
          <w:ilvl w:val="0"/>
          <w:numId w:val="1"/>
        </w:numPr>
        <w:spacing w:line="276" w:lineRule="auto"/>
        <w:rPr>
          <w:rFonts w:ascii="Times New Roman" w:hAnsi="Times New Roman" w:cs="Times New Roman"/>
          <w:sz w:val="20"/>
          <w:szCs w:val="20"/>
        </w:rPr>
      </w:pPr>
      <w:r>
        <w:rPr>
          <w:rFonts w:ascii="Times New Roman" w:hAnsi="Times New Roman" w:cs="Times New Roman"/>
          <w:sz w:val="20"/>
          <w:szCs w:val="20"/>
        </w:rPr>
        <w:t>Does the narrator or the style of narration or changes in the focal point alter reader sympathy or understanding?</w:t>
      </w:r>
      <w:bookmarkStart w:id="0" w:name="_GoBack"/>
      <w:bookmarkEnd w:id="0"/>
    </w:p>
    <w:p w14:paraId="61E30BE5" w14:textId="77777777" w:rsidR="004F6A16" w:rsidRDefault="004F6A16" w:rsidP="002B3999">
      <w:pPr>
        <w:spacing w:line="276" w:lineRule="auto"/>
        <w:rPr>
          <w:rFonts w:ascii="Times New Roman" w:hAnsi="Times New Roman" w:cs="Times New Roman"/>
          <w:sz w:val="20"/>
          <w:szCs w:val="20"/>
          <w:u w:val="single"/>
        </w:rPr>
      </w:pPr>
    </w:p>
    <w:p w14:paraId="18583212" w14:textId="77777777" w:rsidR="002B3999" w:rsidRPr="00A1341B" w:rsidRDefault="002B3999" w:rsidP="002B3999">
      <w:pPr>
        <w:spacing w:line="276" w:lineRule="auto"/>
        <w:rPr>
          <w:rFonts w:ascii="Times New Roman" w:hAnsi="Times New Roman" w:cs="Times New Roman"/>
          <w:sz w:val="20"/>
          <w:szCs w:val="20"/>
          <w:u w:val="single"/>
        </w:rPr>
      </w:pPr>
      <w:r w:rsidRPr="00A1341B">
        <w:rPr>
          <w:rFonts w:ascii="Times New Roman" w:hAnsi="Times New Roman" w:cs="Times New Roman"/>
          <w:sz w:val="20"/>
          <w:szCs w:val="20"/>
          <w:u w:val="single"/>
        </w:rPr>
        <w:t>Essay Details:</w:t>
      </w:r>
    </w:p>
    <w:p w14:paraId="0A85A7FF" w14:textId="4B80EA15"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1. Make sure to begin with a strong thesis that you support by using evidence from the text. Also, use direct quotations that you properly cite from the original text.</w:t>
      </w:r>
    </w:p>
    <w:p w14:paraId="448A91BE"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2. Write using clear paragraphs that contain declarative topic sentences.</w:t>
      </w:r>
    </w:p>
    <w:p w14:paraId="3D01CA35" w14:textId="23FD2974" w:rsidR="00A1341B" w:rsidRPr="00A1341B" w:rsidRDefault="00A1341B"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3</w:t>
      </w:r>
      <w:r w:rsidR="002B3999" w:rsidRPr="00A1341B">
        <w:rPr>
          <w:rFonts w:ascii="Times New Roman" w:hAnsi="Times New Roman" w:cs="Times New Roman"/>
          <w:sz w:val="20"/>
          <w:szCs w:val="20"/>
        </w:rPr>
        <w:t xml:space="preserve">. </w:t>
      </w:r>
      <w:r w:rsidR="00674C24">
        <w:rPr>
          <w:rFonts w:ascii="Times New Roman" w:hAnsi="Times New Roman" w:cs="Times New Roman"/>
          <w:sz w:val="20"/>
          <w:szCs w:val="20"/>
        </w:rPr>
        <w:t>Minimum 800</w:t>
      </w:r>
      <w:r w:rsidR="002B3999" w:rsidRPr="00A1341B">
        <w:rPr>
          <w:rFonts w:ascii="Times New Roman" w:hAnsi="Times New Roman" w:cs="Times New Roman"/>
          <w:sz w:val="20"/>
          <w:szCs w:val="20"/>
        </w:rPr>
        <w:t xml:space="preserve"> w</w:t>
      </w:r>
      <w:r w:rsidR="00674C24">
        <w:rPr>
          <w:rFonts w:ascii="Times New Roman" w:hAnsi="Times New Roman" w:cs="Times New Roman"/>
          <w:sz w:val="20"/>
          <w:szCs w:val="20"/>
        </w:rPr>
        <w:t>ords—use the word count feature</w:t>
      </w:r>
      <w:r w:rsidR="002B3999" w:rsidRPr="00A1341B">
        <w:rPr>
          <w:rFonts w:ascii="Times New Roman" w:hAnsi="Times New Roman" w:cs="Times New Roman"/>
          <w:sz w:val="20"/>
          <w:szCs w:val="20"/>
        </w:rPr>
        <w:t xml:space="preserve">. Use the standard Journal/Essay format. </w:t>
      </w:r>
    </w:p>
    <w:p w14:paraId="65FC6C90" w14:textId="2BE693CF" w:rsidR="002B3999" w:rsidRPr="00A1341B" w:rsidRDefault="00A1341B"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4. </w:t>
      </w:r>
      <w:r w:rsidR="002B3999" w:rsidRPr="00A1341B">
        <w:rPr>
          <w:rFonts w:ascii="Times New Roman" w:hAnsi="Times New Roman" w:cs="Times New Roman"/>
          <w:sz w:val="20"/>
          <w:szCs w:val="20"/>
        </w:rPr>
        <w:t xml:space="preserve">You should not use outside sources—use </w:t>
      </w:r>
      <w:r w:rsidR="00932867">
        <w:rPr>
          <w:rFonts w:ascii="Times New Roman" w:hAnsi="Times New Roman" w:cs="Times New Roman"/>
          <w:sz w:val="20"/>
          <w:szCs w:val="20"/>
        </w:rPr>
        <w:t>notes</w:t>
      </w:r>
      <w:r w:rsidR="002B3999" w:rsidRPr="00A1341B">
        <w:rPr>
          <w:rFonts w:ascii="Times New Roman" w:hAnsi="Times New Roman" w:cs="Times New Roman"/>
          <w:sz w:val="20"/>
          <w:szCs w:val="20"/>
        </w:rPr>
        <w:t xml:space="preserve"> from our class</w:t>
      </w:r>
      <w:r w:rsidR="00932867">
        <w:rPr>
          <w:rFonts w:ascii="Times New Roman" w:hAnsi="Times New Roman" w:cs="Times New Roman"/>
          <w:sz w:val="20"/>
          <w:szCs w:val="20"/>
        </w:rPr>
        <w:t xml:space="preserve"> and handouts such as Todorov and Lloyd-Smith.</w:t>
      </w:r>
    </w:p>
    <w:p w14:paraId="1FDDB40B"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5. If you have questions about format, writing a thesis, paragraph structure, conclusions, or citations, please study the Purdue OWL website that is on our OpenLab course page. If you still have questions after trying to answer questions on your own, then ask me.</w:t>
      </w:r>
    </w:p>
    <w:p w14:paraId="13E58A11" w14:textId="3572D06F" w:rsidR="002B3999"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6. Abov</w:t>
      </w:r>
      <w:r w:rsidR="00A1341B" w:rsidRPr="00A1341B">
        <w:rPr>
          <w:rFonts w:ascii="Times New Roman" w:hAnsi="Times New Roman" w:cs="Times New Roman"/>
          <w:sz w:val="20"/>
          <w:szCs w:val="20"/>
        </w:rPr>
        <w:t>e all: choose characters and stories that interest you.</w:t>
      </w:r>
    </w:p>
    <w:p w14:paraId="5425A118" w14:textId="77777777" w:rsidR="00C07BE5" w:rsidRDefault="00C07BE5" w:rsidP="002B3999">
      <w:pPr>
        <w:spacing w:line="276" w:lineRule="auto"/>
        <w:rPr>
          <w:rFonts w:ascii="Times New Roman" w:hAnsi="Times New Roman" w:cs="Times New Roman"/>
          <w:sz w:val="20"/>
          <w:szCs w:val="20"/>
        </w:rPr>
      </w:pPr>
    </w:p>
    <w:p w14:paraId="10B31336" w14:textId="6403DBA0" w:rsidR="00C07BE5" w:rsidRDefault="009C2BD4" w:rsidP="002B3999">
      <w:pPr>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Grading Rubric:</w:t>
      </w:r>
    </w:p>
    <w:p w14:paraId="0C910EB4" w14:textId="77777777" w:rsidR="00850096" w:rsidRPr="00F33BE3" w:rsidRDefault="00850096" w:rsidP="00850096">
      <w:pPr>
        <w:contextualSpacing/>
        <w:rPr>
          <w:rFonts w:ascii="Times New Roman" w:hAnsi="Times New Roman" w:cs="Times New Roman"/>
          <w:sz w:val="21"/>
          <w:szCs w:val="21"/>
        </w:rPr>
      </w:pPr>
      <w:r w:rsidRPr="00F33BE3">
        <w:rPr>
          <w:rFonts w:ascii="Times New Roman" w:hAnsi="Times New Roman" w:cs="Times New Roman"/>
          <w:sz w:val="21"/>
          <w:szCs w:val="21"/>
        </w:rPr>
        <w:t xml:space="preserve">   1. </w:t>
      </w:r>
      <w:r w:rsidRPr="00F33BE3">
        <w:rPr>
          <w:rFonts w:ascii="Times New Roman" w:hAnsi="Times New Roman" w:cs="Times New Roman"/>
          <w:sz w:val="21"/>
          <w:szCs w:val="21"/>
          <w:u w:val="single"/>
        </w:rPr>
        <w:t>First Page</w:t>
      </w:r>
      <w:r w:rsidRPr="00F33BE3">
        <w:rPr>
          <w:rFonts w:ascii="Times New Roman" w:hAnsi="Times New Roman" w:cs="Times New Roman"/>
          <w:sz w:val="21"/>
          <w:szCs w:val="21"/>
        </w:rPr>
        <w:t>: A clear introduction, title, thesis, and method (25 points)</w:t>
      </w:r>
    </w:p>
    <w:p w14:paraId="33EDC08B" w14:textId="77777777" w:rsidR="00850096" w:rsidRPr="00F33BE3" w:rsidRDefault="00850096" w:rsidP="00850096">
      <w:pPr>
        <w:contextualSpacing/>
        <w:rPr>
          <w:rFonts w:ascii="Times New Roman" w:hAnsi="Times New Roman" w:cs="Times New Roman"/>
          <w:sz w:val="21"/>
          <w:szCs w:val="21"/>
        </w:rPr>
      </w:pPr>
      <w:r w:rsidRPr="00F33BE3">
        <w:rPr>
          <w:rFonts w:ascii="Times New Roman" w:hAnsi="Times New Roman" w:cs="Times New Roman"/>
          <w:sz w:val="21"/>
          <w:szCs w:val="21"/>
        </w:rPr>
        <w:t xml:space="preserve">   2. </w:t>
      </w:r>
      <w:r w:rsidRPr="00F33BE3">
        <w:rPr>
          <w:rFonts w:ascii="Times New Roman" w:hAnsi="Times New Roman" w:cs="Times New Roman"/>
          <w:sz w:val="21"/>
          <w:szCs w:val="21"/>
          <w:u w:val="single"/>
        </w:rPr>
        <w:t>Formal Writing</w:t>
      </w:r>
      <w:r w:rsidRPr="00F33BE3">
        <w:rPr>
          <w:rFonts w:ascii="Times New Roman" w:hAnsi="Times New Roman" w:cs="Times New Roman"/>
          <w:sz w:val="21"/>
          <w:szCs w:val="21"/>
        </w:rPr>
        <w:t>: Concrete nouns, well-structured sentences, and clear paragraphs (25 points)</w:t>
      </w:r>
    </w:p>
    <w:p w14:paraId="43007454" w14:textId="61B09ADF" w:rsidR="00850096" w:rsidRPr="00F33BE3" w:rsidRDefault="00850096" w:rsidP="00850096">
      <w:pPr>
        <w:contextualSpacing/>
        <w:rPr>
          <w:rFonts w:ascii="Times New Roman" w:hAnsi="Times New Roman" w:cs="Times New Roman"/>
          <w:sz w:val="21"/>
          <w:szCs w:val="21"/>
        </w:rPr>
      </w:pPr>
      <w:r w:rsidRPr="00F33BE3">
        <w:rPr>
          <w:rFonts w:ascii="Times New Roman" w:hAnsi="Times New Roman" w:cs="Times New Roman"/>
          <w:sz w:val="21"/>
          <w:szCs w:val="21"/>
        </w:rPr>
        <w:t xml:space="preserve">   3. </w:t>
      </w:r>
      <w:r>
        <w:rPr>
          <w:rFonts w:ascii="Times New Roman" w:hAnsi="Times New Roman" w:cs="Times New Roman"/>
          <w:sz w:val="21"/>
          <w:szCs w:val="21"/>
          <w:u w:val="single"/>
        </w:rPr>
        <w:t>Story knowledge</w:t>
      </w:r>
      <w:r>
        <w:rPr>
          <w:rFonts w:ascii="Times New Roman" w:hAnsi="Times New Roman" w:cs="Times New Roman"/>
          <w:sz w:val="21"/>
          <w:szCs w:val="21"/>
        </w:rPr>
        <w:t>: Accurate character, plot, narrator, and setting knowledge</w:t>
      </w:r>
      <w:r w:rsidRPr="00F33BE3">
        <w:rPr>
          <w:rFonts w:ascii="Times New Roman" w:hAnsi="Times New Roman" w:cs="Times New Roman"/>
          <w:sz w:val="21"/>
          <w:szCs w:val="21"/>
        </w:rPr>
        <w:t xml:space="preserve">; correct weaving of at least </w:t>
      </w:r>
      <w:r>
        <w:rPr>
          <w:rFonts w:ascii="Times New Roman" w:hAnsi="Times New Roman" w:cs="Times New Roman"/>
          <w:sz w:val="21"/>
          <w:szCs w:val="21"/>
        </w:rPr>
        <w:t>four</w:t>
      </w:r>
      <w:r w:rsidRPr="00F33BE3">
        <w:rPr>
          <w:rFonts w:ascii="Times New Roman" w:hAnsi="Times New Roman" w:cs="Times New Roman"/>
          <w:sz w:val="21"/>
          <w:szCs w:val="21"/>
        </w:rPr>
        <w:t xml:space="preserve"> quotations from the article</w:t>
      </w:r>
      <w:r>
        <w:rPr>
          <w:rFonts w:ascii="Times New Roman" w:hAnsi="Times New Roman" w:cs="Times New Roman"/>
          <w:sz w:val="21"/>
          <w:szCs w:val="21"/>
        </w:rPr>
        <w:t>s</w:t>
      </w:r>
      <w:r w:rsidRPr="00F33BE3">
        <w:rPr>
          <w:rFonts w:ascii="Times New Roman" w:hAnsi="Times New Roman" w:cs="Times New Roman"/>
          <w:sz w:val="21"/>
          <w:szCs w:val="21"/>
        </w:rPr>
        <w:t xml:space="preserve"> (25 points)</w:t>
      </w:r>
    </w:p>
    <w:p w14:paraId="037BA092" w14:textId="13030651" w:rsidR="00850096" w:rsidRDefault="00850096" w:rsidP="00850096">
      <w:pPr>
        <w:contextualSpacing/>
        <w:rPr>
          <w:rFonts w:ascii="Times New Roman" w:hAnsi="Times New Roman" w:cs="Times New Roman"/>
          <w:sz w:val="21"/>
          <w:szCs w:val="21"/>
        </w:rPr>
      </w:pPr>
      <w:r w:rsidRPr="00F33BE3">
        <w:rPr>
          <w:rFonts w:ascii="Times New Roman" w:hAnsi="Times New Roman" w:cs="Times New Roman"/>
          <w:sz w:val="21"/>
          <w:szCs w:val="21"/>
        </w:rPr>
        <w:t xml:space="preserve">   4. </w:t>
      </w:r>
      <w:r>
        <w:rPr>
          <w:rFonts w:ascii="Times New Roman" w:hAnsi="Times New Roman" w:cs="Times New Roman"/>
          <w:sz w:val="21"/>
          <w:szCs w:val="21"/>
          <w:u w:val="single"/>
        </w:rPr>
        <w:t>Gothic terms</w:t>
      </w:r>
      <w:r w:rsidRPr="00F33BE3">
        <w:rPr>
          <w:rFonts w:ascii="Times New Roman" w:hAnsi="Times New Roman" w:cs="Times New Roman"/>
          <w:sz w:val="21"/>
          <w:szCs w:val="21"/>
        </w:rPr>
        <w:t xml:space="preserve">: </w:t>
      </w:r>
      <w:r>
        <w:rPr>
          <w:rFonts w:ascii="Times New Roman" w:hAnsi="Times New Roman" w:cs="Times New Roman"/>
          <w:sz w:val="21"/>
          <w:szCs w:val="21"/>
        </w:rPr>
        <w:t>Accurate understanding and usage of specific gothic terms such as the gothic definition, hallmarks of the gothic, central gothic irony, betrayal of innocence, and Todorov’s uncanny, fantastic, and marvelous (there are others)</w:t>
      </w:r>
      <w:r w:rsidRPr="00F33BE3">
        <w:rPr>
          <w:rFonts w:ascii="Times New Roman" w:hAnsi="Times New Roman" w:cs="Times New Roman"/>
          <w:sz w:val="21"/>
          <w:szCs w:val="21"/>
        </w:rPr>
        <w:t xml:space="preserve"> (25 points)</w:t>
      </w:r>
    </w:p>
    <w:p w14:paraId="454BEB5C" w14:textId="77777777" w:rsidR="00850096" w:rsidRPr="00C07BE5" w:rsidRDefault="00850096" w:rsidP="002B3999">
      <w:pPr>
        <w:spacing w:line="276" w:lineRule="auto"/>
        <w:rPr>
          <w:rFonts w:ascii="Times New Roman" w:hAnsi="Times New Roman" w:cs="Times New Roman"/>
          <w:sz w:val="20"/>
          <w:szCs w:val="20"/>
          <w:u w:val="single"/>
        </w:rPr>
      </w:pPr>
    </w:p>
    <w:p w14:paraId="40F4ACC6" w14:textId="77777777" w:rsidR="00C07BE5" w:rsidRPr="00A1341B" w:rsidRDefault="00C07BE5" w:rsidP="002B3999">
      <w:pPr>
        <w:spacing w:line="276" w:lineRule="auto"/>
        <w:rPr>
          <w:rFonts w:ascii="Times New Roman" w:hAnsi="Times New Roman" w:cs="Times New Roman"/>
          <w:sz w:val="20"/>
          <w:szCs w:val="20"/>
        </w:rPr>
      </w:pPr>
    </w:p>
    <w:p w14:paraId="67EE6120"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Important Dates:</w:t>
      </w:r>
    </w:p>
    <w:p w14:paraId="3F10F63F" w14:textId="2AE07812" w:rsidR="002B3999" w:rsidRPr="00A1341B" w:rsidRDefault="002B3999" w:rsidP="002B3999">
      <w:pPr>
        <w:spacing w:line="276" w:lineRule="auto"/>
        <w:ind w:left="720"/>
        <w:rPr>
          <w:rFonts w:ascii="Times New Roman" w:hAnsi="Times New Roman" w:cs="Times New Roman"/>
          <w:sz w:val="20"/>
          <w:szCs w:val="20"/>
        </w:rPr>
      </w:pPr>
      <w:r w:rsidRPr="00A1341B">
        <w:rPr>
          <w:rFonts w:ascii="Times New Roman" w:hAnsi="Times New Roman" w:cs="Times New Roman"/>
          <w:sz w:val="20"/>
          <w:szCs w:val="20"/>
        </w:rPr>
        <w:t xml:space="preserve">* </w:t>
      </w:r>
      <w:r w:rsidR="00CA39DA" w:rsidRPr="00A1341B">
        <w:rPr>
          <w:rFonts w:ascii="Times New Roman" w:hAnsi="Times New Roman" w:cs="Times New Roman"/>
          <w:sz w:val="20"/>
          <w:szCs w:val="20"/>
        </w:rPr>
        <w:t>Two-page</w:t>
      </w:r>
      <w:r w:rsidRPr="00A1341B">
        <w:rPr>
          <w:rFonts w:ascii="Times New Roman" w:hAnsi="Times New Roman" w:cs="Times New Roman"/>
          <w:sz w:val="20"/>
          <w:szCs w:val="20"/>
        </w:rPr>
        <w:t xml:space="preserve"> draft due: </w:t>
      </w:r>
      <w:r w:rsidR="005F5D6B">
        <w:rPr>
          <w:rFonts w:ascii="Times New Roman" w:hAnsi="Times New Roman" w:cs="Times New Roman"/>
          <w:sz w:val="20"/>
          <w:szCs w:val="20"/>
        </w:rPr>
        <w:t>October</w:t>
      </w:r>
      <w:r w:rsidR="00A65967" w:rsidRPr="00A1341B">
        <w:rPr>
          <w:rFonts w:ascii="Times New Roman" w:hAnsi="Times New Roman" w:cs="Times New Roman"/>
          <w:sz w:val="20"/>
          <w:szCs w:val="20"/>
        </w:rPr>
        <w:t xml:space="preserve"> </w:t>
      </w:r>
      <w:r w:rsidR="005F5D6B">
        <w:rPr>
          <w:rFonts w:ascii="Times New Roman" w:hAnsi="Times New Roman" w:cs="Times New Roman"/>
          <w:sz w:val="20"/>
          <w:szCs w:val="20"/>
        </w:rPr>
        <w:t>17</w:t>
      </w:r>
    </w:p>
    <w:p w14:paraId="08C39EC4" w14:textId="6859C73D" w:rsidR="002B3999" w:rsidRPr="00A1341B" w:rsidRDefault="002B3999" w:rsidP="002B3999">
      <w:pPr>
        <w:spacing w:line="276" w:lineRule="auto"/>
        <w:ind w:left="720"/>
        <w:rPr>
          <w:rFonts w:ascii="Times New Roman" w:hAnsi="Times New Roman" w:cs="Times New Roman"/>
          <w:sz w:val="20"/>
          <w:szCs w:val="20"/>
        </w:rPr>
      </w:pPr>
      <w:r w:rsidRPr="00A1341B">
        <w:rPr>
          <w:rFonts w:ascii="Times New Roman" w:hAnsi="Times New Roman" w:cs="Times New Roman"/>
          <w:sz w:val="20"/>
          <w:szCs w:val="20"/>
        </w:rPr>
        <w:t xml:space="preserve">* Final Draft due: </w:t>
      </w:r>
      <w:r w:rsidR="005F5D6B">
        <w:rPr>
          <w:rFonts w:ascii="Times New Roman" w:hAnsi="Times New Roman" w:cs="Times New Roman"/>
          <w:sz w:val="20"/>
          <w:szCs w:val="20"/>
        </w:rPr>
        <w:t>October 24</w:t>
      </w:r>
    </w:p>
    <w:p w14:paraId="53AE6A71" w14:textId="7DCFF075" w:rsidR="005C5067" w:rsidRPr="00A1341B" w:rsidRDefault="002B3999" w:rsidP="002B3999">
      <w:pPr>
        <w:spacing w:line="276" w:lineRule="auto"/>
        <w:ind w:left="720" w:firstLine="720"/>
        <w:rPr>
          <w:rFonts w:ascii="Times New Roman" w:hAnsi="Times New Roman" w:cs="Times New Roman"/>
          <w:sz w:val="20"/>
          <w:szCs w:val="20"/>
        </w:rPr>
      </w:pPr>
      <w:r w:rsidRPr="00A1341B">
        <w:rPr>
          <w:rFonts w:ascii="Times New Roman" w:hAnsi="Times New Roman" w:cs="Times New Roman"/>
          <w:sz w:val="20"/>
          <w:szCs w:val="20"/>
        </w:rPr>
        <w:t xml:space="preserve">-Late essays will be penalized by </w:t>
      </w:r>
      <w:r w:rsidR="00850096">
        <w:rPr>
          <w:rFonts w:ascii="Times New Roman" w:hAnsi="Times New Roman" w:cs="Times New Roman"/>
          <w:sz w:val="20"/>
          <w:szCs w:val="20"/>
        </w:rPr>
        <w:t>two</w:t>
      </w:r>
      <w:r w:rsidRPr="00A1341B">
        <w:rPr>
          <w:rFonts w:ascii="Times New Roman" w:hAnsi="Times New Roman" w:cs="Times New Roman"/>
          <w:sz w:val="20"/>
          <w:szCs w:val="20"/>
        </w:rPr>
        <w:t xml:space="preserve"> full letter-grade</w:t>
      </w:r>
      <w:r w:rsidR="00850096">
        <w:rPr>
          <w:rFonts w:ascii="Times New Roman" w:hAnsi="Times New Roman" w:cs="Times New Roman"/>
          <w:sz w:val="20"/>
          <w:szCs w:val="20"/>
        </w:rPr>
        <w:t>s for each day late.</w:t>
      </w:r>
    </w:p>
    <w:sectPr w:rsidR="005C5067" w:rsidRPr="00A1341B" w:rsidSect="004F6A16">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2"/>
    <w:panose1 w:val="05050102010706020507"/>
    <w:charset w:val="02"/>
    <w:family w:val="roman"/>
    <w:notTrueType/>
    <w:pitch w:val="default"/>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3188"/>
    <w:multiLevelType w:val="hybridMultilevel"/>
    <w:tmpl w:val="893E8B0C"/>
    <w:lvl w:ilvl="0" w:tplc="1AE07C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99"/>
    <w:rsid w:val="00074A3C"/>
    <w:rsid w:val="000F0482"/>
    <w:rsid w:val="001722C2"/>
    <w:rsid w:val="001F52D7"/>
    <w:rsid w:val="002B3999"/>
    <w:rsid w:val="002D7F2D"/>
    <w:rsid w:val="003A70B8"/>
    <w:rsid w:val="003D5966"/>
    <w:rsid w:val="004F6A16"/>
    <w:rsid w:val="005707A2"/>
    <w:rsid w:val="005C5067"/>
    <w:rsid w:val="005F5D6B"/>
    <w:rsid w:val="00674C24"/>
    <w:rsid w:val="006A6440"/>
    <w:rsid w:val="007637D4"/>
    <w:rsid w:val="007F0395"/>
    <w:rsid w:val="008118AF"/>
    <w:rsid w:val="008134FC"/>
    <w:rsid w:val="00817EDE"/>
    <w:rsid w:val="008275F6"/>
    <w:rsid w:val="00850096"/>
    <w:rsid w:val="008746A7"/>
    <w:rsid w:val="00932867"/>
    <w:rsid w:val="009C2BD4"/>
    <w:rsid w:val="009D39A7"/>
    <w:rsid w:val="00A1341B"/>
    <w:rsid w:val="00A65967"/>
    <w:rsid w:val="00A86723"/>
    <w:rsid w:val="00AD4AAD"/>
    <w:rsid w:val="00BC47CE"/>
    <w:rsid w:val="00BE3F55"/>
    <w:rsid w:val="00C03656"/>
    <w:rsid w:val="00C07BE5"/>
    <w:rsid w:val="00CA39DA"/>
    <w:rsid w:val="00DD5558"/>
    <w:rsid w:val="00E3035B"/>
    <w:rsid w:val="00E445CD"/>
    <w:rsid w:val="00E65A5F"/>
    <w:rsid w:val="00E725F0"/>
    <w:rsid w:val="00EA06D4"/>
    <w:rsid w:val="00EB76AE"/>
    <w:rsid w:val="00F20CD4"/>
    <w:rsid w:val="00F25D27"/>
    <w:rsid w:val="00FA025E"/>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92C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99"/>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cp:lastPrinted>2019-10-04T14:53:00Z</cp:lastPrinted>
  <dcterms:created xsi:type="dcterms:W3CDTF">2019-10-04T14:54:00Z</dcterms:created>
  <dcterms:modified xsi:type="dcterms:W3CDTF">2019-10-04T14:54:00Z</dcterms:modified>
</cp:coreProperties>
</file>