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5D39" w14:textId="719F1AEE" w:rsidR="003531CE" w:rsidRDefault="00837DE6" w:rsidP="00D862AF">
      <w:pPr>
        <w:spacing w:line="480" w:lineRule="auto"/>
        <w:rPr>
          <w:rFonts w:ascii="Times New Roman" w:hAnsi="Times New Roman" w:cs="Times New Roman"/>
          <w:sz w:val="24"/>
          <w:szCs w:val="24"/>
        </w:rPr>
      </w:pPr>
      <w:r>
        <w:rPr>
          <w:rFonts w:ascii="Times New Roman" w:hAnsi="Times New Roman" w:cs="Times New Roman"/>
          <w:sz w:val="24"/>
          <w:szCs w:val="24"/>
        </w:rPr>
        <w:t>TAWFIQUE RAHMAN</w:t>
      </w:r>
    </w:p>
    <w:p w14:paraId="10525352" w14:textId="5FA9D9D2" w:rsidR="003531CE" w:rsidRDefault="00735F34">
      <w:pPr>
        <w:rPr>
          <w:rFonts w:ascii="Times New Roman" w:hAnsi="Times New Roman" w:cs="Times New Roman"/>
          <w:sz w:val="24"/>
          <w:szCs w:val="24"/>
        </w:rPr>
      </w:pPr>
      <w:r>
        <w:rPr>
          <w:rFonts w:ascii="Times New Roman" w:hAnsi="Times New Roman" w:cs="Times New Roman"/>
          <w:sz w:val="24"/>
          <w:szCs w:val="24"/>
        </w:rPr>
        <w:t>ENG1101</w:t>
      </w:r>
    </w:p>
    <w:p w14:paraId="08F126C9" w14:textId="43D88921" w:rsidR="003531CE" w:rsidRDefault="003531CE">
      <w:pPr>
        <w:rPr>
          <w:rFonts w:ascii="Times New Roman" w:hAnsi="Times New Roman" w:cs="Times New Roman"/>
          <w:sz w:val="24"/>
          <w:szCs w:val="24"/>
        </w:rPr>
      </w:pPr>
      <w:r>
        <w:rPr>
          <w:rFonts w:ascii="Times New Roman" w:hAnsi="Times New Roman" w:cs="Times New Roman"/>
          <w:sz w:val="24"/>
          <w:szCs w:val="24"/>
        </w:rPr>
        <w:t>Date</w:t>
      </w:r>
      <w:r w:rsidR="00837DE6">
        <w:rPr>
          <w:rFonts w:ascii="Times New Roman" w:hAnsi="Times New Roman" w:cs="Times New Roman"/>
          <w:sz w:val="24"/>
          <w:szCs w:val="24"/>
        </w:rPr>
        <w:t xml:space="preserve"> 12/07/2023</w:t>
      </w:r>
    </w:p>
    <w:p w14:paraId="54C8EED7" w14:textId="22B407BA" w:rsidR="003531CE" w:rsidRDefault="003531CE">
      <w:pPr>
        <w:rPr>
          <w:rFonts w:ascii="Times New Roman" w:hAnsi="Times New Roman" w:cs="Times New Roman"/>
          <w:sz w:val="24"/>
          <w:szCs w:val="24"/>
        </w:rPr>
      </w:pPr>
      <w:r>
        <w:rPr>
          <w:rFonts w:ascii="Times New Roman" w:hAnsi="Times New Roman" w:cs="Times New Roman"/>
          <w:sz w:val="24"/>
          <w:szCs w:val="24"/>
        </w:rPr>
        <w:t xml:space="preserve">U3 </w:t>
      </w:r>
      <w:r w:rsidR="00837DE6">
        <w:rPr>
          <w:rFonts w:ascii="Times New Roman" w:hAnsi="Times New Roman" w:cs="Times New Roman"/>
          <w:sz w:val="24"/>
          <w:szCs w:val="24"/>
        </w:rPr>
        <w:t>Project</w:t>
      </w:r>
    </w:p>
    <w:p w14:paraId="5B39A5BE" w14:textId="7BC4B900" w:rsidR="000F6412" w:rsidRDefault="000F6412">
      <w:pPr>
        <w:rPr>
          <w:rFonts w:ascii="Times New Roman" w:hAnsi="Times New Roman" w:cs="Times New Roman"/>
          <w:sz w:val="24"/>
          <w:szCs w:val="24"/>
        </w:rPr>
      </w:pPr>
      <w:r>
        <w:rPr>
          <w:rFonts w:ascii="Times New Roman" w:hAnsi="Times New Roman" w:cs="Times New Roman"/>
          <w:sz w:val="24"/>
          <w:szCs w:val="24"/>
        </w:rPr>
        <w:t xml:space="preserve">Word Count: </w:t>
      </w:r>
      <w:r w:rsidR="00837DE6">
        <w:rPr>
          <w:rFonts w:ascii="Times New Roman" w:hAnsi="Times New Roman" w:cs="Times New Roman"/>
          <w:sz w:val="24"/>
          <w:szCs w:val="24"/>
        </w:rPr>
        <w:t>366</w:t>
      </w:r>
    </w:p>
    <w:p w14:paraId="36EF88DD" w14:textId="1E6259AF" w:rsidR="003531CE" w:rsidRDefault="003531CE">
      <w:pPr>
        <w:rPr>
          <w:rFonts w:ascii="Times New Roman" w:hAnsi="Times New Roman" w:cs="Times New Roman"/>
          <w:sz w:val="24"/>
          <w:szCs w:val="24"/>
        </w:rPr>
      </w:pPr>
    </w:p>
    <w:p w14:paraId="351C872F" w14:textId="77777777" w:rsidR="00837DE6" w:rsidRDefault="00837DE6" w:rsidP="00837DE6">
      <w:pPr>
        <w:spacing w:line="480" w:lineRule="auto"/>
        <w:jc w:val="center"/>
        <w:rPr>
          <w:rFonts w:ascii="Times New Roman" w:hAnsi="Times New Roman" w:cs="Times New Roman"/>
          <w:b/>
          <w:sz w:val="24"/>
          <w:szCs w:val="24"/>
        </w:rPr>
      </w:pPr>
      <w:r w:rsidRPr="00BE6442">
        <w:rPr>
          <w:rFonts w:ascii="Times New Roman" w:hAnsi="Times New Roman" w:cs="Times New Roman"/>
          <w:b/>
          <w:sz w:val="24"/>
          <w:szCs w:val="24"/>
        </w:rPr>
        <w:t>Introduction</w:t>
      </w:r>
    </w:p>
    <w:p w14:paraId="227ADC6F" w14:textId="77777777" w:rsidR="00837DE6" w:rsidRPr="00BE6442" w:rsidRDefault="00837DE6" w:rsidP="00837DE6">
      <w:pPr>
        <w:spacing w:line="480" w:lineRule="auto"/>
        <w:jc w:val="center"/>
        <w:rPr>
          <w:rFonts w:ascii="Times New Roman" w:hAnsi="Times New Roman" w:cs="Times New Roman"/>
          <w:sz w:val="24"/>
          <w:szCs w:val="24"/>
        </w:rPr>
      </w:pPr>
    </w:p>
    <w:p w14:paraId="5E67574E" w14:textId="77777777" w:rsidR="00837DE6" w:rsidRPr="00BE6442" w:rsidRDefault="00837DE6" w:rsidP="00FC10FA">
      <w:pPr>
        <w:spacing w:line="480" w:lineRule="auto"/>
        <w:rPr>
          <w:rFonts w:ascii="Times New Roman" w:hAnsi="Times New Roman" w:cs="Times New Roman"/>
          <w:color w:val="374151"/>
          <w:sz w:val="24"/>
          <w:szCs w:val="24"/>
        </w:rPr>
      </w:pPr>
      <w:r w:rsidRPr="00BE6442">
        <w:rPr>
          <w:rFonts w:ascii="Times New Roman" w:hAnsi="Times New Roman" w:cs="Times New Roman"/>
          <w:color w:val="374151"/>
          <w:sz w:val="24"/>
          <w:szCs w:val="24"/>
        </w:rPr>
        <w:t>Infographics, a powerful tool in the realm of visual communication, transcends traditional text-based information delivery by seamlessly blending compelling visuals with data-driven insights. These graphical representations serve as dynamic storytellers, distilling complex concepts into digestible and memorable snapshots. With their vibrant colors, charts, maps, and concise text, infographics captivate audiences across diverse fields, from business and news to educational settings. In an era inundated with information, infographics stand out as beacons of clarity, offering a visually immersive experience that goes beyond the limitations of written content. The Picture Superiority Effect underscores their efficacy, emphasizing that information conveyed through visuals is not only more accessible but also more likely to be retained. As a ubiquitous presence in our culture, infographics have evolved into a universal language, transcending linguistic barriers to convey ideas on social media platforms, websites, and academic publications.</w:t>
      </w:r>
    </w:p>
    <w:p w14:paraId="3D8D2207" w14:textId="77777777" w:rsidR="00837DE6" w:rsidRPr="00BE6442" w:rsidRDefault="00837DE6" w:rsidP="00FC10FA">
      <w:pPr>
        <w:spacing w:line="480" w:lineRule="auto"/>
        <w:rPr>
          <w:rFonts w:ascii="Times New Roman" w:hAnsi="Times New Roman" w:cs="Times New Roman"/>
          <w:color w:val="374151"/>
          <w:sz w:val="24"/>
          <w:szCs w:val="24"/>
        </w:rPr>
      </w:pPr>
      <w:r w:rsidRPr="00BE6442">
        <w:rPr>
          <w:rFonts w:ascii="Times New Roman" w:hAnsi="Times New Roman" w:cs="Times New Roman"/>
          <w:b/>
          <w:color w:val="374151"/>
          <w:sz w:val="24"/>
          <w:szCs w:val="24"/>
        </w:rPr>
        <w:t>Sources</w:t>
      </w:r>
      <w:r w:rsidRPr="00BE6442">
        <w:rPr>
          <w:rFonts w:ascii="Times New Roman" w:hAnsi="Times New Roman" w:cs="Times New Roman"/>
          <w:color w:val="374151"/>
          <w:sz w:val="24"/>
          <w:szCs w:val="24"/>
        </w:rPr>
        <w:t xml:space="preserve"> </w:t>
      </w:r>
    </w:p>
    <w:p w14:paraId="6A5F4673" w14:textId="77777777" w:rsidR="00837DE6" w:rsidRPr="00BE6442" w:rsidRDefault="00837DE6" w:rsidP="00FC10FA">
      <w:pPr>
        <w:spacing w:before="240" w:after="240" w:line="480" w:lineRule="auto"/>
        <w:ind w:left="40" w:hanging="20"/>
        <w:rPr>
          <w:rFonts w:ascii="Times New Roman" w:hAnsi="Times New Roman" w:cs="Times New Roman"/>
          <w:sz w:val="24"/>
          <w:szCs w:val="24"/>
        </w:rPr>
      </w:pPr>
      <w:r w:rsidRPr="00BE6442">
        <w:rPr>
          <w:rFonts w:ascii="Times New Roman" w:hAnsi="Times New Roman" w:cs="Times New Roman"/>
          <w:sz w:val="24"/>
          <w:szCs w:val="24"/>
        </w:rPr>
        <w:t xml:space="preserve">Husni Naparin. </w:t>
      </w:r>
      <w:r w:rsidRPr="00BE6442">
        <w:rPr>
          <w:rFonts w:ascii="Times New Roman" w:hAnsi="Times New Roman" w:cs="Times New Roman"/>
          <w:i/>
          <w:sz w:val="24"/>
          <w:szCs w:val="24"/>
        </w:rPr>
        <w:t>Infographics in Education Review on Infographics Design - Researchgate</w:t>
      </w:r>
      <w:r w:rsidRPr="00BE6442">
        <w:rPr>
          <w:rFonts w:ascii="Times New Roman" w:hAnsi="Times New Roman" w:cs="Times New Roman"/>
          <w:sz w:val="24"/>
          <w:szCs w:val="24"/>
        </w:rPr>
        <w:t>, www.researchgate.net/profile/Husni-</w:t>
      </w:r>
      <w:r w:rsidRPr="00BE6442">
        <w:rPr>
          <w:rFonts w:ascii="Times New Roman" w:hAnsi="Times New Roman" w:cs="Times New Roman"/>
          <w:sz w:val="24"/>
          <w:szCs w:val="24"/>
        </w:rPr>
        <w:lastRenderedPageBreak/>
        <w:t xml:space="preserve">Naparin/publication/322334733_Infographics_in_Education_Review_on_Infographics_Design/links/5b610adca6fdccf0b204bb94/Infographics-in-Education-Review-on-Infographics-Design.pdf. Accessed 8 Dec. 2023. </w:t>
      </w:r>
    </w:p>
    <w:p w14:paraId="641E96CC" w14:textId="77777777" w:rsidR="00837DE6" w:rsidRPr="00BE6442" w:rsidRDefault="00837DE6" w:rsidP="00FC10FA">
      <w:pPr>
        <w:spacing w:line="480" w:lineRule="auto"/>
        <w:rPr>
          <w:rFonts w:ascii="Times New Roman" w:eastAsia="Times New Roman" w:hAnsi="Times New Roman" w:cs="Times New Roman"/>
          <w:color w:val="444444"/>
          <w:sz w:val="24"/>
          <w:szCs w:val="24"/>
          <w:highlight w:val="white"/>
        </w:rPr>
      </w:pPr>
      <w:r w:rsidRPr="00BE6442">
        <w:rPr>
          <w:rFonts w:ascii="Times New Roman" w:eastAsia="Times New Roman" w:hAnsi="Times New Roman" w:cs="Times New Roman"/>
          <w:color w:val="444444"/>
          <w:sz w:val="24"/>
          <w:szCs w:val="24"/>
          <w:highlight w:val="white"/>
        </w:rPr>
        <w:t xml:space="preserve">Infographics can have diverse types of  </w:t>
      </w:r>
    </w:p>
    <w:p w14:paraId="048BF4F8" w14:textId="77777777" w:rsidR="00837DE6" w:rsidRPr="00BE6442" w:rsidRDefault="00837DE6" w:rsidP="00FC10FA">
      <w:pPr>
        <w:spacing w:line="480" w:lineRule="auto"/>
        <w:rPr>
          <w:rFonts w:ascii="Times New Roman" w:hAnsi="Times New Roman" w:cs="Times New Roman"/>
          <w:color w:val="444444"/>
          <w:sz w:val="24"/>
          <w:szCs w:val="24"/>
          <w:highlight w:val="white"/>
        </w:rPr>
      </w:pPr>
    </w:p>
    <w:p w14:paraId="08416DF1"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444444"/>
          <w:sz w:val="24"/>
          <w:szCs w:val="24"/>
          <w:highlight w:val="white"/>
        </w:rPr>
        <w:t>•</w:t>
      </w:r>
      <w:r w:rsidRPr="00BE6442">
        <w:rPr>
          <w:rFonts w:ascii="Times New Roman" w:eastAsia="Times New Roman" w:hAnsi="Times New Roman" w:cs="Times New Roman"/>
          <w:color w:val="374151"/>
          <w:sz w:val="24"/>
          <w:szCs w:val="24"/>
          <w:highlight w:val="white"/>
        </w:rPr>
        <w:t>including statistical</w:t>
      </w:r>
    </w:p>
    <w:p w14:paraId="51237198"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•informational</w:t>
      </w:r>
    </w:p>
    <w:p w14:paraId="57C9B327"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•process-based</w:t>
      </w:r>
    </w:p>
    <w:p w14:paraId="6FEABE53"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•timeline, comparison</w:t>
      </w:r>
    </w:p>
    <w:p w14:paraId="1B946A38"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 xml:space="preserve">•geographic </w:t>
      </w:r>
    </w:p>
    <w:p w14:paraId="27BBA7C2"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p>
    <w:p w14:paraId="651F86E8" w14:textId="77777777" w:rsidR="00837DE6" w:rsidRPr="00BE6442" w:rsidRDefault="00837DE6" w:rsidP="00FC10FA">
      <w:pPr>
        <w:spacing w:line="480" w:lineRule="auto"/>
        <w:rPr>
          <w:rFonts w:ascii="Times New Roman" w:hAnsi="Times New Roman" w:cs="Times New Roman"/>
          <w:color w:val="374151"/>
          <w:sz w:val="24"/>
          <w:szCs w:val="24"/>
          <w:highlight w:val="white"/>
        </w:rPr>
      </w:pPr>
    </w:p>
    <w:p w14:paraId="05874C6D" w14:textId="77777777" w:rsidR="00837DE6" w:rsidRPr="00BE6442" w:rsidRDefault="00837DE6" w:rsidP="00FC10FA">
      <w:pPr>
        <w:spacing w:line="480" w:lineRule="auto"/>
        <w:rPr>
          <w:rFonts w:ascii="Times New Roman" w:hAnsi="Times New Roman" w:cs="Times New Roman"/>
          <w:color w:val="374151"/>
          <w:sz w:val="24"/>
          <w:szCs w:val="24"/>
          <w:highlight w:val="white"/>
        </w:rPr>
      </w:pPr>
    </w:p>
    <w:p w14:paraId="328B926B" w14:textId="77777777" w:rsidR="00837DE6" w:rsidRPr="00BE6442" w:rsidRDefault="00837DE6" w:rsidP="00FC10FA">
      <w:pPr>
        <w:spacing w:line="480" w:lineRule="auto"/>
        <w:rPr>
          <w:rFonts w:ascii="Times New Roman" w:hAnsi="Times New Roman" w:cs="Times New Roman"/>
          <w:color w:val="374151"/>
          <w:sz w:val="24"/>
          <w:szCs w:val="24"/>
          <w:highlight w:val="white"/>
        </w:rPr>
      </w:pPr>
    </w:p>
    <w:p w14:paraId="2F7CDBC7" w14:textId="77777777" w:rsidR="00837DE6" w:rsidRPr="00BE6442" w:rsidRDefault="00837DE6" w:rsidP="00FC10FA">
      <w:pPr>
        <w:spacing w:line="480" w:lineRule="auto"/>
        <w:rPr>
          <w:rFonts w:ascii="Times New Roman" w:eastAsia="Times New Roman" w:hAnsi="Times New Roman" w:cs="Times New Roman"/>
          <w:color w:val="444444"/>
          <w:sz w:val="24"/>
          <w:szCs w:val="24"/>
          <w:highlight w:val="white"/>
        </w:rPr>
      </w:pPr>
      <w:r w:rsidRPr="00BE6442">
        <w:rPr>
          <w:rFonts w:ascii="Times New Roman" w:eastAsia="Times New Roman" w:hAnsi="Times New Roman" w:cs="Times New Roman"/>
          <w:color w:val="374151"/>
          <w:sz w:val="24"/>
          <w:szCs w:val="24"/>
          <w:highlight w:val="white"/>
        </w:rPr>
        <w:t xml:space="preserve">Infographic </w:t>
      </w:r>
      <w:r w:rsidRPr="00BE6442">
        <w:rPr>
          <w:rFonts w:ascii="Times New Roman" w:eastAsia="Times New Roman" w:hAnsi="Times New Roman" w:cs="Times New Roman"/>
          <w:color w:val="444444"/>
          <w:sz w:val="24"/>
          <w:szCs w:val="24"/>
          <w:highlight w:val="white"/>
        </w:rPr>
        <w:t xml:space="preserve"> Features/elements:</w:t>
      </w:r>
    </w:p>
    <w:p w14:paraId="64083104"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444444"/>
          <w:sz w:val="24"/>
          <w:szCs w:val="24"/>
          <w:highlight w:val="white"/>
        </w:rPr>
        <w:t>•</w:t>
      </w:r>
      <w:r w:rsidRPr="00BE6442">
        <w:rPr>
          <w:rFonts w:ascii="Times New Roman" w:eastAsia="Times New Roman" w:hAnsi="Times New Roman" w:cs="Times New Roman"/>
          <w:color w:val="374151"/>
          <w:sz w:val="24"/>
          <w:szCs w:val="24"/>
          <w:highlight w:val="white"/>
        </w:rPr>
        <w:t>Effective Learning Tool: Infographics offer a faster and more satisfying learning experience by leveraging modern technologies in classrooms.</w:t>
      </w:r>
    </w:p>
    <w:p w14:paraId="294D4A7C" w14:textId="77777777" w:rsidR="00837DE6" w:rsidRPr="00BE6442" w:rsidRDefault="00837DE6" w:rsidP="00FC10FA">
      <w:pPr>
        <w:spacing w:line="480" w:lineRule="auto"/>
        <w:rPr>
          <w:rFonts w:ascii="Times New Roman" w:eastAsia="Times New Roman" w:hAnsi="Times New Roman" w:cs="Times New Roman"/>
          <w:sz w:val="24"/>
          <w:szCs w:val="24"/>
          <w:highlight w:val="white"/>
        </w:rPr>
      </w:pPr>
      <w:r w:rsidRPr="00BE6442">
        <w:rPr>
          <w:rFonts w:ascii="Times New Roman" w:eastAsia="Times New Roman" w:hAnsi="Times New Roman" w:cs="Times New Roman"/>
          <w:color w:val="374151"/>
          <w:sz w:val="24"/>
          <w:szCs w:val="24"/>
          <w:highlight w:val="white"/>
        </w:rPr>
        <w:t>•</w:t>
      </w:r>
      <w:r w:rsidRPr="00BE6442">
        <w:rPr>
          <w:rFonts w:ascii="Times New Roman" w:eastAsia="Times New Roman" w:hAnsi="Times New Roman" w:cs="Times New Roman"/>
          <w:color w:val="252525"/>
          <w:sz w:val="24"/>
          <w:szCs w:val="24"/>
          <w:highlight w:val="white"/>
        </w:rPr>
        <w:t>Visual Appeal: Infographics</w:t>
      </w:r>
      <w:r w:rsidRPr="00BE6442">
        <w:rPr>
          <w:rFonts w:ascii="Times New Roman" w:eastAsia="Times New Roman" w:hAnsi="Times New Roman" w:cs="Times New Roman"/>
          <w:sz w:val="24"/>
          <w:szCs w:val="24"/>
          <w:highlight w:val="white"/>
        </w:rPr>
        <w:t xml:space="preserve"> are naturally captivating because to</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their </w:t>
      </w:r>
      <w:r w:rsidRPr="00BE6442">
        <w:rPr>
          <w:rFonts w:ascii="Times New Roman" w:eastAsia="Times New Roman" w:hAnsi="Times New Roman" w:cs="Times New Roman"/>
          <w:sz w:val="24"/>
          <w:szCs w:val="24"/>
          <w:highlight w:val="white"/>
        </w:rPr>
        <w:t>vivid</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colors, images, and visualizations, </w:t>
      </w:r>
      <w:r w:rsidRPr="00BE6442">
        <w:rPr>
          <w:rFonts w:ascii="Times New Roman" w:eastAsia="Times New Roman" w:hAnsi="Times New Roman" w:cs="Times New Roman"/>
          <w:sz w:val="24"/>
          <w:szCs w:val="24"/>
          <w:highlight w:val="white"/>
        </w:rPr>
        <w:t>which draw viewers</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in and </w:t>
      </w:r>
      <w:r w:rsidRPr="00BE6442">
        <w:rPr>
          <w:rFonts w:ascii="Times New Roman" w:eastAsia="Times New Roman" w:hAnsi="Times New Roman" w:cs="Times New Roman"/>
          <w:sz w:val="24"/>
          <w:szCs w:val="24"/>
          <w:highlight w:val="white"/>
        </w:rPr>
        <w:t>hold</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their </w:t>
      </w:r>
      <w:r w:rsidRPr="00BE6442">
        <w:rPr>
          <w:rFonts w:ascii="Times New Roman" w:eastAsia="Times New Roman" w:hAnsi="Times New Roman" w:cs="Times New Roman"/>
          <w:sz w:val="24"/>
          <w:szCs w:val="24"/>
          <w:highlight w:val="white"/>
        </w:rPr>
        <w:t>attention</w:t>
      </w:r>
    </w:p>
    <w:p w14:paraId="152F3D55" w14:textId="77777777" w:rsidR="00837DE6" w:rsidRPr="00BE6442" w:rsidRDefault="00837DE6" w:rsidP="00FC10FA">
      <w:pPr>
        <w:spacing w:line="480" w:lineRule="auto"/>
        <w:rPr>
          <w:rFonts w:ascii="Times New Roman" w:eastAsia="Times New Roman" w:hAnsi="Times New Roman" w:cs="Times New Roman"/>
          <w:color w:val="252525"/>
          <w:sz w:val="24"/>
          <w:szCs w:val="24"/>
          <w:highlight w:val="white"/>
        </w:rPr>
      </w:pPr>
      <w:r w:rsidRPr="00BE6442">
        <w:rPr>
          <w:rFonts w:ascii="Times New Roman" w:eastAsia="Times New Roman" w:hAnsi="Times New Roman" w:cs="Times New Roman"/>
          <w:color w:val="444444"/>
          <w:sz w:val="24"/>
          <w:szCs w:val="24"/>
          <w:highlight w:val="white"/>
        </w:rPr>
        <w:lastRenderedPageBreak/>
        <w:t>•</w:t>
      </w:r>
      <w:r w:rsidRPr="00BE6442">
        <w:rPr>
          <w:rFonts w:ascii="Times New Roman" w:eastAsia="Times New Roman" w:hAnsi="Times New Roman" w:cs="Times New Roman"/>
          <w:color w:val="252525"/>
          <w:sz w:val="24"/>
          <w:szCs w:val="24"/>
          <w:highlight w:val="white"/>
        </w:rPr>
        <w:t xml:space="preserve">Versatile Information </w:t>
      </w:r>
      <w:r w:rsidRPr="00BE6442">
        <w:rPr>
          <w:rFonts w:ascii="Times New Roman" w:eastAsia="Times New Roman" w:hAnsi="Times New Roman" w:cs="Times New Roman"/>
          <w:sz w:val="24"/>
          <w:szCs w:val="24"/>
          <w:highlight w:val="white"/>
        </w:rPr>
        <w:t>display</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Infographics </w:t>
      </w:r>
      <w:r w:rsidRPr="00BE6442">
        <w:rPr>
          <w:rFonts w:ascii="Times New Roman" w:eastAsia="Times New Roman" w:hAnsi="Times New Roman" w:cs="Times New Roman"/>
          <w:sz w:val="24"/>
          <w:szCs w:val="24"/>
          <w:highlight w:val="white"/>
        </w:rPr>
        <w:t>are becoming</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a </w:t>
      </w:r>
      <w:r w:rsidRPr="00BE6442">
        <w:rPr>
          <w:rFonts w:ascii="Times New Roman" w:eastAsia="Times New Roman" w:hAnsi="Times New Roman" w:cs="Times New Roman"/>
          <w:sz w:val="24"/>
          <w:szCs w:val="24"/>
          <w:highlight w:val="white"/>
        </w:rPr>
        <w:t>common</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sz w:val="24"/>
          <w:szCs w:val="24"/>
          <w:highlight w:val="white"/>
        </w:rPr>
        <w:t>way</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to </w:t>
      </w:r>
      <w:r w:rsidRPr="00BE6442">
        <w:rPr>
          <w:rFonts w:ascii="Times New Roman" w:eastAsia="Times New Roman" w:hAnsi="Times New Roman" w:cs="Times New Roman"/>
          <w:sz w:val="24"/>
          <w:szCs w:val="24"/>
          <w:highlight w:val="white"/>
        </w:rPr>
        <w:t>present</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information in a </w:t>
      </w:r>
      <w:r w:rsidRPr="00BE6442">
        <w:rPr>
          <w:rFonts w:ascii="Times New Roman" w:eastAsia="Times New Roman" w:hAnsi="Times New Roman" w:cs="Times New Roman"/>
          <w:sz w:val="24"/>
          <w:szCs w:val="24"/>
          <w:highlight w:val="white"/>
        </w:rPr>
        <w:t>variety</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of </w:t>
      </w:r>
      <w:r w:rsidRPr="00BE6442">
        <w:rPr>
          <w:rFonts w:ascii="Times New Roman" w:eastAsia="Times New Roman" w:hAnsi="Times New Roman" w:cs="Times New Roman"/>
          <w:sz w:val="24"/>
          <w:szCs w:val="24"/>
          <w:highlight w:val="white"/>
        </w:rPr>
        <w:t>contexts</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sz w:val="24"/>
          <w:szCs w:val="24"/>
          <w:highlight w:val="white"/>
        </w:rPr>
        <w:t>including</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 xml:space="preserve">social media, business, </w:t>
      </w:r>
      <w:r w:rsidRPr="00BE6442">
        <w:rPr>
          <w:rFonts w:ascii="Times New Roman" w:eastAsia="Times New Roman" w:hAnsi="Times New Roman" w:cs="Times New Roman"/>
          <w:sz w:val="24"/>
          <w:szCs w:val="24"/>
          <w:highlight w:val="white"/>
        </w:rPr>
        <w:t>and</w:t>
      </w:r>
      <w:r w:rsidRPr="00BE6442">
        <w:rPr>
          <w:rFonts w:ascii="Times New Roman" w:eastAsia="Times New Roman" w:hAnsi="Times New Roman" w:cs="Times New Roman"/>
          <w:color w:val="252525"/>
          <w:sz w:val="24"/>
          <w:szCs w:val="24"/>
          <w:highlight w:val="white"/>
        </w:rPr>
        <w:t xml:space="preserve"> </w:t>
      </w:r>
      <w:r w:rsidRPr="00BE6442">
        <w:rPr>
          <w:rFonts w:ascii="Times New Roman" w:eastAsia="Times New Roman" w:hAnsi="Times New Roman" w:cs="Times New Roman"/>
          <w:sz w:val="24"/>
          <w:szCs w:val="24"/>
          <w:highlight w:val="white"/>
        </w:rPr>
        <w:t>the</w:t>
      </w:r>
      <w:r w:rsidRPr="00BE6442">
        <w:rPr>
          <w:rFonts w:ascii="Times New Roman" w:eastAsia="Times New Roman" w:hAnsi="Times New Roman" w:cs="Times New Roman"/>
          <w:color w:val="E36B00"/>
          <w:sz w:val="24"/>
          <w:szCs w:val="24"/>
          <w:highlight w:val="white"/>
        </w:rPr>
        <w:t xml:space="preserve"> </w:t>
      </w:r>
      <w:r w:rsidRPr="00BE6442">
        <w:rPr>
          <w:rFonts w:ascii="Times New Roman" w:eastAsia="Times New Roman" w:hAnsi="Times New Roman" w:cs="Times New Roman"/>
          <w:color w:val="252525"/>
          <w:sz w:val="24"/>
          <w:szCs w:val="24"/>
          <w:highlight w:val="white"/>
        </w:rPr>
        <w:t>news.</w:t>
      </w:r>
    </w:p>
    <w:p w14:paraId="5050A7E4" w14:textId="77777777" w:rsidR="00837DE6" w:rsidRPr="00BE6442" w:rsidRDefault="00837DE6" w:rsidP="00FC10FA">
      <w:pPr>
        <w:spacing w:line="480" w:lineRule="auto"/>
        <w:rPr>
          <w:rFonts w:ascii="Times New Roman" w:hAnsi="Times New Roman" w:cs="Times New Roman"/>
          <w:color w:val="252525"/>
          <w:sz w:val="24"/>
          <w:szCs w:val="24"/>
          <w:highlight w:val="white"/>
        </w:rPr>
      </w:pPr>
    </w:p>
    <w:p w14:paraId="4145B0A4"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•Integration with Information Visualization: Infographics are part of the broader field of information visualization, combining concepts from computer science, data mining, cognitive science, and graphic design.</w:t>
      </w:r>
    </w:p>
    <w:p w14:paraId="2996631D"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•Visual Literacy Development: Educators can use and create infographics to develop visual literacy skills among students, helping them make sense of and evaluate visual information.</w:t>
      </w:r>
    </w:p>
    <w:p w14:paraId="096519B8"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•Storytelling through Design: Good infographic design involves storytelling by combining data visualization and graphic design, often following a three-part story format: introduction, key message, and conclusion.</w:t>
      </w:r>
    </w:p>
    <w:p w14:paraId="06985494"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•Picture Superiority Effect: Infographics leverage the Picture Superiority Effect, using visual components like charts and graphs to enhance audience memory and information retention.</w:t>
      </w:r>
    </w:p>
    <w:p w14:paraId="1CF1761A" w14:textId="77777777" w:rsidR="00837DE6" w:rsidRPr="00BE6442" w:rsidRDefault="00837DE6" w:rsidP="00FC10FA">
      <w:pPr>
        <w:spacing w:line="480" w:lineRule="auto"/>
        <w:rPr>
          <w:rFonts w:ascii="Times New Roman" w:eastAsia="Times New Roman" w:hAnsi="Times New Roman" w:cs="Times New Roman"/>
          <w:color w:val="374151"/>
          <w:sz w:val="24"/>
          <w:szCs w:val="24"/>
          <w:highlight w:val="white"/>
        </w:rPr>
      </w:pPr>
      <w:r w:rsidRPr="00BE6442">
        <w:rPr>
          <w:rFonts w:ascii="Times New Roman" w:eastAsia="Times New Roman" w:hAnsi="Times New Roman" w:cs="Times New Roman"/>
          <w:color w:val="374151"/>
          <w:sz w:val="24"/>
          <w:szCs w:val="24"/>
          <w:highlight w:val="white"/>
        </w:rPr>
        <w:t>•Data Visualization Tools: Infographics, as data visualizations, use graphs, statistical charts, and geographical context to present large sets of information effectively.</w:t>
      </w:r>
    </w:p>
    <w:p w14:paraId="13ABEFD0" w14:textId="1E40C043" w:rsidR="003531CE" w:rsidRPr="003531CE" w:rsidRDefault="003531CE" w:rsidP="00FC10FA">
      <w:pPr>
        <w:spacing w:line="480" w:lineRule="auto"/>
        <w:rPr>
          <w:rFonts w:ascii="Times New Roman" w:hAnsi="Times New Roman" w:cs="Times New Roman"/>
          <w:color w:val="FF0000"/>
          <w:sz w:val="24"/>
          <w:szCs w:val="24"/>
        </w:rPr>
      </w:pPr>
    </w:p>
    <w:sectPr w:rsidR="003531CE" w:rsidRPr="003531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B584" w14:textId="77777777" w:rsidR="00971B40" w:rsidRDefault="00971B40" w:rsidP="003531CE">
      <w:pPr>
        <w:spacing w:after="0" w:line="240" w:lineRule="auto"/>
      </w:pPr>
      <w:r>
        <w:separator/>
      </w:r>
    </w:p>
  </w:endnote>
  <w:endnote w:type="continuationSeparator" w:id="0">
    <w:p w14:paraId="7606889E" w14:textId="77777777" w:rsidR="00971B40" w:rsidRDefault="00971B40" w:rsidP="003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E972" w14:textId="77777777" w:rsidR="00971B40" w:rsidRDefault="00971B40" w:rsidP="003531CE">
      <w:pPr>
        <w:spacing w:after="0" w:line="240" w:lineRule="auto"/>
      </w:pPr>
      <w:r>
        <w:separator/>
      </w:r>
    </w:p>
  </w:footnote>
  <w:footnote w:type="continuationSeparator" w:id="0">
    <w:p w14:paraId="6CAC9CBD" w14:textId="77777777" w:rsidR="00971B40" w:rsidRDefault="00971B40" w:rsidP="0035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5EA4" w14:textId="5E45875D" w:rsidR="003531CE" w:rsidRPr="003531CE" w:rsidRDefault="00837DE6">
    <w:pPr>
      <w:pStyle w:val="Header"/>
      <w:jc w:val="right"/>
      <w:rPr>
        <w:rFonts w:ascii="Times New Roman" w:hAnsi="Times New Roman" w:cs="Times New Roman"/>
        <w:sz w:val="24"/>
        <w:szCs w:val="24"/>
      </w:rPr>
    </w:pPr>
    <w:r>
      <w:rPr>
        <w:rFonts w:ascii="Times New Roman" w:hAnsi="Times New Roman" w:cs="Times New Roman"/>
        <w:sz w:val="24"/>
        <w:szCs w:val="24"/>
      </w:rPr>
      <w:t>RAHMAN</w:t>
    </w:r>
  </w:p>
  <w:p w14:paraId="276557BA" w14:textId="77777777" w:rsidR="003531CE" w:rsidRDefault="00353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CE"/>
    <w:rsid w:val="000F6412"/>
    <w:rsid w:val="00303CD0"/>
    <w:rsid w:val="003531CE"/>
    <w:rsid w:val="003D353D"/>
    <w:rsid w:val="00735F34"/>
    <w:rsid w:val="00837DE6"/>
    <w:rsid w:val="008A54E7"/>
    <w:rsid w:val="00971B40"/>
    <w:rsid w:val="00A45A96"/>
    <w:rsid w:val="00CF0006"/>
    <w:rsid w:val="00D862AF"/>
    <w:rsid w:val="00F70DA9"/>
    <w:rsid w:val="00FC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E4686"/>
  <w15:chartTrackingRefBased/>
  <w15:docId w15:val="{7293E135-9C01-4BD1-8CC0-E24AE28D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CE"/>
  </w:style>
  <w:style w:type="paragraph" w:styleId="Footer">
    <w:name w:val="footer"/>
    <w:basedOn w:val="Normal"/>
    <w:link w:val="FooterChar"/>
    <w:uiPriority w:val="99"/>
    <w:unhideWhenUsed/>
    <w:rsid w:val="0035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2686</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TAHSIN RAHMAN</cp:lastModifiedBy>
  <cp:revision>2</cp:revision>
  <dcterms:created xsi:type="dcterms:W3CDTF">2023-12-08T06:41:00Z</dcterms:created>
  <dcterms:modified xsi:type="dcterms:W3CDTF">2023-12-08T06:41:00Z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c4d561cdb260d2fcb435bf542d9eed6e2c9339e30aa16cd96072a294d7ca8a06</vt:lpwstr>
  </property>
</Properties>
</file>