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3CE17" w14:textId="77777777" w:rsidR="00A13705" w:rsidRDefault="00A13705" w:rsidP="00A13705">
      <w:pPr>
        <w:tabs>
          <w:tab w:val="left" w:pos="2622"/>
        </w:tabs>
        <w:jc w:val="center"/>
        <w:rPr>
          <w:rFonts w:ascii="Calibri" w:hAnsi="Calibri"/>
          <w:b/>
          <w:smallCaps/>
          <w:sz w:val="22"/>
          <w:szCs w:val="22"/>
        </w:rPr>
      </w:pPr>
      <w:r w:rsidRPr="009A529E">
        <w:rPr>
          <w:rFonts w:ascii="Calibri" w:hAnsi="Calibri"/>
          <w:b/>
          <w:smallCaps/>
          <w:sz w:val="22"/>
          <w:szCs w:val="22"/>
        </w:rPr>
        <w:t xml:space="preserve">Laboratory </w:t>
      </w:r>
      <w:r>
        <w:rPr>
          <w:rFonts w:ascii="Calibri" w:hAnsi="Calibri"/>
          <w:b/>
          <w:smallCaps/>
          <w:sz w:val="22"/>
          <w:szCs w:val="22"/>
        </w:rPr>
        <w:t>Uniform Final Practicum Format</w:t>
      </w:r>
    </w:p>
    <w:p w14:paraId="7E188DF5" w14:textId="77777777" w:rsidR="00A13705" w:rsidRDefault="00A13705" w:rsidP="00A13705">
      <w:pPr>
        <w:tabs>
          <w:tab w:val="left" w:pos="2622"/>
        </w:tabs>
        <w:jc w:val="center"/>
        <w:rPr>
          <w:rFonts w:ascii="Calibri" w:hAnsi="Calibri"/>
          <w:b/>
          <w:smallCaps/>
          <w:sz w:val="22"/>
          <w:szCs w:val="22"/>
        </w:rPr>
      </w:pPr>
    </w:p>
    <w:p w14:paraId="4A264AA8" w14:textId="0F0AF2FB" w:rsidR="00A13705" w:rsidRDefault="00A13705" w:rsidP="00A13705">
      <w:pPr>
        <w:tabs>
          <w:tab w:val="left" w:pos="2622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 uniform final practical exam </w:t>
      </w:r>
      <w:proofErr w:type="gramStart"/>
      <w:r>
        <w:rPr>
          <w:rFonts w:ascii="Calibri" w:hAnsi="Calibri"/>
          <w:bCs/>
          <w:sz w:val="22"/>
          <w:szCs w:val="22"/>
        </w:rPr>
        <w:t>is scheduled to be given</w:t>
      </w:r>
      <w:proofErr w:type="gramEnd"/>
      <w:r>
        <w:rPr>
          <w:rFonts w:ascii="Calibri" w:hAnsi="Calibri"/>
          <w:bCs/>
          <w:sz w:val="22"/>
          <w:szCs w:val="22"/>
        </w:rPr>
        <w:t xml:space="preserve"> to all students in all sections, on week </w:t>
      </w:r>
      <w:r>
        <w:rPr>
          <w:rFonts w:ascii="Calibri" w:hAnsi="Calibri"/>
          <w:bCs/>
          <w:sz w:val="22"/>
          <w:szCs w:val="22"/>
        </w:rPr>
        <w:t>#</w:t>
      </w:r>
      <w:r>
        <w:rPr>
          <w:rFonts w:ascii="Calibri" w:hAnsi="Calibri"/>
          <w:bCs/>
          <w:sz w:val="22"/>
          <w:szCs w:val="22"/>
        </w:rPr>
        <w:t>15, on the last lab meeting date.</w:t>
      </w:r>
    </w:p>
    <w:p w14:paraId="3A0AE413" w14:textId="1BDAE504" w:rsidR="00A13705" w:rsidRDefault="00A13705" w:rsidP="00A13705">
      <w:pPr>
        <w:tabs>
          <w:tab w:val="left" w:pos="26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This exam will cover </w:t>
      </w:r>
      <w:r w:rsidRPr="009A529E">
        <w:rPr>
          <w:rFonts w:ascii="Calibri" w:hAnsi="Calibri"/>
          <w:sz w:val="22"/>
          <w:szCs w:val="22"/>
        </w:rPr>
        <w:t>ALL material covered from week 9 through week 13 inclusive</w:t>
      </w:r>
      <w:r>
        <w:rPr>
          <w:rFonts w:ascii="Calibri" w:hAnsi="Calibri"/>
          <w:sz w:val="22"/>
          <w:szCs w:val="22"/>
        </w:rPr>
        <w:t>. The final will be comprised of pictures of dissections (fetal pig and sheep brain) with structures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(provided by the CLT’s) </w:t>
      </w:r>
      <w:r>
        <w:rPr>
          <w:rFonts w:ascii="Calibri" w:hAnsi="Calibri"/>
          <w:sz w:val="22"/>
          <w:szCs w:val="22"/>
        </w:rPr>
        <w:t>to</w:t>
      </w:r>
      <w:r>
        <w:rPr>
          <w:rFonts w:ascii="Calibri" w:hAnsi="Calibri"/>
          <w:sz w:val="22"/>
          <w:szCs w:val="22"/>
        </w:rPr>
        <w:t xml:space="preserve"> identify and questions on the structures</w:t>
      </w:r>
      <w:bookmarkStart w:id="0" w:name="_GoBack"/>
      <w:bookmarkEnd w:id="0"/>
      <w:r>
        <w:rPr>
          <w:rFonts w:ascii="Calibri" w:hAnsi="Calibri"/>
          <w:sz w:val="22"/>
          <w:szCs w:val="22"/>
        </w:rPr>
        <w:t>, chosen by the instructor. The list of structures to know for the final practical exam will be communicated to instructors towards the end of the term.</w:t>
      </w:r>
    </w:p>
    <w:p w14:paraId="4EDC8CF6" w14:textId="77777777" w:rsidR="00A13705" w:rsidRDefault="00A13705" w:rsidP="00A13705">
      <w:pPr>
        <w:tabs>
          <w:tab w:val="left" w:pos="262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duration of the exam will be anywhere between 30 min-2hrs and timed (limited time to sequentially identify structures and answer questions).</w:t>
      </w:r>
    </w:p>
    <w:p w14:paraId="47D08376" w14:textId="77777777" w:rsidR="008B5BB8" w:rsidRPr="008B5BB8" w:rsidRDefault="008B5BB8" w:rsidP="00A71178">
      <w:p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14:paraId="25501B10" w14:textId="77777777" w:rsidR="008B5BB8" w:rsidRPr="008B5BB8" w:rsidRDefault="008B5BB8" w:rsidP="00A71178">
      <w:pPr>
        <w:jc w:val="both"/>
        <w:rPr>
          <w:rFonts w:asciiTheme="majorHAnsi" w:eastAsia="Times New Roman" w:hAnsiTheme="majorHAnsi" w:cs="Times New Roman"/>
          <w:b/>
          <w:smallCaps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b/>
          <w:smallCaps/>
          <w:color w:val="000000" w:themeColor="text1"/>
          <w:sz w:val="22"/>
          <w:szCs w:val="22"/>
        </w:rPr>
        <w:t>Format and Set-Up</w:t>
      </w:r>
    </w:p>
    <w:p w14:paraId="0D2AFC73" w14:textId="5D46DD9E" w:rsidR="002438BC" w:rsidRPr="008B5BB8" w:rsidRDefault="003F3F87" w:rsidP="00A71178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50 structures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will have to be identified </w:t>
      </w:r>
    </w:p>
    <w:p w14:paraId="45236DC4" w14:textId="77777777" w:rsidR="002438BC" w:rsidRPr="008B5BB8" w:rsidRDefault="003F3F87" w:rsidP="00A71178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12 color pictures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of dissected specimens (showing these structures, one or more times) will be provided </w:t>
      </w:r>
      <w:r w:rsidR="008D7EF7"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and set-up 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by CLTs 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  <w:u w:val="single"/>
        </w:rPr>
        <w:t>on the day of the exam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(they will not be shown </w:t>
      </w:r>
      <w:r w:rsidR="002438BC"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to instructors ahead of time)</w:t>
      </w:r>
    </w:p>
    <w:p w14:paraId="7B36D58F" w14:textId="0E37C3F8" w:rsidR="002438BC" w:rsidRDefault="003F3F87" w:rsidP="00A71178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Each of the 12 pictures will be a "</w:t>
      </w: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station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"; each student will have to spend 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  <w:u w:val="single"/>
        </w:rPr>
        <w:t>2 minutes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(maximum) on each station t</w:t>
      </w:r>
      <w:r w:rsidR="002438BC"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o </w:t>
      </w:r>
      <w:r w:rsidR="009F627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identify all 50 structures and CANNOT GO BACK to a station.</w:t>
      </w:r>
    </w:p>
    <w:p w14:paraId="474DCB68" w14:textId="078334DF" w:rsidR="005B61A0" w:rsidRPr="008B5BB8" w:rsidRDefault="005B61A0" w:rsidP="00A71178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5B61A0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Each structure will have a corresponding number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(from #1 to #50); each station will have between 5-8 structures to identify; the </w:t>
      </w:r>
      <w:r w:rsidRPr="005B61A0">
        <w:rPr>
          <w:rFonts w:asciiTheme="majorHAnsi" w:eastAsia="Times New Roman" w:hAnsiTheme="majorHAnsi" w:cs="Times New Roman"/>
          <w:color w:val="000000" w:themeColor="text1"/>
          <w:sz w:val="22"/>
          <w:szCs w:val="22"/>
          <w:u w:val="single"/>
        </w:rPr>
        <w:t>same structure might appear several times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, on different pictures, always with the same corresponding number.</w:t>
      </w:r>
    </w:p>
    <w:p w14:paraId="39140773" w14:textId="02B0ED9D" w:rsidR="008B5BB8" w:rsidRPr="008B5BB8" w:rsidRDefault="003F3F87" w:rsidP="00A13705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i/>
          <w:color w:val="000000" w:themeColor="text1"/>
          <w:sz w:val="18"/>
          <w:szCs w:val="18"/>
        </w:rPr>
      </w:pP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The set-up of stations means that </w:t>
      </w: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students </w:t>
      </w:r>
      <w:r w:rsidR="00A13705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will be </w:t>
      </w: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rotating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, and a 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  <w:u w:val="single"/>
        </w:rPr>
        <w:t xml:space="preserve">timer </w:t>
      </w:r>
      <w:r w:rsidR="008D7EF7"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  <w:u w:val="single"/>
        </w:rPr>
        <w:t>(provided)</w:t>
      </w:r>
      <w:r w:rsidR="008D7EF7"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to let them know when they need to proceed to the next one in a precise and</w:t>
      </w:r>
      <w:r w:rsidR="008D7EF7"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orderly way. </w:t>
      </w:r>
    </w:p>
    <w:p w14:paraId="506E8738" w14:textId="58985323" w:rsidR="008D7EF7" w:rsidRDefault="003D4278" w:rsidP="00A71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The exam is individual work and assessment; </w:t>
      </w:r>
    </w:p>
    <w:p w14:paraId="3B4641EA" w14:textId="4E3D373D" w:rsidR="008B5BB8" w:rsidRPr="008B5BB8" w:rsidRDefault="008B5BB8" w:rsidP="00A71178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For this part of the exam, students will need a pencil and </w:t>
      </w:r>
      <w:r w:rsidR="00A7117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eraser</w:t>
      </w:r>
      <w:r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and their answer sheet.</w:t>
      </w:r>
    </w:p>
    <w:p w14:paraId="006E9663" w14:textId="77777777" w:rsidR="008B5BB8" w:rsidRPr="008B5BB8" w:rsidRDefault="008B5BB8" w:rsidP="00A71178">
      <w:pPr>
        <w:pStyle w:val="ListParagraph"/>
        <w:numPr>
          <w:ilvl w:val="0"/>
          <w:numId w:val="2"/>
        </w:numPr>
        <w:jc w:val="both"/>
        <w:rPr>
          <w:rFonts w:asciiTheme="majorHAnsi" w:eastAsia="Times New Roman" w:hAnsiTheme="majorHAnsi" w:cs="Times New Roman"/>
          <w:i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  <w:u w:val="single"/>
        </w:rPr>
        <w:t>No</w:t>
      </w: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 xml:space="preserve"> </w:t>
      </w:r>
      <w:r w:rsidRPr="008B5BB8">
        <w:rPr>
          <w:rFonts w:asciiTheme="majorHAnsi" w:eastAsia="Times New Roman" w:hAnsiTheme="majorHAnsi" w:cs="Times New Roman"/>
          <w:b/>
          <w:bCs/>
          <w:color w:val="000000" w:themeColor="text1"/>
          <w:sz w:val="22"/>
          <w:szCs w:val="22"/>
        </w:rPr>
        <w:t>documents are allowed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. 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  <w:u w:val="single"/>
        </w:rPr>
        <w:t>No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 xml:space="preserve"> electronics are allowed</w:t>
      </w:r>
    </w:p>
    <w:p w14:paraId="2D8BFDDA" w14:textId="77777777" w:rsidR="003D4278" w:rsidRPr="008B5BB8" w:rsidRDefault="003D4278" w:rsidP="00A71178">
      <w:p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</w:p>
    <w:p w14:paraId="696DCB1D" w14:textId="77777777" w:rsidR="008B5BB8" w:rsidRPr="008B5BB8" w:rsidRDefault="003D4278" w:rsidP="00A71178">
      <w:p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br/>
      </w:r>
      <w:r w:rsidR="003F3F87" w:rsidRPr="008B5BB8">
        <w:rPr>
          <w:rFonts w:asciiTheme="majorHAnsi" w:eastAsia="Times New Roman" w:hAnsiTheme="majorHAnsi" w:cs="Times New Roman"/>
          <w:b/>
          <w:bCs/>
          <w:smallCaps/>
          <w:color w:val="000000" w:themeColor="text1"/>
          <w:sz w:val="22"/>
          <w:szCs w:val="22"/>
        </w:rPr>
        <w:t>Grading</w:t>
      </w:r>
    </w:p>
    <w:p w14:paraId="49CE168E" w14:textId="0C65AC7B" w:rsidR="008B5BB8" w:rsidRDefault="008B5BB8" w:rsidP="00A71178">
      <w:pPr>
        <w:pStyle w:val="ListParagraph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 w:rsidRPr="008B5BB8"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Spelling</w:t>
      </w:r>
      <w:r w:rsidRPr="008B5BB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: typically, spelling is also taken into account especially if the list of structures were provided to students before hand, as part of reviews or practicing</w:t>
      </w:r>
      <w:r w:rsidR="009F6278"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  <w:t>.</w:t>
      </w:r>
    </w:p>
    <w:p w14:paraId="3026A3D8" w14:textId="1EF9841C" w:rsidR="00DA1B8F" w:rsidRPr="008B5BB8" w:rsidRDefault="00DA1B8F" w:rsidP="00A71178">
      <w:pPr>
        <w:pStyle w:val="ListParagraph"/>
        <w:numPr>
          <w:ilvl w:val="0"/>
          <w:numId w:val="5"/>
        </w:numPr>
        <w:jc w:val="both"/>
        <w:rPr>
          <w:rFonts w:asciiTheme="majorHAnsi" w:eastAsia="Times New Roman" w:hAnsiTheme="majorHAnsi" w:cs="Times New Roman"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2"/>
          <w:szCs w:val="22"/>
        </w:rPr>
        <w:t>Graded tests are returned to the course coordinator</w:t>
      </w:r>
    </w:p>
    <w:p w14:paraId="1D7CEF69" w14:textId="77777777" w:rsidR="00A71178" w:rsidRPr="00B817FB" w:rsidRDefault="00A71178" w:rsidP="00A71178">
      <w:pPr>
        <w:jc w:val="both"/>
        <w:rPr>
          <w:rFonts w:asciiTheme="majorHAnsi" w:eastAsia="Times New Roman" w:hAnsiTheme="majorHAnsi" w:cs="Times New Roman"/>
        </w:rPr>
      </w:pPr>
    </w:p>
    <w:p w14:paraId="66A53842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noProof/>
          <w:sz w:val="16"/>
          <w:szCs w:val="16"/>
        </w:rPr>
        <w:lastRenderedPageBreak/>
        <w:drawing>
          <wp:inline distT="0" distB="0" distL="0" distR="0" wp14:anchorId="3EE294E7" wp14:editId="15772B33">
            <wp:extent cx="5119007" cy="754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mComp_Structures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 t="8242" r="29111" b="17575"/>
                    <a:stretch/>
                  </pic:blipFill>
                  <pic:spPr bwMode="auto">
                    <a:xfrm>
                      <a:off x="0" y="0"/>
                      <a:ext cx="5119007" cy="754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6C2A1E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2F98C18D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1246136B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2563B781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7D839C36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3D0CC757" w14:textId="5CCBC562" w:rsidR="00850EA1" w:rsidRDefault="00946AE4" w:rsidP="002438BC">
      <w:pPr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noProof/>
          <w:sz w:val="16"/>
          <w:szCs w:val="16"/>
        </w:rPr>
        <w:lastRenderedPageBreak/>
        <w:drawing>
          <wp:inline distT="0" distB="0" distL="0" distR="0" wp14:anchorId="10603964" wp14:editId="7BB69170">
            <wp:extent cx="5715000" cy="762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Plan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3B09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240D875C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360EAC04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6BE9D5E4" w14:textId="77777777" w:rsidR="00850EA1" w:rsidRDefault="00850EA1" w:rsidP="002438BC">
      <w:pPr>
        <w:rPr>
          <w:rFonts w:asciiTheme="majorHAnsi" w:eastAsia="Times New Roman" w:hAnsiTheme="majorHAnsi" w:cs="Times New Roman"/>
          <w:sz w:val="16"/>
          <w:szCs w:val="16"/>
        </w:rPr>
      </w:pPr>
    </w:p>
    <w:p w14:paraId="04BF6DC3" w14:textId="06F4163E" w:rsidR="00850EA1" w:rsidRPr="008B5BB8" w:rsidRDefault="009F6278" w:rsidP="002438BC">
      <w:pPr>
        <w:rPr>
          <w:rFonts w:asciiTheme="majorHAnsi" w:eastAsia="Times New Roman" w:hAnsiTheme="majorHAnsi" w:cs="Times New Roman"/>
          <w:sz w:val="16"/>
          <w:szCs w:val="16"/>
        </w:rPr>
      </w:pPr>
      <w:r>
        <w:rPr>
          <w:rFonts w:asciiTheme="majorHAnsi" w:eastAsia="Times New Roman" w:hAnsiTheme="majorHAnsi" w:cs="Times New Roman"/>
          <w:noProof/>
          <w:sz w:val="16"/>
          <w:szCs w:val="16"/>
        </w:rPr>
        <w:lastRenderedPageBreak/>
        <w:drawing>
          <wp:inline distT="0" distB="0" distL="0" distR="0" wp14:anchorId="5D05EC56" wp14:editId="4716F5BA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 Plan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EA1" w:rsidRPr="008B5BB8" w:rsidSect="00A71178">
      <w:headerReference w:type="default" r:id="rId11"/>
      <w:footerReference w:type="default" r:id="rId12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7D8B" w14:textId="77777777" w:rsidR="008810CD" w:rsidRDefault="008810CD" w:rsidP="003D4278">
      <w:r>
        <w:separator/>
      </w:r>
    </w:p>
  </w:endnote>
  <w:endnote w:type="continuationSeparator" w:id="0">
    <w:p w14:paraId="756D8C2D" w14:textId="77777777" w:rsidR="008810CD" w:rsidRDefault="008810CD" w:rsidP="003D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B2AA" w14:textId="77777777" w:rsidR="008810CD" w:rsidRDefault="008810CD" w:rsidP="008B5BB8">
    <w:pPr>
      <w:pStyle w:val="Footer"/>
      <w:tabs>
        <w:tab w:val="clear" w:pos="8640"/>
        <w:tab w:val="right" w:pos="9000"/>
      </w:tabs>
      <w:rPr>
        <w:rFonts w:ascii="Calibri" w:hAnsi="Calibri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CC168E" wp14:editId="158A0CFF">
              <wp:simplePos x="0" y="0"/>
              <wp:positionH relativeFrom="column">
                <wp:posOffset>-114300</wp:posOffset>
              </wp:positionH>
              <wp:positionV relativeFrom="paragraph">
                <wp:posOffset>-94615</wp:posOffset>
              </wp:positionV>
              <wp:extent cx="5829300" cy="0"/>
              <wp:effectExtent l="0" t="0" r="12700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7.4pt" to="450.05pt,-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bB/6cCAACgBQAADgAAAGRycy9lMm9Eb2MueG1srFTJbtswEL0X6D8QuitaLG9C5CCR7faQtkGd&#10;omdapCyiFEmQtGWj6L93SNnK0h6KIjoIHC6Pb948zvXNseXoQLVhUhRBchUHiIpKEiZ2RfDtcR3O&#10;AmQsFgRzKWgRnKgJbhbv3113KqepbCQnVCMAESbvVBE01qo8ikzV0BabK6mogMVa6hZbCPUuIhp3&#10;gN7yKI3jSdRJTZSWFTUGZpf9YrDw+HVNK/ulrg21iBcBcLP+r/1/6/7R4hrnO41Vw6ozDfwfLFrM&#10;BFw6QC2xxWiv2R9QLau0NLK2V5VsI1nXrKI+B8gmiV9ls2mwoj4XEMeoQSbzdrDV58ODRowUQRog&#10;gVso0cZqzHaNRaUUAgSUGqVOp06ZHLaX4kG7TKuj2Kh7Wf0wSMiywWJHPd/HkwKQxJ2IXhxxgVFw&#10;27b7JAnswXsrvWjHWreo5kx9dAcdOAiDjr5Kp6FK9GhRBZPjWTofxVDM6rIW4dxBuINKG/uByha5&#10;QRFwJpyAOMeHe2MdpactblrINePcm4AL1MH16RSg3ZKRnBG36gO925ZcowN2PvKfT/DVNi33gni0&#10;hmKyOo8tZrwfw+1cODzqrdlTguhoYejnIUdvm5/zeL6arWZZmKWTVZjFhIS36zILJ+tkOl6OlmW5&#10;TH45okmWN4wQKhzXi4WT7N8scn5MvfkGEw+qRC/RvXxA9iXT2/U4nmajWTidjkdhNqJxeDdbl+Ft&#10;mUwm09Vdebd6xXTlszdvQ3aQ0rGSe0v1piEd2vK9/orB15PR2JmFMOcHaBl9AC1gnPV1RFra78w2&#10;3r3ObQ7I/KXgbh5z1eDeBqPpfD6/uKDf7gUaOPRyXSrtoqFWZwWeBAVnXFzgX417KP2T20pyetCX&#10;1wRtwB86tyzXZ57HMH7eWBe/AQAA//8DAFBLAwQUAAYACAAAACEACNYn5+AAAAALAQAADwAAAGRy&#10;cy9kb3ducmV2LnhtbEyPQUvDQBCF74L/YRnBi7S7EaltzKYUoVSkCMYieNtkxySYnQ3ZTRv/vVMQ&#10;9DYz7/Hme9l6cp044hBaTxqSuQKBVHnbUq3h8LadLUGEaMiazhNq+MYA6/zyIjOp9Sd6xWMRa8Eh&#10;FFKjoYmxT6UMVYPOhLnvkVj79IMzkdehlnYwJw53nbxVaiGdaYk/NKbHxwarr2J0Gl6e9+/FzVPx&#10;sduX28Vh6dVu3Citr6+mzQOIiFP8M8MZn9EhZ6bSj2SD6DTMkvsVW8/DHXdgx0qpBET5e5F5Jv93&#10;yH8AAAD//wMAUEsBAi0AFAAGAAgAAAAhAOSZw8D7AAAA4QEAABMAAAAAAAAAAAAAAAAAAAAAAFtD&#10;b250ZW50X1R5cGVzXS54bWxQSwECLQAUAAYACAAAACEAI7Jq4dcAAACUAQAACwAAAAAAAAAAAAAA&#10;AAAsAQAAX3JlbHMvLnJlbHNQSwECLQAUAAYACAAAACEA55bB/6cCAACgBQAADgAAAAAAAAAAAAAA&#10;AAAsAgAAZHJzL2Uyb0RvYy54bWxQSwECLQAUAAYACAAAACEACNYn5+AAAAALAQAADwAAAAAAAAAA&#10;AAAAAAD/BAAAZHJzL2Rvd25yZXYueG1sUEsFBgAAAAAEAAQA8wAAAAwGAAAAAA==&#10;" strokeweight="1pt">
              <v:shadow opacity="24903f" origin=",.5" offset="0,20000emu"/>
            </v:line>
          </w:pict>
        </mc:Fallback>
      </mc:AlternateContent>
    </w:r>
    <w:r>
      <w:rPr>
        <w:rFonts w:ascii="Calibri" w:hAnsi="Calibri"/>
        <w:smallCaps/>
        <w:sz w:val="16"/>
        <w:szCs w:val="16"/>
      </w:rPr>
      <w:t>Final Practicum</w:t>
    </w:r>
    <w:r>
      <w:rPr>
        <w:rFonts w:ascii="Calibri" w:hAnsi="Calibri"/>
        <w:smallCaps/>
        <w:sz w:val="16"/>
        <w:szCs w:val="16"/>
      </w:rPr>
      <w:tab/>
    </w:r>
    <w:r>
      <w:rPr>
        <w:rFonts w:ascii="Calibri" w:hAnsi="Calibri"/>
        <w:smallCaps/>
        <w:sz w:val="16"/>
        <w:szCs w:val="16"/>
      </w:rPr>
      <w:tab/>
    </w:r>
    <w:r w:rsidRPr="008B5BB8">
      <w:rPr>
        <w:rStyle w:val="PageNumber"/>
        <w:sz w:val="16"/>
        <w:szCs w:val="16"/>
      </w:rPr>
      <w:fldChar w:fldCharType="begin"/>
    </w:r>
    <w:r w:rsidRPr="008B5BB8">
      <w:rPr>
        <w:rStyle w:val="PageNumber"/>
        <w:sz w:val="16"/>
        <w:szCs w:val="16"/>
      </w:rPr>
      <w:instrText xml:space="preserve"> PAGE </w:instrText>
    </w:r>
    <w:r w:rsidRPr="008B5BB8">
      <w:rPr>
        <w:rStyle w:val="PageNumber"/>
        <w:sz w:val="16"/>
        <w:szCs w:val="16"/>
      </w:rPr>
      <w:fldChar w:fldCharType="separate"/>
    </w:r>
    <w:r w:rsidR="00A13705">
      <w:rPr>
        <w:rStyle w:val="PageNumber"/>
        <w:noProof/>
        <w:sz w:val="16"/>
        <w:szCs w:val="16"/>
      </w:rPr>
      <w:t>1</w:t>
    </w:r>
    <w:r w:rsidRPr="008B5BB8">
      <w:rPr>
        <w:rStyle w:val="PageNumber"/>
        <w:sz w:val="16"/>
        <w:szCs w:val="16"/>
      </w:rPr>
      <w:fldChar w:fldCharType="end"/>
    </w:r>
  </w:p>
  <w:p w14:paraId="795CF6B3" w14:textId="62AAB229" w:rsidR="008810CD" w:rsidRDefault="008810CD" w:rsidP="008B5BB8">
    <w:pPr>
      <w:pStyle w:val="Footer"/>
      <w:tabs>
        <w:tab w:val="clear" w:pos="4320"/>
        <w:tab w:val="clear" w:pos="8640"/>
        <w:tab w:val="center" w:pos="8910"/>
      </w:tabs>
    </w:pPr>
    <w:r>
      <w:rPr>
        <w:rFonts w:ascii="Calibri" w:hAnsi="Calibri"/>
        <w:smallCaps/>
        <w:sz w:val="16"/>
        <w:szCs w:val="16"/>
      </w:rPr>
      <w:fldChar w:fldCharType="begin"/>
    </w:r>
    <w:r>
      <w:rPr>
        <w:rFonts w:ascii="Calibri" w:hAnsi="Calibri"/>
        <w:smallCaps/>
        <w:sz w:val="16"/>
        <w:szCs w:val="16"/>
      </w:rPr>
      <w:instrText xml:space="preserve"> DATE \@ "M/d/yy" </w:instrText>
    </w:r>
    <w:r>
      <w:rPr>
        <w:rFonts w:ascii="Calibri" w:hAnsi="Calibri"/>
        <w:smallCaps/>
        <w:sz w:val="16"/>
        <w:szCs w:val="16"/>
      </w:rPr>
      <w:fldChar w:fldCharType="separate"/>
    </w:r>
    <w:r w:rsidR="00A13705">
      <w:rPr>
        <w:rFonts w:ascii="Calibri" w:hAnsi="Calibri"/>
        <w:smallCaps/>
        <w:noProof/>
        <w:sz w:val="16"/>
        <w:szCs w:val="16"/>
      </w:rPr>
      <w:t>1/25/18</w:t>
    </w:r>
    <w:r>
      <w:rPr>
        <w:rFonts w:ascii="Calibri" w:hAnsi="Calibri"/>
        <w:smallCaps/>
        <w:sz w:val="16"/>
        <w:szCs w:val="16"/>
      </w:rPr>
      <w:fldChar w:fldCharType="end"/>
    </w:r>
    <w:r w:rsidRPr="009A529E">
      <w:rPr>
        <w:rFonts w:ascii="Calibri" w:hAnsi="Calibri"/>
        <w:smallCap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4FD49" w14:textId="77777777" w:rsidR="008810CD" w:rsidRDefault="008810CD" w:rsidP="003D4278">
      <w:r>
        <w:separator/>
      </w:r>
    </w:p>
  </w:footnote>
  <w:footnote w:type="continuationSeparator" w:id="0">
    <w:p w14:paraId="0EA38A30" w14:textId="77777777" w:rsidR="008810CD" w:rsidRDefault="008810CD" w:rsidP="003D4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5E1DD" w14:textId="77777777" w:rsidR="008810CD" w:rsidRPr="009A529E" w:rsidRDefault="008810CD" w:rsidP="002438BC">
    <w:pPr>
      <w:pStyle w:val="Header"/>
      <w:tabs>
        <w:tab w:val="clear" w:pos="8640"/>
        <w:tab w:val="right" w:pos="8910"/>
      </w:tabs>
      <w:rPr>
        <w:rFonts w:ascii="Calibri" w:hAnsi="Calibri"/>
        <w:smallCaps/>
        <w:sz w:val="16"/>
        <w:szCs w:val="16"/>
      </w:rPr>
    </w:pPr>
    <w:r w:rsidRPr="009A529E">
      <w:rPr>
        <w:rFonts w:ascii="Calibri" w:hAnsi="Calibri"/>
        <w:smallCaps/>
        <w:sz w:val="16"/>
        <w:szCs w:val="16"/>
      </w:rPr>
      <w:t>Biology II</w:t>
    </w:r>
    <w:r>
      <w:rPr>
        <w:rFonts w:ascii="Calibri" w:hAnsi="Calibri"/>
        <w:smallCaps/>
        <w:sz w:val="16"/>
        <w:szCs w:val="16"/>
      </w:rPr>
      <w:t xml:space="preserve"> – BIO1201</w:t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>New York City College of Technology</w:t>
    </w:r>
  </w:p>
  <w:p w14:paraId="3356CBD4" w14:textId="77777777" w:rsidR="008810CD" w:rsidRDefault="008810CD" w:rsidP="002438BC">
    <w:pPr>
      <w:pStyle w:val="Header"/>
      <w:tabs>
        <w:tab w:val="clear" w:pos="8640"/>
        <w:tab w:val="right" w:pos="9000"/>
      </w:tabs>
    </w:pPr>
    <w:r w:rsidRPr="009A529E">
      <w:rPr>
        <w:rFonts w:ascii="Calibri" w:hAnsi="Calibri"/>
        <w:smallCaps/>
        <w:sz w:val="16"/>
        <w:szCs w:val="16"/>
      </w:rPr>
      <w:t>Department of Biological Sciences</w:t>
    </w:r>
    <w:r w:rsidRPr="009A529E">
      <w:rPr>
        <w:rFonts w:ascii="Calibri" w:hAnsi="Calibri"/>
        <w:smallCaps/>
        <w:sz w:val="16"/>
        <w:szCs w:val="16"/>
      </w:rPr>
      <w:tab/>
    </w:r>
    <w:r w:rsidRPr="009A529E">
      <w:rPr>
        <w:rFonts w:ascii="Calibri" w:hAnsi="Calibri"/>
        <w:smallCaps/>
        <w:sz w:val="16"/>
        <w:szCs w:val="16"/>
      </w:rPr>
      <w:tab/>
      <w:t>City University of New York (CUNY)</w:t>
    </w:r>
    <w:r>
      <w:tab/>
    </w:r>
  </w:p>
  <w:p w14:paraId="23D6571D" w14:textId="77777777" w:rsidR="008810CD" w:rsidRDefault="008810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D1A4C0" wp14:editId="71AA354F">
              <wp:simplePos x="0" y="0"/>
              <wp:positionH relativeFrom="column">
                <wp:posOffset>-114300</wp:posOffset>
              </wp:positionH>
              <wp:positionV relativeFrom="paragraph">
                <wp:posOffset>94615</wp:posOffset>
              </wp:positionV>
              <wp:extent cx="5829300" cy="0"/>
              <wp:effectExtent l="0" t="0" r="127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45pt" to="450.0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ZrNqsCAACgBQAADgAAAGRycy9lMm9Eb2MueG1srFRNj9sgEL1X6n9Avnttx06cWJusdp2kPfRj&#10;1WzVMzE4RsWAgMSJqv73DjjxNtseqmp9sBgYHm/ePLi9O7YcHag2TIp5kNzEAaKikoSJ3Tz4+rQO&#10;pwEyFguCuRR0HpyoCe4Wb9/cdqqgI9lITqhGACJM0al50FiriigyVUNbbG6kogIWa6lbbCHUu4ho&#10;3AF6y6NRHE+iTmqitKyoMTC77BeDhceva1rZz3VtqEV8HgA36//a/7fuHy1ucbHTWDWsOtPA/8Gi&#10;xUzAoQPUEluM9pr9AdWySksja3tTyTaSdc0q6muAapL4RTWbBivqawFxjBpkMq8HW306PGrECPQu&#10;QAK30KKN1ZjtGotKKQQIKDVKnE6dMgWkl+JRu0qro9ioD7L6bpCQZYPFjnq+TycFIH5HdLXFBUbB&#10;advuoySQg/dWetGOtW5RzZl67zY6cBAGHX2XTkOX6NGiCibH09EsjaGZ1WUtwoWDcBuVNvYdlS1y&#10;g3nAmXAC4gIfPhgLRUDqJcVNC7lmnHsTcIE6OH6UA7RbMpIz4lZ9oHfbkmt0wM5H/nOSANpVmpZ7&#10;QTxaQzFZnccWM96PIZ8Lh0e9NXtKEB0tDP081Oht82MWz1bT1TQLs9FkFWYxIeH9uszCyTrJx8t0&#10;WZbL5KcjmmRFwwihwnG9WDjJ/s0i58vUm28w8aBKdI3uCway10zv1+M4z9JpmOfjNMxSGocP03UZ&#10;3pfJZJKvHsqH1QumK1+9eR2yg5SOldxbqjcN6dCW7/UXDL6epGNnFsKcH+DJ6AN4AsZZ30ekpf3G&#10;bOPd69zmgMxfGu7mMVcN7m2Q5rPZ7OKCPt0LNHDo5bp02kVDr84KPAsKzri4wN8ad1H6K7eV5PSo&#10;ndncBYJnwG86P1nunfk99lnPD+viFwAAAP//AwBQSwMEFAAGAAgAAAAhAEBTn+rfAAAACQEAAA8A&#10;AABkcnMvZG93bnJldi54bWxMj0FLw0AQhe+C/2EZwYu0uxGpbcymFKFUpBSMRfC2yY5JMDsbsps2&#10;/ntHPOhpmHmPN9/L1pPrxAmH0HrSkMwVCKTK25ZqDcfX7WwJIkRD1nSeUMMXBljnlxeZSa0/0wue&#10;ilgLDqGQGg1NjH0qZagadCbMfY/E2ocfnIm8DrW0gzlzuOvkrVIL6UxL/KExPT42WH0Wo9NweN6/&#10;FTdPxftuX24Xx6VXu3GjtL6+mjYPICJO8c8MP/iMDjkzlX4kG0SnYZbcr9jKwh1PNqyUSkCUvweZ&#10;Z/J/g/wbAAD//wMAUEsBAi0AFAAGAAgAAAAhAOSZw8D7AAAA4QEAABMAAAAAAAAAAAAAAAAAAAAA&#10;AFtDb250ZW50X1R5cGVzXS54bWxQSwECLQAUAAYACAAAACEAI7Jq4dcAAACUAQAACwAAAAAAAAAA&#10;AAAAAAAsAQAAX3JlbHMvLnJlbHNQSwECLQAUAAYACAAAACEAFBZrNqsCAACgBQAADgAAAAAAAAAA&#10;AAAAAAAsAgAAZHJzL2Uyb0RvYy54bWxQSwECLQAUAAYACAAAACEAQFOf6t8AAAAJAQAADwAAAAAA&#10;AAAAAAAAAAADBQAAZHJzL2Rvd25yZXYueG1sUEsFBgAAAAAEAAQA8wAAAA8GAAAAAA==&#10;" strokeweight="1pt">
              <v:shadow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601"/>
    <w:multiLevelType w:val="hybridMultilevel"/>
    <w:tmpl w:val="5EDA3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F492C"/>
    <w:multiLevelType w:val="hybridMultilevel"/>
    <w:tmpl w:val="9A8C6154"/>
    <w:lvl w:ilvl="0" w:tplc="023858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01BA"/>
    <w:multiLevelType w:val="hybridMultilevel"/>
    <w:tmpl w:val="C5C2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F7D1C"/>
    <w:multiLevelType w:val="hybridMultilevel"/>
    <w:tmpl w:val="D988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517"/>
    <w:multiLevelType w:val="hybridMultilevel"/>
    <w:tmpl w:val="4684BF20"/>
    <w:lvl w:ilvl="0" w:tplc="18747A88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8"/>
    <w:rsid w:val="000C0C11"/>
    <w:rsid w:val="00155D11"/>
    <w:rsid w:val="002438BC"/>
    <w:rsid w:val="002B51E8"/>
    <w:rsid w:val="002E6C89"/>
    <w:rsid w:val="003572DE"/>
    <w:rsid w:val="003D4278"/>
    <w:rsid w:val="003F3F87"/>
    <w:rsid w:val="00402F5C"/>
    <w:rsid w:val="00493D54"/>
    <w:rsid w:val="005B61A0"/>
    <w:rsid w:val="00850EA1"/>
    <w:rsid w:val="008810CD"/>
    <w:rsid w:val="008B5BB8"/>
    <w:rsid w:val="008D7EF7"/>
    <w:rsid w:val="00946AE4"/>
    <w:rsid w:val="00982E51"/>
    <w:rsid w:val="009F6278"/>
    <w:rsid w:val="00A13705"/>
    <w:rsid w:val="00A71178"/>
    <w:rsid w:val="00AB1E16"/>
    <w:rsid w:val="00B817FB"/>
    <w:rsid w:val="00D641A6"/>
    <w:rsid w:val="00DA1B8F"/>
    <w:rsid w:val="00E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23F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78"/>
  </w:style>
  <w:style w:type="paragraph" w:styleId="Footer">
    <w:name w:val="footer"/>
    <w:basedOn w:val="Normal"/>
    <w:link w:val="FooterChar"/>
    <w:uiPriority w:val="99"/>
    <w:unhideWhenUsed/>
    <w:rsid w:val="003D4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78"/>
  </w:style>
  <w:style w:type="paragraph" w:styleId="ListParagraph">
    <w:name w:val="List Paragraph"/>
    <w:basedOn w:val="Normal"/>
    <w:uiPriority w:val="34"/>
    <w:qFormat/>
    <w:rsid w:val="003D42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4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5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5BB8"/>
  </w:style>
  <w:style w:type="paragraph" w:styleId="NormalWeb">
    <w:name w:val="Normal (Web)"/>
    <w:basedOn w:val="Normal"/>
    <w:uiPriority w:val="99"/>
    <w:semiHidden/>
    <w:unhideWhenUsed/>
    <w:rsid w:val="00881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278"/>
  </w:style>
  <w:style w:type="paragraph" w:styleId="Footer">
    <w:name w:val="footer"/>
    <w:basedOn w:val="Normal"/>
    <w:link w:val="FooterChar"/>
    <w:uiPriority w:val="99"/>
    <w:unhideWhenUsed/>
    <w:rsid w:val="003D42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278"/>
  </w:style>
  <w:style w:type="paragraph" w:styleId="ListParagraph">
    <w:name w:val="List Paragraph"/>
    <w:basedOn w:val="Normal"/>
    <w:uiPriority w:val="34"/>
    <w:qFormat/>
    <w:rsid w:val="003D42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42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5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B5BB8"/>
  </w:style>
  <w:style w:type="paragraph" w:styleId="NormalWeb">
    <w:name w:val="Normal (Web)"/>
    <w:basedOn w:val="Normal"/>
    <w:uiPriority w:val="99"/>
    <w:semiHidden/>
    <w:unhideWhenUsed/>
    <w:rsid w:val="008810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Voza</dc:creator>
  <cp:keywords/>
  <dc:description/>
  <cp:lastModifiedBy>Tatiana Voza</cp:lastModifiedBy>
  <cp:revision>2</cp:revision>
  <cp:lastPrinted>2017-12-07T14:37:00Z</cp:lastPrinted>
  <dcterms:created xsi:type="dcterms:W3CDTF">2018-01-26T00:09:00Z</dcterms:created>
  <dcterms:modified xsi:type="dcterms:W3CDTF">2018-01-26T00:09:00Z</dcterms:modified>
</cp:coreProperties>
</file>