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AF" w:rsidRDefault="005337AF" w:rsidP="005337AF">
      <w:pPr>
        <w:rPr>
          <w:b/>
        </w:rPr>
      </w:pPr>
      <w:bookmarkStart w:id="0" w:name="_GoBack"/>
      <w:bookmarkEnd w:id="0"/>
    </w:p>
    <w:p w:rsidR="005337AF" w:rsidRDefault="005337AF" w:rsidP="005337AF">
      <w:pPr>
        <w:rPr>
          <w:b/>
        </w:rPr>
      </w:pPr>
    </w:p>
    <w:p w:rsidR="005337AF" w:rsidRDefault="005337AF" w:rsidP="005337AF">
      <w:pPr>
        <w:rPr>
          <w:b/>
        </w:rPr>
      </w:pPr>
      <w:proofErr w:type="spellStart"/>
      <w:r>
        <w:rPr>
          <w:b/>
        </w:rPr>
        <w:t>Natallia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Mikhelis</w:t>
      </w:r>
      <w:proofErr w:type="spellEnd"/>
    </w:p>
    <w:p w:rsidR="0078767E" w:rsidRDefault="0078767E" w:rsidP="005337AF">
      <w:pPr>
        <w:rPr>
          <w:b/>
        </w:rPr>
      </w:pPr>
      <w:r>
        <w:rPr>
          <w:b/>
        </w:rPr>
        <w:t>DEN 1200/D 200</w:t>
      </w:r>
    </w:p>
    <w:p w:rsidR="005337AF" w:rsidRDefault="005337AF" w:rsidP="005337AF">
      <w:pPr>
        <w:rPr>
          <w:b/>
        </w:rPr>
      </w:pPr>
      <w:r>
        <w:rPr>
          <w:b/>
        </w:rPr>
        <w:t>Journal #2</w:t>
      </w:r>
    </w:p>
    <w:p w:rsidR="005337AF" w:rsidRPr="007D6BE2" w:rsidRDefault="005337AF" w:rsidP="005337AF">
      <w:pPr>
        <w:rPr>
          <w:b/>
        </w:rPr>
      </w:pPr>
    </w:p>
    <w:p w:rsidR="005337AF" w:rsidRPr="0075549D" w:rsidRDefault="005337AF" w:rsidP="005337AF">
      <w:pPr>
        <w:rPr>
          <w:b/>
        </w:rPr>
      </w:pPr>
    </w:p>
    <w:p w:rsidR="005337AF" w:rsidRDefault="005337AF" w:rsidP="005337AF">
      <w:pPr>
        <w:numPr>
          <w:ilvl w:val="0"/>
          <w:numId w:val="1"/>
        </w:numPr>
        <w:ind w:right="-360"/>
        <w:rPr>
          <w:b/>
        </w:rPr>
      </w:pPr>
      <w:r>
        <w:rPr>
          <w:b/>
        </w:rPr>
        <w:t>DEMOGRAPHICS</w:t>
      </w:r>
    </w:p>
    <w:p w:rsidR="00367ED3" w:rsidRPr="0075549D" w:rsidRDefault="00367ED3" w:rsidP="00367ED3">
      <w:pPr>
        <w:ind w:left="-360" w:right="-360"/>
        <w:rPr>
          <w:b/>
        </w:rPr>
      </w:pPr>
    </w:p>
    <w:p w:rsidR="005337AF" w:rsidRDefault="0078767E" w:rsidP="005337AF">
      <w:pPr>
        <w:ind w:left="-360" w:right="-360"/>
      </w:pPr>
      <w:r>
        <w:t xml:space="preserve">New patient: </w:t>
      </w:r>
      <w:r w:rsidR="00367ED3">
        <w:t xml:space="preserve">D. A., 20 years old, Medium/ Type I. </w:t>
      </w:r>
    </w:p>
    <w:p w:rsidR="00367ED3" w:rsidRDefault="00367ED3" w:rsidP="005337AF">
      <w:pPr>
        <w:ind w:left="-360" w:right="-360"/>
      </w:pPr>
    </w:p>
    <w:p w:rsidR="005337AF" w:rsidRDefault="005337AF" w:rsidP="005337AF">
      <w:pPr>
        <w:numPr>
          <w:ilvl w:val="0"/>
          <w:numId w:val="1"/>
        </w:numPr>
        <w:ind w:right="-360"/>
        <w:rPr>
          <w:b/>
        </w:rPr>
      </w:pPr>
      <w:r w:rsidRPr="0075549D">
        <w:rPr>
          <w:b/>
        </w:rPr>
        <w:t>ASSESSMENT</w:t>
      </w:r>
    </w:p>
    <w:p w:rsidR="00367ED3" w:rsidRDefault="00367ED3" w:rsidP="00367ED3">
      <w:pPr>
        <w:ind w:left="-360" w:right="-360"/>
        <w:rPr>
          <w:b/>
        </w:rPr>
      </w:pPr>
    </w:p>
    <w:p w:rsidR="005337AF" w:rsidRDefault="00105C66" w:rsidP="00A40F44">
      <w:pPr>
        <w:spacing w:line="480" w:lineRule="auto"/>
        <w:ind w:left="-360" w:right="-360"/>
      </w:pPr>
      <w:r>
        <w:t xml:space="preserve">  </w:t>
      </w:r>
      <w:r w:rsidR="00C67787">
        <w:t xml:space="preserve">  </w:t>
      </w:r>
      <w:r w:rsidR="00BA3001" w:rsidRPr="00BA3001">
        <w:t xml:space="preserve">The </w:t>
      </w:r>
      <w:r w:rsidR="00BA3001">
        <w:t>patient is in a good health. She does not have any systemic conditions and allergies. Th</w:t>
      </w:r>
      <w:r>
        <w:t>e patient did</w:t>
      </w:r>
      <w:r w:rsidR="00BA3001">
        <w:t xml:space="preserve"> </w:t>
      </w:r>
      <w:proofErr w:type="gramStart"/>
      <w:r w:rsidR="00BA3001">
        <w:t>not take</w:t>
      </w:r>
      <w:proofErr w:type="gramEnd"/>
      <w:r w:rsidR="00BA3001">
        <w:t xml:space="preserve"> neither prescribed </w:t>
      </w:r>
      <w:r w:rsidR="00F86153">
        <w:t>medicine</w:t>
      </w:r>
      <w:r w:rsidR="00BA3001">
        <w:t xml:space="preserve"> nor OTC</w:t>
      </w:r>
      <w:r w:rsidR="00F86153">
        <w:t xml:space="preserve"> medication</w:t>
      </w:r>
      <w:r w:rsidR="00BA3001">
        <w:t xml:space="preserve">. </w:t>
      </w:r>
      <w:r w:rsidR="00F86153">
        <w:t>Her vitals were</w:t>
      </w:r>
      <w:r>
        <w:t xml:space="preserve"> 88/60; pulse was 80. ASA classification is I. </w:t>
      </w:r>
      <w:r w:rsidR="002E0AA8">
        <w:t xml:space="preserve">She is no alcohol </w:t>
      </w:r>
      <w:r w:rsidR="00F86153">
        <w:t>and non-smoking use. This patient did not need any premedication.</w:t>
      </w:r>
      <w:r w:rsidR="002B4946">
        <w:t xml:space="preserve"> </w:t>
      </w:r>
      <w:r w:rsidR="006027B9">
        <w:t>The patient currently</w:t>
      </w:r>
      <w:r w:rsidR="00A61263">
        <w:t xml:space="preserve"> is</w:t>
      </w:r>
      <w:r w:rsidR="006027B9">
        <w:t xml:space="preserve"> under orthodontics treatment. </w:t>
      </w:r>
      <w:r w:rsidR="00A61263">
        <w:t xml:space="preserve">She reported about sensitivity in QUR posteriorly. </w:t>
      </w:r>
    </w:p>
    <w:p w:rsidR="00A40F44" w:rsidRDefault="00A40F44" w:rsidP="00A40F44">
      <w:pPr>
        <w:spacing w:line="480" w:lineRule="auto"/>
        <w:ind w:left="-360" w:right="-360"/>
      </w:pPr>
    </w:p>
    <w:p w:rsidR="00C67787" w:rsidRDefault="005337AF" w:rsidP="00C67787">
      <w:pPr>
        <w:numPr>
          <w:ilvl w:val="0"/>
          <w:numId w:val="1"/>
        </w:numPr>
        <w:ind w:right="-360"/>
      </w:pPr>
      <w:r w:rsidRPr="0075549D">
        <w:rPr>
          <w:b/>
        </w:rPr>
        <w:t>ORAL PATHOLOGY</w:t>
      </w:r>
      <w:r>
        <w:t xml:space="preserve"> (Extra and intra oral findings)</w:t>
      </w:r>
    </w:p>
    <w:p w:rsidR="00AE140D" w:rsidRDefault="00AE140D" w:rsidP="00AE140D">
      <w:pPr>
        <w:ind w:left="-360" w:right="-360"/>
      </w:pPr>
    </w:p>
    <w:p w:rsidR="005337AF" w:rsidRDefault="00C67787" w:rsidP="00A40F44">
      <w:pPr>
        <w:spacing w:line="480" w:lineRule="auto"/>
        <w:ind w:left="-360" w:right="-360"/>
      </w:pPr>
      <w:r>
        <w:rPr>
          <w:b/>
        </w:rPr>
        <w:t xml:space="preserve">   </w:t>
      </w:r>
      <w:r w:rsidR="00A61263">
        <w:t xml:space="preserve">After E/O and I/O inspection I found </w:t>
      </w:r>
      <w:r w:rsidR="00E03BF3">
        <w:t xml:space="preserve">the right corner of the lips with nodule because of the habitual biting. Intraorally, I noticed bilateral </w:t>
      </w:r>
      <w:proofErr w:type="spellStart"/>
      <w:r w:rsidR="00E03BF3">
        <w:t>linea</w:t>
      </w:r>
      <w:proofErr w:type="spellEnd"/>
      <w:r w:rsidR="00E03BF3">
        <w:t xml:space="preserve"> </w:t>
      </w:r>
      <w:proofErr w:type="gramStart"/>
      <w:r w:rsidR="00E03BF3">
        <w:t>alba</w:t>
      </w:r>
      <w:proofErr w:type="gramEnd"/>
      <w:r w:rsidR="00E03BF3">
        <w:t xml:space="preserve">, generalized gingival and tongue pigmentation; retro-molar areas are with the whitish color due to </w:t>
      </w:r>
      <w:r>
        <w:t>the partially erupted third molars, and tonsils slightly red bilaterally.</w:t>
      </w:r>
    </w:p>
    <w:p w:rsidR="005337AF" w:rsidRPr="00AE140D" w:rsidRDefault="005337AF" w:rsidP="005337AF">
      <w:pPr>
        <w:numPr>
          <w:ilvl w:val="0"/>
          <w:numId w:val="1"/>
        </w:numPr>
        <w:ind w:right="-360"/>
      </w:pPr>
      <w:r w:rsidRPr="0075549D">
        <w:rPr>
          <w:b/>
        </w:rPr>
        <w:t>DENTITION</w:t>
      </w:r>
    </w:p>
    <w:p w:rsidR="00AE140D" w:rsidRPr="00C67787" w:rsidRDefault="00AE140D" w:rsidP="00AE140D">
      <w:pPr>
        <w:ind w:left="-360" w:right="-360"/>
      </w:pPr>
    </w:p>
    <w:p w:rsidR="00F04752" w:rsidRPr="00E873BF" w:rsidRDefault="00F04752" w:rsidP="00A40F44">
      <w:pPr>
        <w:spacing w:line="480" w:lineRule="auto"/>
        <w:ind w:left="-360" w:right="-360"/>
      </w:pPr>
      <w:r>
        <w:t xml:space="preserve">  </w:t>
      </w:r>
      <w:r w:rsidR="00E873BF" w:rsidRPr="00E873BF">
        <w:t xml:space="preserve">In </w:t>
      </w:r>
      <w:r w:rsidR="00E873BF">
        <w:t>dental chart I noticed bilateral class I occlusion; overjet was 1mm; overbite was 10%. The partially erupted teeth # 17, 32;</w:t>
      </w:r>
      <w:r w:rsidR="00BC039B">
        <w:t xml:space="preserve"> #1, 16 are missing;</w:t>
      </w:r>
      <w:r w:rsidR="00E873BF">
        <w:t xml:space="preserve"> diastema between #5-6and 11-12 was present. </w:t>
      </w:r>
      <w:r>
        <w:t xml:space="preserve">Orthodontic treatment was present on teeth #2-15; 19-30. This patient did not have any restorations and other hard tissue findings. No </w:t>
      </w:r>
      <w:r w:rsidR="00BC039B">
        <w:t>areas of caries were found.</w:t>
      </w:r>
    </w:p>
    <w:p w:rsidR="005337AF" w:rsidRPr="00F951D2" w:rsidRDefault="005337AF" w:rsidP="005337AF">
      <w:pPr>
        <w:numPr>
          <w:ilvl w:val="0"/>
          <w:numId w:val="1"/>
        </w:numPr>
        <w:ind w:right="-360"/>
      </w:pPr>
      <w:r w:rsidRPr="0075549D">
        <w:rPr>
          <w:b/>
        </w:rPr>
        <w:t>PERIODONTAL</w:t>
      </w:r>
    </w:p>
    <w:p w:rsidR="00F951D2" w:rsidRDefault="00A40F44" w:rsidP="00A40F44">
      <w:pPr>
        <w:spacing w:line="480" w:lineRule="auto"/>
        <w:ind w:left="-360" w:right="-360"/>
      </w:pPr>
      <w:r>
        <w:t xml:space="preserve"> </w:t>
      </w:r>
      <w:r w:rsidR="00817512" w:rsidRPr="00817512">
        <w:t>Periodontal examination showed</w:t>
      </w:r>
      <w:r w:rsidR="00817512">
        <w:t xml:space="preserve"> that the patient is type I periodontal status with</w:t>
      </w:r>
      <w:r w:rsidR="00740420">
        <w:t xml:space="preserve"> localized</w:t>
      </w:r>
      <w:r w:rsidR="00817512">
        <w:t xml:space="preserve"> moderate BUP</w:t>
      </w:r>
      <w:r w:rsidR="00740420">
        <w:t xml:space="preserve"> posteriorly</w:t>
      </w:r>
      <w:r w:rsidR="00817512">
        <w:t xml:space="preserve"> and moderate inflammation. Localized </w:t>
      </w:r>
      <w:r w:rsidR="00740420">
        <w:t>recessions were presented teeth # 7, 22. Also, localized interproximal retractable papilla # 7-M and # 10-M were present.</w:t>
      </w:r>
      <w:r w:rsidR="00FA73E5">
        <w:t xml:space="preserve"> Periodontal examination showed the generalized probing depth 2-4 mm. </w:t>
      </w:r>
      <w:r w:rsidR="00740420">
        <w:t xml:space="preserve"> </w:t>
      </w:r>
    </w:p>
    <w:p w:rsidR="00740420" w:rsidRPr="00817512" w:rsidRDefault="00740420" w:rsidP="00A40F44">
      <w:pPr>
        <w:spacing w:line="480" w:lineRule="auto"/>
        <w:ind w:left="-360" w:right="-360"/>
      </w:pPr>
    </w:p>
    <w:p w:rsidR="005337AF" w:rsidRDefault="005337AF" w:rsidP="005337AF">
      <w:pPr>
        <w:numPr>
          <w:ilvl w:val="0"/>
          <w:numId w:val="1"/>
        </w:numPr>
        <w:ind w:right="-360"/>
        <w:rPr>
          <w:b/>
        </w:rPr>
      </w:pPr>
      <w:r w:rsidRPr="0075549D">
        <w:rPr>
          <w:b/>
        </w:rPr>
        <w:t>ORAL HYGIENE</w:t>
      </w:r>
    </w:p>
    <w:p w:rsidR="00765930" w:rsidRDefault="00765930" w:rsidP="00765930">
      <w:pPr>
        <w:ind w:left="-360" w:right="-360"/>
        <w:rPr>
          <w:b/>
        </w:rPr>
      </w:pPr>
    </w:p>
    <w:p w:rsidR="005337AF" w:rsidRDefault="009E2A80" w:rsidP="00A40F44">
      <w:pPr>
        <w:spacing w:line="480" w:lineRule="auto"/>
        <w:ind w:left="-360" w:right="-360"/>
      </w:pPr>
      <w:r>
        <w:t xml:space="preserve">  Her initial plaque score, after disclosing with disclosed solution, was </w:t>
      </w:r>
      <w:r w:rsidR="008E17DB" w:rsidRPr="00D26B92">
        <w:t>0.5</w:t>
      </w:r>
      <w:r>
        <w:t xml:space="preserve"> (good). During the revisit the second plaque score was the same </w:t>
      </w:r>
      <w:r w:rsidR="00D26B92">
        <w:t>0.5 (good).</w:t>
      </w:r>
      <w:r w:rsidR="005F6835">
        <w:t xml:space="preserve"> </w:t>
      </w:r>
    </w:p>
    <w:p w:rsidR="005F6835" w:rsidRDefault="00BC039B" w:rsidP="00A40F44">
      <w:pPr>
        <w:spacing w:line="480" w:lineRule="auto"/>
        <w:ind w:left="-360" w:right="-360"/>
      </w:pPr>
      <w:r>
        <w:t xml:space="preserve">  </w:t>
      </w:r>
      <w:r w:rsidR="005F6835">
        <w:t xml:space="preserve">The patient is medium case with light extrinsic stain. </w:t>
      </w:r>
      <w:r w:rsidR="0021179F">
        <w:t>Cal</w:t>
      </w:r>
      <w:r w:rsidR="00765930">
        <w:t>culus located mostly subgingival.</w:t>
      </w:r>
      <w:r>
        <w:t xml:space="preserve"> More than 12 surfaces were found.</w:t>
      </w:r>
      <w:r w:rsidR="00765930">
        <w:t xml:space="preserve"> </w:t>
      </w:r>
      <w:r w:rsidR="0021179F">
        <w:t>Localized areas of</w:t>
      </w:r>
      <w:r w:rsidR="00765930">
        <w:t xml:space="preserve"> </w:t>
      </w:r>
      <w:proofErr w:type="spellStart"/>
      <w:r w:rsidR="00765930">
        <w:t>supr</w:t>
      </w:r>
      <w:r>
        <w:t>a</w:t>
      </w:r>
      <w:r w:rsidR="00765930">
        <w:t>gingival</w:t>
      </w:r>
      <w:proofErr w:type="spellEnd"/>
      <w:r w:rsidR="00765930">
        <w:t xml:space="preserve"> calculus were found, especially lingual side of anterior teeth. </w:t>
      </w:r>
    </w:p>
    <w:p w:rsidR="00FA73E5" w:rsidRDefault="00BC039B" w:rsidP="00A40F44">
      <w:pPr>
        <w:spacing w:line="480" w:lineRule="auto"/>
        <w:ind w:left="-360" w:right="-360"/>
      </w:pPr>
      <w:r>
        <w:t xml:space="preserve">   According to all those findings, I decided </w:t>
      </w:r>
      <w:r w:rsidR="005E5348">
        <w:t>to do as educational part interdental care techniques (</w:t>
      </w:r>
      <w:r w:rsidR="005E5348" w:rsidRPr="005E5348">
        <w:t xml:space="preserve">flossing </w:t>
      </w:r>
      <w:proofErr w:type="spellStart"/>
      <w:r w:rsidR="005E5348" w:rsidRPr="005E5348">
        <w:t>threaders</w:t>
      </w:r>
      <w:proofErr w:type="spellEnd"/>
      <w:r w:rsidR="005E5348">
        <w:t xml:space="preserve">, proxy-brush), Modified </w:t>
      </w:r>
      <w:proofErr w:type="spellStart"/>
      <w:r w:rsidR="005E5348">
        <w:t>S</w:t>
      </w:r>
      <w:r w:rsidR="005E5348" w:rsidRPr="005E5348">
        <w:t>tillman</w:t>
      </w:r>
      <w:proofErr w:type="spellEnd"/>
      <w:r w:rsidR="005E5348" w:rsidRPr="005E5348">
        <w:t xml:space="preserve"> technique</w:t>
      </w:r>
      <w:r w:rsidR="005E5348">
        <w:t xml:space="preserve"> of TB, and mouth rinses.</w:t>
      </w:r>
      <w:r w:rsidR="00FA73E5">
        <w:t xml:space="preserve"> The patient said that she know</w:t>
      </w:r>
      <w:r w:rsidR="004138AC">
        <w:t>s</w:t>
      </w:r>
      <w:r w:rsidR="00FA73E5">
        <w:t xml:space="preserve"> how to use </w:t>
      </w:r>
      <w:proofErr w:type="spellStart"/>
      <w:proofErr w:type="gramStart"/>
      <w:r w:rsidR="00FA73E5">
        <w:t>threaders</w:t>
      </w:r>
      <w:proofErr w:type="spellEnd"/>
      <w:r w:rsidR="00FA73E5">
        <w:t>,</w:t>
      </w:r>
      <w:proofErr w:type="gramEnd"/>
      <w:r w:rsidR="00FA73E5">
        <w:t xml:space="preserve"> consequently, I decided to introduce just benefits of proxy-brush usage. She paid attention and showed interest to it. </w:t>
      </w:r>
    </w:p>
    <w:p w:rsidR="00FA73E5" w:rsidRDefault="00FA73E5" w:rsidP="005337AF">
      <w:pPr>
        <w:ind w:right="-360"/>
      </w:pPr>
    </w:p>
    <w:p w:rsidR="005337AF" w:rsidRDefault="005337AF" w:rsidP="005337AF">
      <w:pPr>
        <w:numPr>
          <w:ilvl w:val="0"/>
          <w:numId w:val="1"/>
        </w:numPr>
        <w:ind w:right="-360"/>
        <w:rPr>
          <w:b/>
        </w:rPr>
      </w:pPr>
      <w:r w:rsidRPr="0075549D">
        <w:rPr>
          <w:b/>
        </w:rPr>
        <w:t>RADIOGRAPHS</w:t>
      </w:r>
    </w:p>
    <w:p w:rsidR="00957E16" w:rsidRDefault="00957E16" w:rsidP="00957E16">
      <w:pPr>
        <w:ind w:left="-360" w:right="-360"/>
        <w:rPr>
          <w:b/>
        </w:rPr>
      </w:pPr>
    </w:p>
    <w:p w:rsidR="00AE140D" w:rsidRDefault="00957E16" w:rsidP="00A40F44">
      <w:pPr>
        <w:spacing w:line="480" w:lineRule="auto"/>
        <w:ind w:left="-360" w:right="-360"/>
      </w:pPr>
      <w:r>
        <w:t xml:space="preserve">  </w:t>
      </w:r>
      <w:r w:rsidR="00DA6F33">
        <w:t xml:space="preserve">The patient did not require radiographs because she had </w:t>
      </w:r>
      <w:proofErr w:type="spellStart"/>
      <w:r w:rsidR="00DA6F33">
        <w:t>Panorex</w:t>
      </w:r>
      <w:proofErr w:type="spellEnd"/>
      <w:r w:rsidR="00DA6F33">
        <w:t xml:space="preserve"> on March 2018 during visit to the orthodontics office for check up. </w:t>
      </w:r>
      <w:r w:rsidR="00AE140D">
        <w:t>There were not any significant findings to require radiographs. Probing showed just the few periodontal pockets with maximum depth 4mm.</w:t>
      </w:r>
    </w:p>
    <w:p w:rsidR="00A40F44" w:rsidRPr="00DA6F33" w:rsidRDefault="00A40F44" w:rsidP="00A40F44">
      <w:pPr>
        <w:spacing w:line="480" w:lineRule="auto"/>
        <w:ind w:left="-360" w:right="-360"/>
      </w:pPr>
    </w:p>
    <w:p w:rsidR="005337AF" w:rsidRDefault="005337AF" w:rsidP="005337AF">
      <w:pPr>
        <w:numPr>
          <w:ilvl w:val="0"/>
          <w:numId w:val="1"/>
        </w:numPr>
        <w:ind w:right="-360"/>
        <w:rPr>
          <w:b/>
        </w:rPr>
      </w:pPr>
      <w:r w:rsidRPr="0075549D">
        <w:rPr>
          <w:b/>
        </w:rPr>
        <w:t>TREATMENT MANAGEMENT</w:t>
      </w:r>
    </w:p>
    <w:p w:rsidR="009E2D23" w:rsidRDefault="009E2D23" w:rsidP="009E2D23">
      <w:pPr>
        <w:ind w:left="-360" w:right="-360"/>
        <w:rPr>
          <w:b/>
        </w:rPr>
      </w:pPr>
    </w:p>
    <w:p w:rsidR="00C64D96" w:rsidRDefault="00C64D96" w:rsidP="00A40F44">
      <w:pPr>
        <w:spacing w:line="480" w:lineRule="auto"/>
        <w:ind w:left="-360" w:right="-360"/>
      </w:pPr>
      <w:r>
        <w:t xml:space="preserve">   My treatment plan included patient’s education about oral h</w:t>
      </w:r>
      <w:r w:rsidR="002C47FD">
        <w:t xml:space="preserve">ealth home care, scaling, </w:t>
      </w:r>
      <w:proofErr w:type="spellStart"/>
      <w:r w:rsidR="002C47FD">
        <w:t>supragingival</w:t>
      </w:r>
      <w:proofErr w:type="spellEnd"/>
      <w:r w:rsidR="002C47FD">
        <w:t xml:space="preserve"> air</w:t>
      </w:r>
      <w:r>
        <w:t xml:space="preserve"> polishing, and application of the t</w:t>
      </w:r>
      <w:r w:rsidR="00001E06">
        <w:t>opical fluoride tray (regular</w:t>
      </w:r>
      <w:r>
        <w:t>).</w:t>
      </w:r>
    </w:p>
    <w:p w:rsidR="00C64D96" w:rsidRPr="002C47FD" w:rsidRDefault="00C64D96" w:rsidP="00A40F44">
      <w:pPr>
        <w:spacing w:line="480" w:lineRule="auto"/>
        <w:ind w:left="-360" w:right="-360"/>
        <w:rPr>
          <w:u w:val="single"/>
        </w:rPr>
      </w:pPr>
      <w:r>
        <w:t xml:space="preserve">   </w:t>
      </w:r>
      <w:r w:rsidR="002C47FD" w:rsidRPr="002C47FD">
        <w:rPr>
          <w:u w:val="single"/>
        </w:rPr>
        <w:t>Visit I</w:t>
      </w:r>
    </w:p>
    <w:p w:rsidR="002C47FD" w:rsidRDefault="004138AC" w:rsidP="00A40F44">
      <w:pPr>
        <w:spacing w:line="480" w:lineRule="auto"/>
        <w:ind w:left="-360" w:right="-360"/>
      </w:pPr>
      <w:r>
        <w:t xml:space="preserve"> </w:t>
      </w:r>
      <w:r w:rsidR="009E2D23">
        <w:t xml:space="preserve"> </w:t>
      </w:r>
      <w:r>
        <w:t xml:space="preserve">In first treatment visit treatment plan was written and discussed with the patient. She was </w:t>
      </w:r>
      <w:r w:rsidR="002C47FD">
        <w:t>disclosed</w:t>
      </w:r>
      <w:r>
        <w:t xml:space="preserve"> and the plaque score was</w:t>
      </w:r>
      <w:r w:rsidR="002C47FD">
        <w:t xml:space="preserve"> 0.5</w:t>
      </w:r>
      <w:r>
        <w:t xml:space="preserve"> (good).</w:t>
      </w:r>
      <w:r w:rsidR="002C47FD">
        <w:t xml:space="preserve"> Proxy-brush technique</w:t>
      </w:r>
      <w:r>
        <w:t xml:space="preserve"> was showed to the patient. </w:t>
      </w:r>
      <w:r w:rsidR="009E2D23">
        <w:t>Quadrants</w:t>
      </w:r>
      <w:r>
        <w:t xml:space="preserve"> UR, LR</w:t>
      </w:r>
      <w:r w:rsidR="009E2D23">
        <w:t xml:space="preserve"> scaling</w:t>
      </w:r>
      <w:r>
        <w:t xml:space="preserve"> </w:t>
      </w:r>
      <w:r w:rsidR="009E2D23">
        <w:t xml:space="preserve">were completed. </w:t>
      </w:r>
    </w:p>
    <w:p w:rsidR="002C47FD" w:rsidRDefault="002C47FD" w:rsidP="00A40F44">
      <w:pPr>
        <w:spacing w:line="480" w:lineRule="auto"/>
        <w:ind w:left="-360" w:right="-360"/>
        <w:rPr>
          <w:u w:val="single"/>
        </w:rPr>
      </w:pPr>
      <w:r>
        <w:t xml:space="preserve">   </w:t>
      </w:r>
      <w:r w:rsidRPr="002C47FD">
        <w:rPr>
          <w:u w:val="single"/>
        </w:rPr>
        <w:t>Visit II</w:t>
      </w:r>
    </w:p>
    <w:p w:rsidR="002C47FD" w:rsidRDefault="009E2D23" w:rsidP="00A40F44">
      <w:pPr>
        <w:spacing w:line="480" w:lineRule="auto"/>
        <w:ind w:left="-360" w:right="-360"/>
      </w:pPr>
      <w:r>
        <w:t xml:space="preserve">  </w:t>
      </w:r>
      <w:r w:rsidR="00012086">
        <w:t>In the second visit two quadrants LL, UL</w:t>
      </w:r>
      <w:r>
        <w:t xml:space="preserve"> were completed. As an education part I showed to the patient the modified </w:t>
      </w:r>
      <w:proofErr w:type="spellStart"/>
      <w:r>
        <w:t>Stillman</w:t>
      </w:r>
      <w:proofErr w:type="spellEnd"/>
      <w:r>
        <w:t xml:space="preserve"> method TB technique. The plaque score was the same 0.5 (good). Previous </w:t>
      </w:r>
      <w:r>
        <w:lastRenderedPageBreak/>
        <w:t>interdental care technique was checked, discussed, corrected. Also, I saw that I could finish scaling in this visit, we quickly discussed about why</w:t>
      </w:r>
      <w:r w:rsidR="00001E06">
        <w:t xml:space="preserve"> it is</w:t>
      </w:r>
      <w:r>
        <w:t xml:space="preserve"> important to use mouth</w:t>
      </w:r>
      <w:r w:rsidR="00001E06">
        <w:t xml:space="preserve"> rinse and what kind of these products are good for her case. We changed the treatment plan because of the air polishing was not available. Instead of that, I did engine polishing. After all, fluoride tray was applied for four minutes. We</w:t>
      </w:r>
      <w:r w:rsidR="001073D4">
        <w:t xml:space="preserve"> chose regular fluoride (2% Sodium Fluoride)</w:t>
      </w:r>
      <w:r w:rsidR="003D77A0">
        <w:t xml:space="preserve"> because the patient does not have any restorations. Post direction was given verbally. </w:t>
      </w:r>
      <w:r w:rsidR="00001E06">
        <w:t xml:space="preserve"> </w:t>
      </w:r>
    </w:p>
    <w:p w:rsidR="001073D4" w:rsidRDefault="001073D4" w:rsidP="00A40F44">
      <w:pPr>
        <w:spacing w:line="480" w:lineRule="auto"/>
        <w:ind w:left="-360" w:right="-360"/>
      </w:pPr>
      <w:r>
        <w:t xml:space="preserve">   Most valuable impaction on the treatment was the current orthodontic treatment in the patient’s mouth. It created some difficulties to reach the areas for scaling. Also, time was a problem for me. My patient is a student and she supposed to leave like half hour earlier almost all visits. </w:t>
      </w:r>
    </w:p>
    <w:p w:rsidR="003D77A0" w:rsidRPr="00012086" w:rsidRDefault="005D4C46" w:rsidP="00A40F44">
      <w:pPr>
        <w:spacing w:line="480" w:lineRule="auto"/>
        <w:ind w:left="-360" w:right="-360"/>
      </w:pPr>
      <w:r>
        <w:t xml:space="preserve">    As I mentioned before for home care I had recommended interdental aid and TB technique because of the patient’s needs. Patients with orthodontics treatment most of time have the difficulties to do a proper care interdentally and cervical part of the teeth.</w:t>
      </w:r>
      <w:r w:rsidR="00C20417">
        <w:t xml:space="preserve"> The patient had a good response to the treatment and education parts. Each visit my patient did not have any concerns about treatment. She showed high interesting and motivation about home care produc</w:t>
      </w:r>
      <w:r w:rsidR="00E97CEE">
        <w:t xml:space="preserve">ts that she did not use before. Gingiva was changed since initial visit. It was less </w:t>
      </w:r>
      <w:proofErr w:type="gramStart"/>
      <w:r w:rsidR="00E97CEE">
        <w:t>bleeding</w:t>
      </w:r>
      <w:proofErr w:type="gramEnd"/>
      <w:r w:rsidR="00E97CEE">
        <w:t xml:space="preserve"> during scaling, however, some areas of inflammation still presented there. </w:t>
      </w:r>
      <w:r w:rsidR="0078767E">
        <w:t xml:space="preserve">In my opinion, I would not to change my educational part. However, air polishing was </w:t>
      </w:r>
      <w:r w:rsidR="0078767E" w:rsidRPr="0078767E">
        <w:t>definitely</w:t>
      </w:r>
      <w:r w:rsidR="0078767E">
        <w:t xml:space="preserve"> more helpful and important in her case than engine polishing. </w:t>
      </w:r>
    </w:p>
    <w:p w:rsidR="005337AF" w:rsidRPr="00C47F93" w:rsidRDefault="005337AF" w:rsidP="005337AF">
      <w:pPr>
        <w:ind w:right="-36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5337AF" w:rsidRPr="00595133" w:rsidRDefault="005337AF" w:rsidP="00595133">
      <w:pPr>
        <w:numPr>
          <w:ilvl w:val="0"/>
          <w:numId w:val="1"/>
        </w:numPr>
        <w:ind w:right="-360"/>
        <w:rPr>
          <w:b/>
        </w:rPr>
      </w:pPr>
      <w:r w:rsidRPr="002A2592">
        <w:rPr>
          <w:b/>
        </w:rPr>
        <w:t>REFLECTION</w:t>
      </w:r>
    </w:p>
    <w:p w:rsidR="00595133" w:rsidRPr="00595133" w:rsidRDefault="00595133" w:rsidP="00595133">
      <w:pPr>
        <w:ind w:left="-360" w:right="-360"/>
        <w:rPr>
          <w:b/>
        </w:rPr>
      </w:pPr>
    </w:p>
    <w:p w:rsidR="005B6A1F" w:rsidRDefault="00AB239A" w:rsidP="00A40F44">
      <w:pPr>
        <w:tabs>
          <w:tab w:val="left" w:pos="9355"/>
        </w:tabs>
        <w:spacing w:line="360" w:lineRule="auto"/>
        <w:ind w:left="-851"/>
      </w:pPr>
      <w:r>
        <w:t xml:space="preserve">  </w:t>
      </w:r>
      <w:r w:rsidR="00595133">
        <w:t xml:space="preserve"> </w:t>
      </w:r>
      <w:r>
        <w:t xml:space="preserve"> I accomplished almost everything that I was planning.</w:t>
      </w:r>
      <w:r w:rsidR="00B13273">
        <w:t xml:space="preserve"> It was just one exception, that I did not have a chance to do was air polishing. </w:t>
      </w:r>
      <w:r w:rsidR="009E2106">
        <w:t>It was my great and first experience with a patient that has orthodontic treatment.</w:t>
      </w:r>
      <w:r w:rsidR="00595133">
        <w:t xml:space="preserve"> I was glad to accomplish</w:t>
      </w:r>
      <w:r w:rsidR="009E2106">
        <w:t xml:space="preserve"> scaling and some examinations, with no or minimal </w:t>
      </w:r>
      <w:r w:rsidR="000C60BB">
        <w:t xml:space="preserve">mistakes. I did engine polishing with </w:t>
      </w:r>
      <w:r w:rsidR="00595133">
        <w:t xml:space="preserve">a special brush for the patients that have orthodontic treatment. It was something new for me. I did not see this brush before. </w:t>
      </w:r>
    </w:p>
    <w:p w:rsidR="00C16727" w:rsidRDefault="00FC232B" w:rsidP="00A40F44">
      <w:pPr>
        <w:tabs>
          <w:tab w:val="left" w:pos="9355"/>
        </w:tabs>
        <w:spacing w:line="360" w:lineRule="auto"/>
        <w:ind w:left="-851"/>
      </w:pPr>
      <w:r>
        <w:t xml:space="preserve">   In my opinion, most complicated was to do all examinations and scaling in the areas with orthodontic treatment.  I was </w:t>
      </w:r>
      <w:r w:rsidR="00CA1AAC">
        <w:t>scared to break any parts</w:t>
      </w:r>
      <w:r w:rsidR="00F46DEE">
        <w:t xml:space="preserve">. </w:t>
      </w:r>
      <w:r w:rsidR="00595133">
        <w:t xml:space="preserve">It was hard to reach some areas with orthodontic treatment. </w:t>
      </w:r>
    </w:p>
    <w:p w:rsidR="00C16727" w:rsidRDefault="00C16727" w:rsidP="00A40F44">
      <w:pPr>
        <w:tabs>
          <w:tab w:val="left" w:pos="9355"/>
        </w:tabs>
        <w:spacing w:line="360" w:lineRule="auto"/>
        <w:ind w:left="-851"/>
      </w:pPr>
      <w:r>
        <w:t xml:space="preserve">It took more time to complete the engine polishing due to the same feature. </w:t>
      </w:r>
    </w:p>
    <w:p w:rsidR="00280E9A" w:rsidRDefault="00C16727" w:rsidP="00A40F44">
      <w:pPr>
        <w:tabs>
          <w:tab w:val="left" w:pos="9355"/>
        </w:tabs>
        <w:spacing w:line="360" w:lineRule="auto"/>
        <w:ind w:left="-851"/>
      </w:pPr>
      <w:r>
        <w:t xml:space="preserve">    Despite </w:t>
      </w:r>
      <w:r w:rsidR="00A40F44">
        <w:t xml:space="preserve">on all these difficulties, my patient was </w:t>
      </w:r>
      <w:r w:rsidR="00A40F44" w:rsidRPr="00A40F44">
        <w:t>appreciative</w:t>
      </w:r>
      <w:r w:rsidR="00A40F44">
        <w:t xml:space="preserve"> for cleaning. Hopefully, I gave a good service for this patient. </w:t>
      </w:r>
      <w:r w:rsidR="00CA1AAC">
        <w:t xml:space="preserve"> </w:t>
      </w:r>
    </w:p>
    <w:p w:rsidR="00280E9A" w:rsidRDefault="00280E9A" w:rsidP="00A40F44">
      <w:pPr>
        <w:tabs>
          <w:tab w:val="left" w:pos="9355"/>
        </w:tabs>
        <w:spacing w:line="480" w:lineRule="auto"/>
        <w:ind w:left="-851"/>
      </w:pPr>
    </w:p>
    <w:p w:rsidR="00FC232B" w:rsidRDefault="00FC232B" w:rsidP="00A40F44">
      <w:pPr>
        <w:tabs>
          <w:tab w:val="left" w:pos="9355"/>
        </w:tabs>
        <w:spacing w:line="480" w:lineRule="auto"/>
        <w:ind w:left="-851"/>
      </w:pPr>
      <w:r>
        <w:t xml:space="preserve"> </w:t>
      </w:r>
    </w:p>
    <w:sectPr w:rsidR="00FC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195"/>
    <w:multiLevelType w:val="hybridMultilevel"/>
    <w:tmpl w:val="BFFE2BAC"/>
    <w:lvl w:ilvl="0" w:tplc="7694AC0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5EEE56C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8C1251E"/>
    <w:multiLevelType w:val="hybridMultilevel"/>
    <w:tmpl w:val="67BE4E24"/>
    <w:lvl w:ilvl="0" w:tplc="C5EEE56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AF"/>
    <w:rsid w:val="00001E06"/>
    <w:rsid w:val="00012086"/>
    <w:rsid w:val="000C60BB"/>
    <w:rsid w:val="00105C66"/>
    <w:rsid w:val="001073D4"/>
    <w:rsid w:val="0021179F"/>
    <w:rsid w:val="00280E9A"/>
    <w:rsid w:val="002B4946"/>
    <w:rsid w:val="002C47FD"/>
    <w:rsid w:val="002E0AA8"/>
    <w:rsid w:val="00367ED3"/>
    <w:rsid w:val="003D77A0"/>
    <w:rsid w:val="004138AC"/>
    <w:rsid w:val="005337AF"/>
    <w:rsid w:val="00595133"/>
    <w:rsid w:val="005B6A1F"/>
    <w:rsid w:val="005D4C46"/>
    <w:rsid w:val="005E5348"/>
    <w:rsid w:val="005F6835"/>
    <w:rsid w:val="006027B9"/>
    <w:rsid w:val="00740420"/>
    <w:rsid w:val="00765930"/>
    <w:rsid w:val="0078767E"/>
    <w:rsid w:val="00817512"/>
    <w:rsid w:val="008E17DB"/>
    <w:rsid w:val="00957E16"/>
    <w:rsid w:val="009E2106"/>
    <w:rsid w:val="009E2A80"/>
    <w:rsid w:val="009E2D23"/>
    <w:rsid w:val="00A40F44"/>
    <w:rsid w:val="00A61263"/>
    <w:rsid w:val="00AB239A"/>
    <w:rsid w:val="00AE140D"/>
    <w:rsid w:val="00B13273"/>
    <w:rsid w:val="00BA3001"/>
    <w:rsid w:val="00BC039B"/>
    <w:rsid w:val="00C16727"/>
    <w:rsid w:val="00C20417"/>
    <w:rsid w:val="00C64D96"/>
    <w:rsid w:val="00C67787"/>
    <w:rsid w:val="00CA1AAC"/>
    <w:rsid w:val="00D26B92"/>
    <w:rsid w:val="00DA6F33"/>
    <w:rsid w:val="00E03BF3"/>
    <w:rsid w:val="00E873BF"/>
    <w:rsid w:val="00E97CEE"/>
    <w:rsid w:val="00EE7913"/>
    <w:rsid w:val="00F04752"/>
    <w:rsid w:val="00F46DEE"/>
    <w:rsid w:val="00F86153"/>
    <w:rsid w:val="00F951D2"/>
    <w:rsid w:val="00FA73E5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2020-05-15T03:56:00Z</dcterms:created>
  <dcterms:modified xsi:type="dcterms:W3CDTF">2020-05-15T03:56:00Z</dcterms:modified>
</cp:coreProperties>
</file>