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38" w:rsidRDefault="00447F38">
      <w:pPr>
        <w:pStyle w:val="Header"/>
        <w:tabs>
          <w:tab w:val="clear" w:pos="4320"/>
          <w:tab w:val="clear" w:pos="8640"/>
        </w:tabs>
        <w:jc w:val="center"/>
        <w:rPr>
          <w:rFonts w:ascii="Times New Roman" w:hAnsi="Times New Roman"/>
          <w:b/>
        </w:rPr>
      </w:pPr>
    </w:p>
    <w:p w:rsidR="00C63E03" w:rsidRDefault="00DA7962">
      <w:pPr>
        <w:pStyle w:val="Header"/>
        <w:tabs>
          <w:tab w:val="clear" w:pos="4320"/>
          <w:tab w:val="clear" w:pos="8640"/>
        </w:tabs>
        <w:jc w:val="center"/>
        <w:rPr>
          <w:rFonts w:ascii="Times New Roman" w:hAnsi="Times New Roman"/>
          <w:b/>
        </w:rPr>
      </w:pPr>
      <w:r>
        <w:rPr>
          <w:rFonts w:ascii="Times New Roman" w:hAnsi="Times New Roman"/>
          <w:b/>
        </w:rPr>
        <w:t>Wine of the New World</w:t>
      </w:r>
    </w:p>
    <w:p w:rsidR="005D7A2E" w:rsidRDefault="00C63E03">
      <w:pPr>
        <w:ind w:left="1710" w:right="1710"/>
        <w:jc w:val="center"/>
        <w:rPr>
          <w:b/>
        </w:rPr>
      </w:pPr>
      <w:r>
        <w:rPr>
          <w:b/>
        </w:rPr>
        <w:t>HMGT</w:t>
      </w:r>
      <w:r>
        <w:rPr>
          <w:b/>
          <w:color w:val="0000FF"/>
        </w:rPr>
        <w:t xml:space="preserve"> </w:t>
      </w:r>
      <w:r w:rsidR="00DA7962">
        <w:rPr>
          <w:b/>
        </w:rPr>
        <w:t>4997</w:t>
      </w:r>
    </w:p>
    <w:p w:rsidR="00C63E03" w:rsidRDefault="00DA7962">
      <w:pPr>
        <w:ind w:left="1710" w:right="1710"/>
        <w:jc w:val="center"/>
        <w:rPr>
          <w:b/>
        </w:rPr>
      </w:pPr>
      <w:r>
        <w:rPr>
          <w:b/>
        </w:rPr>
        <w:t>Fall 20</w:t>
      </w:r>
      <w:r w:rsidR="00CE1963">
        <w:rPr>
          <w:b/>
        </w:rPr>
        <w:t>1</w:t>
      </w:r>
      <w:r w:rsidR="00ED5F19">
        <w:rPr>
          <w:b/>
        </w:rPr>
        <w:t>8</w:t>
      </w:r>
    </w:p>
    <w:p w:rsidR="00C63E03" w:rsidRDefault="00C63E03">
      <w:pPr>
        <w:ind w:left="1710" w:right="1710"/>
        <w:jc w:val="center"/>
        <w:rPr>
          <w:b/>
        </w:rPr>
      </w:pPr>
    </w:p>
    <w:tbl>
      <w:tblPr>
        <w:tblW w:w="9571" w:type="dxa"/>
        <w:tblLook w:val="0000" w:firstRow="0" w:lastRow="0" w:firstColumn="0" w:lastColumn="0" w:noHBand="0" w:noVBand="0"/>
      </w:tblPr>
      <w:tblGrid>
        <w:gridCol w:w="1579"/>
        <w:gridCol w:w="3091"/>
        <w:gridCol w:w="2457"/>
        <w:gridCol w:w="2444"/>
      </w:tblGrid>
      <w:tr w:rsidR="00BA5CB6">
        <w:trPr>
          <w:trHeight w:val="281"/>
        </w:trPr>
        <w:tc>
          <w:tcPr>
            <w:tcW w:w="0" w:type="auto"/>
          </w:tcPr>
          <w:p w:rsidR="00C63E03" w:rsidRDefault="00C63E03">
            <w:pPr>
              <w:rPr>
                <w:b/>
              </w:rPr>
            </w:pPr>
            <w:r>
              <w:rPr>
                <w:b/>
              </w:rPr>
              <w:t xml:space="preserve">Instructor  </w:t>
            </w:r>
          </w:p>
        </w:tc>
        <w:tc>
          <w:tcPr>
            <w:tcW w:w="0" w:type="auto"/>
          </w:tcPr>
          <w:p w:rsidR="00C63E03" w:rsidRDefault="00BA5CB6">
            <w:r>
              <w:t>Prof. Roger Dagorn, M.S.</w:t>
            </w:r>
          </w:p>
          <w:p w:rsidR="001917F5" w:rsidRDefault="001917F5">
            <w:r>
              <w:t>Prof. Karen Goodlad, CSW</w:t>
            </w:r>
          </w:p>
        </w:tc>
        <w:tc>
          <w:tcPr>
            <w:tcW w:w="0" w:type="auto"/>
          </w:tcPr>
          <w:p w:rsidR="00C63E03" w:rsidRDefault="00C63E03">
            <w:pPr>
              <w:ind w:right="647"/>
              <w:rPr>
                <w:b/>
              </w:rPr>
            </w:pPr>
            <w:r>
              <w:rPr>
                <w:b/>
              </w:rPr>
              <w:t>Course Section</w:t>
            </w:r>
          </w:p>
          <w:p w:rsidR="003317CE" w:rsidRDefault="003317CE">
            <w:pPr>
              <w:ind w:right="647"/>
              <w:rPr>
                <w:b/>
              </w:rPr>
            </w:pPr>
            <w:r>
              <w:rPr>
                <w:b/>
              </w:rPr>
              <w:t>Day</w:t>
            </w:r>
          </w:p>
        </w:tc>
        <w:tc>
          <w:tcPr>
            <w:tcW w:w="0" w:type="auto"/>
          </w:tcPr>
          <w:p w:rsidR="00C63E03" w:rsidRDefault="001917F5" w:rsidP="00A17695">
            <w:r>
              <w:t>38239</w:t>
            </w:r>
          </w:p>
          <w:p w:rsidR="003317CE" w:rsidRDefault="003317CE" w:rsidP="00A17695">
            <w:r>
              <w:t>Monday</w:t>
            </w:r>
            <w:r w:rsidR="00954A47">
              <w:t xml:space="preserve"> (week 1-</w:t>
            </w:r>
            <w:r w:rsidR="005B566F">
              <w:t>8)</w:t>
            </w:r>
          </w:p>
        </w:tc>
      </w:tr>
      <w:tr w:rsidR="00BA5CB6">
        <w:trPr>
          <w:trHeight w:val="281"/>
        </w:trPr>
        <w:tc>
          <w:tcPr>
            <w:tcW w:w="0" w:type="auto"/>
          </w:tcPr>
          <w:p w:rsidR="00C63E03" w:rsidRDefault="00C63E03">
            <w:pPr>
              <w:rPr>
                <w:b/>
              </w:rPr>
            </w:pPr>
            <w:r>
              <w:rPr>
                <w:b/>
              </w:rPr>
              <w:t>E-mail</w:t>
            </w:r>
            <w:r>
              <w:rPr>
                <w:b/>
              </w:rPr>
              <w:tab/>
              <w:t xml:space="preserve">               </w:t>
            </w:r>
          </w:p>
        </w:tc>
        <w:tc>
          <w:tcPr>
            <w:tcW w:w="0" w:type="auto"/>
          </w:tcPr>
          <w:p w:rsidR="00C63E03" w:rsidRDefault="001917F5">
            <w:pPr>
              <w:pStyle w:val="Header"/>
              <w:tabs>
                <w:tab w:val="clear" w:pos="4320"/>
                <w:tab w:val="clear" w:pos="8640"/>
              </w:tabs>
              <w:rPr>
                <w:rFonts w:ascii="Times New Roman" w:hAnsi="Times New Roman"/>
              </w:rPr>
            </w:pPr>
            <w:r>
              <w:rPr>
                <w:rFonts w:ascii="Times New Roman" w:hAnsi="Times New Roman"/>
              </w:rPr>
              <w:t xml:space="preserve">rdagorn@citytech.cuny.edu   </w:t>
            </w:r>
          </w:p>
          <w:p w:rsidR="001917F5" w:rsidRDefault="001917F5">
            <w:pPr>
              <w:pStyle w:val="Header"/>
              <w:tabs>
                <w:tab w:val="clear" w:pos="4320"/>
                <w:tab w:val="clear" w:pos="8640"/>
              </w:tabs>
              <w:rPr>
                <w:rFonts w:ascii="Times New Roman" w:hAnsi="Times New Roman"/>
              </w:rPr>
            </w:pPr>
            <w:r>
              <w:rPr>
                <w:rFonts w:ascii="Times New Roman" w:hAnsi="Times New Roman"/>
              </w:rPr>
              <w:t xml:space="preserve">kgoodlad@citytech.cuny.edu   </w:t>
            </w:r>
          </w:p>
        </w:tc>
        <w:tc>
          <w:tcPr>
            <w:tcW w:w="0" w:type="auto"/>
          </w:tcPr>
          <w:p w:rsidR="00C63E03" w:rsidRDefault="003317CE">
            <w:pPr>
              <w:ind w:right="647"/>
              <w:rPr>
                <w:b/>
              </w:rPr>
            </w:pPr>
            <w:r>
              <w:rPr>
                <w:b/>
              </w:rPr>
              <w:t xml:space="preserve">Location         </w:t>
            </w:r>
            <w:r w:rsidR="00C63E03">
              <w:rPr>
                <w:b/>
              </w:rPr>
              <w:t xml:space="preserve">                </w:t>
            </w:r>
          </w:p>
          <w:p w:rsidR="003317CE" w:rsidRDefault="003317CE">
            <w:pPr>
              <w:ind w:right="647"/>
              <w:rPr>
                <w:b/>
              </w:rPr>
            </w:pPr>
            <w:r>
              <w:rPr>
                <w:b/>
              </w:rPr>
              <w:t>Time</w:t>
            </w:r>
          </w:p>
        </w:tc>
        <w:tc>
          <w:tcPr>
            <w:tcW w:w="0" w:type="auto"/>
          </w:tcPr>
          <w:p w:rsidR="00C63E03" w:rsidRDefault="003317CE">
            <w:pPr>
              <w:pStyle w:val="Header"/>
              <w:tabs>
                <w:tab w:val="clear" w:pos="4320"/>
                <w:tab w:val="clear" w:pos="8640"/>
              </w:tabs>
            </w:pPr>
            <w:r>
              <w:t>N206</w:t>
            </w:r>
          </w:p>
          <w:p w:rsidR="003317CE" w:rsidRDefault="00DB2E70">
            <w:pPr>
              <w:pStyle w:val="Header"/>
              <w:tabs>
                <w:tab w:val="clear" w:pos="4320"/>
                <w:tab w:val="clear" w:pos="8640"/>
              </w:tabs>
              <w:rPr>
                <w:rFonts w:ascii="Times New Roman" w:hAnsi="Times New Roman"/>
              </w:rPr>
            </w:pPr>
            <w:r>
              <w:t xml:space="preserve">11:30 a.m. – </w:t>
            </w:r>
            <w:r w:rsidR="00954A47">
              <w:t>2:38</w:t>
            </w:r>
            <w:r w:rsidR="003317CE">
              <w:t xml:space="preserve"> p.m.</w:t>
            </w:r>
          </w:p>
        </w:tc>
      </w:tr>
      <w:tr w:rsidR="003317CE">
        <w:trPr>
          <w:trHeight w:val="296"/>
        </w:trPr>
        <w:tc>
          <w:tcPr>
            <w:tcW w:w="0" w:type="auto"/>
          </w:tcPr>
          <w:p w:rsidR="003317CE" w:rsidRDefault="003317CE">
            <w:pPr>
              <w:pStyle w:val="Header"/>
              <w:tabs>
                <w:tab w:val="clear" w:pos="4320"/>
                <w:tab w:val="clear" w:pos="8640"/>
              </w:tabs>
              <w:rPr>
                <w:rFonts w:ascii="Times New Roman" w:hAnsi="Times New Roman"/>
                <w:b/>
              </w:rPr>
            </w:pPr>
            <w:r>
              <w:rPr>
                <w:rFonts w:ascii="Times New Roman" w:hAnsi="Times New Roman"/>
                <w:b/>
              </w:rPr>
              <w:t xml:space="preserve">Phone </w:t>
            </w:r>
          </w:p>
        </w:tc>
        <w:tc>
          <w:tcPr>
            <w:tcW w:w="0" w:type="auto"/>
          </w:tcPr>
          <w:p w:rsidR="003317CE" w:rsidRDefault="003317CE">
            <w:r>
              <w:t>718-260-5638</w:t>
            </w:r>
          </w:p>
        </w:tc>
        <w:tc>
          <w:tcPr>
            <w:tcW w:w="0" w:type="auto"/>
          </w:tcPr>
          <w:p w:rsidR="003317CE" w:rsidRDefault="003317CE">
            <w:pPr>
              <w:pStyle w:val="Header"/>
              <w:tabs>
                <w:tab w:val="clear" w:pos="4320"/>
                <w:tab w:val="clear" w:pos="8640"/>
              </w:tabs>
              <w:ind w:right="647"/>
              <w:rPr>
                <w:rFonts w:ascii="Times New Roman" w:hAnsi="Times New Roman"/>
                <w:b/>
              </w:rPr>
            </w:pPr>
            <w:r>
              <w:rPr>
                <w:b/>
              </w:rPr>
              <w:t>Class Hours</w:t>
            </w:r>
          </w:p>
        </w:tc>
        <w:tc>
          <w:tcPr>
            <w:tcW w:w="0" w:type="auto"/>
          </w:tcPr>
          <w:p w:rsidR="003317CE" w:rsidRDefault="003317CE" w:rsidP="00212F2D">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2</w:t>
            </w:r>
          </w:p>
        </w:tc>
      </w:tr>
      <w:tr w:rsidR="003317CE">
        <w:trPr>
          <w:trHeight w:val="281"/>
        </w:trPr>
        <w:tc>
          <w:tcPr>
            <w:tcW w:w="0" w:type="auto"/>
          </w:tcPr>
          <w:p w:rsidR="003317CE" w:rsidRDefault="003317CE">
            <w:pPr>
              <w:rPr>
                <w:b/>
              </w:rPr>
            </w:pPr>
            <w:r>
              <w:rPr>
                <w:b/>
              </w:rPr>
              <w:t>Office</w:t>
            </w:r>
            <w:r>
              <w:rPr>
                <w:b/>
              </w:rPr>
              <w:tab/>
              <w:t xml:space="preserve">                           </w:t>
            </w:r>
          </w:p>
        </w:tc>
        <w:tc>
          <w:tcPr>
            <w:tcW w:w="0" w:type="auto"/>
          </w:tcPr>
          <w:p w:rsidR="003317CE" w:rsidRDefault="003317CE">
            <w:r>
              <w:t>N220</w:t>
            </w:r>
          </w:p>
        </w:tc>
        <w:tc>
          <w:tcPr>
            <w:tcW w:w="0" w:type="auto"/>
          </w:tcPr>
          <w:p w:rsidR="003317CE" w:rsidRDefault="003317CE" w:rsidP="00212F2D">
            <w:pPr>
              <w:ind w:right="647"/>
              <w:rPr>
                <w:b/>
              </w:rPr>
            </w:pPr>
            <w:r>
              <w:rPr>
                <w:b/>
              </w:rPr>
              <w:t>Lab Hours</w:t>
            </w:r>
            <w:r>
              <w:rPr>
                <w:b/>
              </w:rPr>
              <w:tab/>
              <w:t xml:space="preserve"> </w:t>
            </w:r>
          </w:p>
        </w:tc>
        <w:tc>
          <w:tcPr>
            <w:tcW w:w="0" w:type="auto"/>
          </w:tcPr>
          <w:p w:rsidR="003317CE" w:rsidRDefault="003317CE" w:rsidP="00212F2D">
            <w:r>
              <w:t>0</w:t>
            </w:r>
          </w:p>
        </w:tc>
      </w:tr>
      <w:tr w:rsidR="003317CE">
        <w:trPr>
          <w:trHeight w:val="272"/>
        </w:trPr>
        <w:tc>
          <w:tcPr>
            <w:tcW w:w="0" w:type="auto"/>
          </w:tcPr>
          <w:p w:rsidR="003317CE" w:rsidRDefault="003317CE">
            <w:pPr>
              <w:rPr>
                <w:b/>
              </w:rPr>
            </w:pPr>
            <w:r>
              <w:rPr>
                <w:b/>
              </w:rPr>
              <w:t>Office Hours</w:t>
            </w:r>
          </w:p>
        </w:tc>
        <w:tc>
          <w:tcPr>
            <w:tcW w:w="0" w:type="auto"/>
          </w:tcPr>
          <w:p w:rsidR="003317CE" w:rsidRDefault="003317CE">
            <w:r>
              <w:t>TBD</w:t>
            </w:r>
          </w:p>
        </w:tc>
        <w:tc>
          <w:tcPr>
            <w:tcW w:w="0" w:type="auto"/>
          </w:tcPr>
          <w:p w:rsidR="003317CE" w:rsidRDefault="003317CE" w:rsidP="00212F2D">
            <w:pPr>
              <w:ind w:right="647"/>
              <w:rPr>
                <w:b/>
              </w:rPr>
            </w:pPr>
            <w:r>
              <w:rPr>
                <w:b/>
              </w:rPr>
              <w:t>Credits</w:t>
            </w:r>
          </w:p>
        </w:tc>
        <w:tc>
          <w:tcPr>
            <w:tcW w:w="0" w:type="auto"/>
          </w:tcPr>
          <w:p w:rsidR="003317CE" w:rsidRDefault="003317CE" w:rsidP="00212F2D">
            <w:r>
              <w:t>2</w:t>
            </w:r>
          </w:p>
        </w:tc>
      </w:tr>
    </w:tbl>
    <w:p w:rsidR="00C63E03" w:rsidRDefault="00C63E03">
      <w:r>
        <w:softHyphen/>
      </w:r>
      <w:r>
        <w:softHyphen/>
      </w:r>
      <w:r>
        <w:softHyphen/>
      </w:r>
      <w:r>
        <w:softHyphen/>
      </w:r>
      <w:r>
        <w:softHyphen/>
      </w:r>
      <w:r>
        <w:softHyphen/>
      </w:r>
      <w:r>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r>
      <w:r w:rsidR="003317CE">
        <w:softHyphen/>
        <w:t>_</w:t>
      </w:r>
      <w:r>
        <w:t>_____________________________________________________________________________</w:t>
      </w:r>
    </w:p>
    <w:p w:rsidR="00DB5B67" w:rsidRDefault="00DB5B67">
      <w:pPr>
        <w:rPr>
          <w:b/>
        </w:rPr>
      </w:pPr>
    </w:p>
    <w:p w:rsidR="00C63E03" w:rsidRDefault="00C63E03">
      <w:pPr>
        <w:rPr>
          <w:b/>
        </w:rPr>
      </w:pPr>
      <w:r>
        <w:rPr>
          <w:b/>
        </w:rPr>
        <w:t>Course Description</w:t>
      </w:r>
    </w:p>
    <w:p w:rsidR="00C34FF0" w:rsidRPr="00C34FF0" w:rsidRDefault="00C34FF0" w:rsidP="00C34FF0">
      <w:pPr>
        <w:tabs>
          <w:tab w:val="left" w:pos="360"/>
          <w:tab w:val="left" w:pos="1080"/>
          <w:tab w:val="left" w:pos="1800"/>
          <w:tab w:val="left" w:pos="2520"/>
          <w:tab w:val="left" w:pos="3240"/>
          <w:tab w:val="left" w:pos="3960"/>
          <w:tab w:val="left" w:pos="4680"/>
          <w:tab w:val="left" w:pos="5400"/>
          <w:tab w:val="left" w:pos="6120"/>
          <w:tab w:val="left" w:pos="6840"/>
        </w:tabs>
      </w:pPr>
      <w:r w:rsidRPr="00C34FF0">
        <w:t>This course provides an in-depth evaluation of “New World” viticulture and vinification. Wine making methods, service and laws and regulations of the major wine regions of North America, Australia, New Zealand, Chile, Argentina and South Africa will be studied. Students will taste and evaluate wines.</w:t>
      </w:r>
    </w:p>
    <w:p w:rsidR="005D7A2E" w:rsidRPr="00C34FF0" w:rsidRDefault="005D7A2E">
      <w:pPr>
        <w:rPr>
          <w:u w:val="single"/>
        </w:rPr>
      </w:pPr>
    </w:p>
    <w:p w:rsidR="00DB5B67" w:rsidRDefault="00DB5B67">
      <w:pPr>
        <w:rPr>
          <w:b/>
        </w:rPr>
      </w:pPr>
    </w:p>
    <w:p w:rsidR="00C63E03" w:rsidRDefault="00C63E03">
      <w:pPr>
        <w:rPr>
          <w:b/>
        </w:rPr>
      </w:pPr>
      <w:r>
        <w:rPr>
          <w:b/>
        </w:rPr>
        <w:t>Course Objectives</w:t>
      </w:r>
    </w:p>
    <w:p w:rsidR="00447F38" w:rsidRPr="00CE21C6" w:rsidRDefault="00447F38" w:rsidP="00447F38">
      <w:pPr>
        <w:pStyle w:val="Default"/>
        <w:ind w:left="270"/>
        <w:rPr>
          <w:rFonts w:ascii="Times New Roman" w:hAnsi="Times New Roman" w:cs="Times New Roman"/>
        </w:rPr>
      </w:pPr>
      <w:r w:rsidRPr="00CE21C6">
        <w:rPr>
          <w:rFonts w:ascii="Times New Roman" w:hAnsi="Times New Roman" w:cs="Times New Roman"/>
        </w:rPr>
        <w:t>Upon completion of HMGT 499</w:t>
      </w:r>
      <w:r>
        <w:rPr>
          <w:rFonts w:ascii="Times New Roman" w:hAnsi="Times New Roman" w:cs="Times New Roman"/>
        </w:rPr>
        <w:t>7</w:t>
      </w:r>
      <w:r w:rsidRPr="00CE21C6">
        <w:rPr>
          <w:rFonts w:ascii="Times New Roman" w:hAnsi="Times New Roman" w:cs="Times New Roman"/>
        </w:rPr>
        <w:t xml:space="preserve">, the student will be able to: </w:t>
      </w:r>
    </w:p>
    <w:p w:rsidR="00447F38" w:rsidRPr="00CE21C6" w:rsidRDefault="00447F38" w:rsidP="00447F38">
      <w:pPr>
        <w:pStyle w:val="Default"/>
        <w:numPr>
          <w:ilvl w:val="0"/>
          <w:numId w:val="13"/>
        </w:numPr>
        <w:spacing w:after="34"/>
        <w:rPr>
          <w:rFonts w:ascii="Times New Roman" w:hAnsi="Times New Roman" w:cs="Times New Roman"/>
        </w:rPr>
      </w:pPr>
      <w:r w:rsidRPr="00CE21C6">
        <w:rPr>
          <w:rFonts w:ascii="Times New Roman" w:hAnsi="Times New Roman" w:cs="Times New Roman"/>
        </w:rPr>
        <w:t xml:space="preserve">Examine and discuss the </w:t>
      </w:r>
      <w:r>
        <w:rPr>
          <w:rFonts w:ascii="Times New Roman" w:hAnsi="Times New Roman" w:cs="Times New Roman"/>
          <w:iCs/>
        </w:rPr>
        <w:t>laws and regulations that govern wine making practices around the world</w:t>
      </w:r>
      <w:r w:rsidRPr="00CE21C6">
        <w:rPr>
          <w:rFonts w:ascii="Times New Roman" w:hAnsi="Times New Roman" w:cs="Times New Roman"/>
        </w:rPr>
        <w:t xml:space="preserve">. </w:t>
      </w:r>
    </w:p>
    <w:p w:rsidR="00447F38" w:rsidRDefault="00447F38" w:rsidP="00447F38">
      <w:pPr>
        <w:pStyle w:val="Default"/>
        <w:numPr>
          <w:ilvl w:val="0"/>
          <w:numId w:val="13"/>
        </w:numPr>
        <w:spacing w:after="34"/>
        <w:rPr>
          <w:rFonts w:ascii="Times New Roman" w:hAnsi="Times New Roman" w:cs="Times New Roman"/>
        </w:rPr>
      </w:pPr>
      <w:r>
        <w:rPr>
          <w:rFonts w:ascii="Times New Roman" w:hAnsi="Times New Roman" w:cs="Times New Roman"/>
        </w:rPr>
        <w:t>Differentiate</w:t>
      </w:r>
      <w:r w:rsidRPr="005E3826">
        <w:rPr>
          <w:rFonts w:ascii="Times New Roman" w:hAnsi="Times New Roman" w:cs="Times New Roman"/>
        </w:rPr>
        <w:t xml:space="preserve"> </w:t>
      </w:r>
      <w:r>
        <w:rPr>
          <w:rFonts w:ascii="Times New Roman" w:hAnsi="Times New Roman" w:cs="Times New Roman"/>
        </w:rPr>
        <w:t>viticultural practices utilized throughout various wine regions</w:t>
      </w:r>
      <w:r w:rsidRPr="005E3826">
        <w:rPr>
          <w:rFonts w:ascii="Times New Roman" w:hAnsi="Times New Roman" w:cs="Times New Roman"/>
        </w:rPr>
        <w:t xml:space="preserve">. </w:t>
      </w:r>
    </w:p>
    <w:p w:rsidR="00447F38" w:rsidRPr="005E3826" w:rsidRDefault="00447F38" w:rsidP="00447F38">
      <w:pPr>
        <w:pStyle w:val="Default"/>
        <w:numPr>
          <w:ilvl w:val="0"/>
          <w:numId w:val="13"/>
        </w:numPr>
        <w:spacing w:after="34"/>
        <w:rPr>
          <w:rFonts w:ascii="Times New Roman" w:hAnsi="Times New Roman" w:cs="Times New Roman"/>
        </w:rPr>
      </w:pPr>
      <w:r>
        <w:rPr>
          <w:rFonts w:ascii="Times New Roman" w:hAnsi="Times New Roman" w:cs="Times New Roman"/>
        </w:rPr>
        <w:t>Differentiate</w:t>
      </w:r>
      <w:r w:rsidRPr="005E3826">
        <w:rPr>
          <w:rFonts w:ascii="Times New Roman" w:hAnsi="Times New Roman" w:cs="Times New Roman"/>
        </w:rPr>
        <w:t xml:space="preserve"> </w:t>
      </w:r>
      <w:r>
        <w:rPr>
          <w:rFonts w:ascii="Times New Roman" w:hAnsi="Times New Roman" w:cs="Times New Roman"/>
        </w:rPr>
        <w:t>vinification methods utilized throughout various wine regions</w:t>
      </w:r>
      <w:r w:rsidRPr="005E3826">
        <w:rPr>
          <w:rFonts w:ascii="Times New Roman" w:hAnsi="Times New Roman" w:cs="Times New Roman"/>
        </w:rPr>
        <w:t>.</w:t>
      </w:r>
      <w:r>
        <w:rPr>
          <w:rFonts w:ascii="Times New Roman" w:hAnsi="Times New Roman" w:cs="Times New Roman"/>
        </w:rPr>
        <w:t xml:space="preserve"> </w:t>
      </w:r>
    </w:p>
    <w:p w:rsidR="00447F38" w:rsidRPr="00CE21C6" w:rsidRDefault="00447F38" w:rsidP="00447F38">
      <w:pPr>
        <w:pStyle w:val="Default"/>
        <w:numPr>
          <w:ilvl w:val="0"/>
          <w:numId w:val="13"/>
        </w:numPr>
        <w:spacing w:after="34"/>
        <w:rPr>
          <w:rFonts w:ascii="Times New Roman" w:hAnsi="Times New Roman" w:cs="Times New Roman"/>
        </w:rPr>
      </w:pPr>
      <w:r w:rsidRPr="00CE21C6">
        <w:rPr>
          <w:rFonts w:ascii="Times New Roman" w:hAnsi="Times New Roman" w:cs="Times New Roman"/>
        </w:rPr>
        <w:t>Evaluate and identify wines</w:t>
      </w:r>
      <w:r>
        <w:rPr>
          <w:rFonts w:ascii="Times New Roman" w:hAnsi="Times New Roman" w:cs="Times New Roman"/>
        </w:rPr>
        <w:t xml:space="preserve"> of various countries </w:t>
      </w:r>
      <w:r w:rsidRPr="00CE21C6">
        <w:rPr>
          <w:rFonts w:ascii="Times New Roman" w:hAnsi="Times New Roman" w:cs="Times New Roman"/>
        </w:rPr>
        <w:t xml:space="preserve">through proper tasting procedures. </w:t>
      </w:r>
    </w:p>
    <w:p w:rsidR="00447F38" w:rsidRDefault="00447F38" w:rsidP="00447F38">
      <w:pPr>
        <w:pStyle w:val="Default"/>
        <w:rPr>
          <w:rFonts w:ascii="Times New Roman" w:eastAsia="Times New Roman" w:hAnsi="Times New Roman" w:cs="Times New Roman"/>
          <w:color w:val="auto"/>
        </w:rPr>
      </w:pPr>
    </w:p>
    <w:p w:rsidR="00447F38" w:rsidRPr="00447F38" w:rsidRDefault="00447F38" w:rsidP="00447F38">
      <w:pPr>
        <w:pStyle w:val="Default"/>
        <w:rPr>
          <w:rFonts w:ascii="Times New Roman" w:hAnsi="Times New Roman" w:cs="Times New Roman"/>
          <w:b/>
        </w:rPr>
      </w:pPr>
      <w:r w:rsidRPr="00447F38">
        <w:rPr>
          <w:rFonts w:ascii="Times New Roman" w:hAnsi="Times New Roman" w:cs="Times New Roman"/>
          <w:b/>
        </w:rPr>
        <w:t>Student Learning Outcomes And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47F38" w:rsidRPr="00D84E35" w:rsidTr="00526102">
        <w:tc>
          <w:tcPr>
            <w:tcW w:w="4788" w:type="dxa"/>
          </w:tcPr>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E35">
              <w:rPr>
                <w:sz w:val="22"/>
                <w:szCs w:val="22"/>
              </w:rPr>
              <w:t>Student Learning Outcomes</w:t>
            </w:r>
          </w:p>
        </w:tc>
        <w:tc>
          <w:tcPr>
            <w:tcW w:w="4788" w:type="dxa"/>
          </w:tcPr>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E35">
              <w:rPr>
                <w:sz w:val="22"/>
                <w:szCs w:val="22"/>
              </w:rPr>
              <w:t>Method of Assessment</w:t>
            </w:r>
          </w:p>
        </w:tc>
      </w:tr>
      <w:tr w:rsidR="00447F38" w:rsidRPr="00D84E35" w:rsidTr="00526102">
        <w:tc>
          <w:tcPr>
            <w:tcW w:w="4788" w:type="dxa"/>
          </w:tcPr>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4E35">
              <w:rPr>
                <w:sz w:val="22"/>
                <w:szCs w:val="22"/>
              </w:rPr>
              <w:t xml:space="preserve">a. </w:t>
            </w:r>
            <w:r>
              <w:t>Gather, i</w:t>
            </w:r>
            <w:r w:rsidRPr="00823FDD">
              <w:t>nterpret, evaluate, an</w:t>
            </w:r>
            <w:r>
              <w:t>d apply information</w:t>
            </w:r>
            <w:r w:rsidRPr="00823FDD">
              <w:t xml:space="preserve"> about the </w:t>
            </w:r>
            <w:r w:rsidRPr="002D2675">
              <w:rPr>
                <w:iCs/>
              </w:rPr>
              <w:t>laws and regulations that govern wine making practices</w:t>
            </w:r>
            <w:r>
              <w:rPr>
                <w:i/>
                <w:iCs/>
              </w:rPr>
              <w:t xml:space="preserve"> </w:t>
            </w:r>
            <w:r>
              <w:t>from a variety of sources</w:t>
            </w:r>
            <w:r w:rsidRPr="00823FDD">
              <w:t xml:space="preserve"> (Gen Ed: Integration</w:t>
            </w:r>
            <w:r>
              <w:t>;</w:t>
            </w:r>
            <w:r w:rsidRPr="00823FDD">
              <w:t xml:space="preserve"> HMGT: Knowledge)</w:t>
            </w:r>
          </w:p>
        </w:tc>
        <w:tc>
          <w:tcPr>
            <w:tcW w:w="4788" w:type="dxa"/>
          </w:tcPr>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Quizzes, final examination, term project,</w:t>
            </w:r>
          </w:p>
        </w:tc>
      </w:tr>
      <w:tr w:rsidR="00447F38" w:rsidRPr="00D84E35" w:rsidTr="00526102">
        <w:tc>
          <w:tcPr>
            <w:tcW w:w="4788" w:type="dxa"/>
          </w:tcPr>
          <w:p w:rsidR="00447F38" w:rsidRPr="00CE21C6" w:rsidRDefault="00447F38" w:rsidP="00526102">
            <w:pPr>
              <w:pStyle w:val="Default"/>
              <w:spacing w:after="34"/>
              <w:rPr>
                <w:rFonts w:ascii="Times New Roman" w:hAnsi="Times New Roman" w:cs="Times New Roman"/>
              </w:rPr>
            </w:pPr>
            <w:r w:rsidRPr="00D84E35">
              <w:rPr>
                <w:rFonts w:ascii="Times New Roman" w:hAnsi="Times New Roman"/>
                <w:sz w:val="22"/>
                <w:szCs w:val="22"/>
              </w:rPr>
              <w:t>b.</w:t>
            </w:r>
            <w:r w:rsidRPr="00CE21C6">
              <w:rPr>
                <w:rFonts w:ascii="Times New Roman" w:hAnsi="Times New Roman" w:cs="Times New Roman"/>
              </w:rPr>
              <w:t xml:space="preserve"> </w:t>
            </w:r>
            <w:r w:rsidRPr="00447F38">
              <w:rPr>
                <w:rFonts w:ascii="Cambria" w:hAnsi="Cambria"/>
                <w:color w:val="auto"/>
                <w:sz w:val="22"/>
              </w:rPr>
              <w:t xml:space="preserve">Analyze and describe </w:t>
            </w:r>
            <w:r>
              <w:rPr>
                <w:rFonts w:ascii="Times New Roman" w:hAnsi="Times New Roman" w:cs="Times New Roman"/>
              </w:rPr>
              <w:t>various viticultural methods (Gen Ed: Knowledge; HMGT: Knowledge)</w:t>
            </w:r>
          </w:p>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4788" w:type="dxa"/>
          </w:tcPr>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Quizzes, class participation, term project, final examination</w:t>
            </w:r>
          </w:p>
        </w:tc>
      </w:tr>
      <w:tr w:rsidR="00447F38" w:rsidRPr="00D84E35" w:rsidTr="00526102">
        <w:tc>
          <w:tcPr>
            <w:tcW w:w="4788" w:type="dxa"/>
          </w:tcPr>
          <w:p w:rsidR="00447F38" w:rsidRPr="005F2162"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Pr="00447F38">
              <w:rPr>
                <w:rFonts w:ascii="Cambria" w:hAnsi="Cambria"/>
                <w:sz w:val="22"/>
              </w:rPr>
              <w:t xml:space="preserve"> Analyze and describe </w:t>
            </w:r>
            <w:r w:rsidRPr="00CE21C6">
              <w:t xml:space="preserve">various </w:t>
            </w:r>
            <w:r>
              <w:t>vinification methods (Gen Ed: Knowledge; HMGT: Knowledge)</w:t>
            </w:r>
          </w:p>
        </w:tc>
        <w:tc>
          <w:tcPr>
            <w:tcW w:w="4788" w:type="dxa"/>
          </w:tcPr>
          <w:p w:rsidR="00447F38"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Quizzes, class participation, term project, final examination</w:t>
            </w:r>
          </w:p>
        </w:tc>
      </w:tr>
      <w:tr w:rsidR="00447F38" w:rsidRPr="00D84E35" w:rsidTr="00526102">
        <w:tc>
          <w:tcPr>
            <w:tcW w:w="4788" w:type="dxa"/>
          </w:tcPr>
          <w:p w:rsidR="00447F38" w:rsidRPr="00757F7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w:t>
            </w:r>
            <w:r w:rsidRPr="005F2162">
              <w:t>. Derive meaning from experience, as well as gather information from observation through proper tasting procedures</w:t>
            </w:r>
            <w:r>
              <w:t xml:space="preserve"> (Gen Ed: Inquiry, HMGT: Skill)</w:t>
            </w:r>
          </w:p>
        </w:tc>
        <w:tc>
          <w:tcPr>
            <w:tcW w:w="4788" w:type="dxa"/>
          </w:tcPr>
          <w:p w:rsidR="00447F38" w:rsidRPr="00D84E35" w:rsidRDefault="00447F38" w:rsidP="00526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Quizzes, class participation</w:t>
            </w:r>
          </w:p>
        </w:tc>
      </w:tr>
    </w:tbl>
    <w:p w:rsidR="00447F38" w:rsidRPr="00F845AD" w:rsidRDefault="00447F38" w:rsidP="00447F38">
      <w:pPr>
        <w:pStyle w:val="Default"/>
        <w:rPr>
          <w:rFonts w:ascii="Times New Roman" w:hAnsi="Times New Roman" w:cs="Times New Roman"/>
        </w:rPr>
      </w:pPr>
    </w:p>
    <w:p w:rsidR="00447F38" w:rsidRDefault="00447F38" w:rsidP="00447F38">
      <w:pPr>
        <w:pStyle w:val="Default"/>
        <w:rPr>
          <w:rFonts w:ascii="Times New Roman" w:hAnsi="Times New Roman" w:cs="Times New Roman"/>
          <w:b/>
        </w:rPr>
      </w:pPr>
    </w:p>
    <w:p w:rsidR="00447F38" w:rsidRDefault="00447F38" w:rsidP="00447F38">
      <w:pPr>
        <w:pStyle w:val="Default"/>
        <w:rPr>
          <w:rFonts w:ascii="Times New Roman" w:hAnsi="Times New Roman" w:cs="Times New Roman"/>
          <w:b/>
        </w:rPr>
      </w:pPr>
    </w:p>
    <w:p w:rsidR="00447F38" w:rsidRDefault="00447F38" w:rsidP="00447F38">
      <w:pPr>
        <w:pStyle w:val="Default"/>
        <w:rPr>
          <w:rFonts w:ascii="Times New Roman" w:hAnsi="Times New Roman" w:cs="Times New Roman"/>
        </w:rPr>
      </w:pPr>
      <w:r w:rsidRPr="00447F38">
        <w:rPr>
          <w:rFonts w:ascii="Times New Roman" w:hAnsi="Times New Roman" w:cs="Times New Roman"/>
          <w:b/>
        </w:rPr>
        <w:lastRenderedPageBreak/>
        <w:t>Prerequisites</w:t>
      </w:r>
      <w:r w:rsidRPr="00CE21C6">
        <w:rPr>
          <w:rFonts w:ascii="Times New Roman" w:hAnsi="Times New Roman" w:cs="Times New Roman"/>
        </w:rPr>
        <w:t xml:space="preserve">: </w:t>
      </w:r>
      <w:r>
        <w:rPr>
          <w:rFonts w:ascii="Times New Roman" w:hAnsi="Times New Roman" w:cs="Times New Roman"/>
        </w:rPr>
        <w:t xml:space="preserve"> </w:t>
      </w:r>
      <w:r w:rsidRPr="00CE21C6">
        <w:rPr>
          <w:rFonts w:ascii="Times New Roman" w:hAnsi="Times New Roman" w:cs="Times New Roman"/>
        </w:rPr>
        <w:t xml:space="preserve">HMGT 2402 </w:t>
      </w:r>
    </w:p>
    <w:p w:rsidR="00447F38" w:rsidRDefault="00447F38" w:rsidP="00447F38">
      <w:pPr>
        <w:pStyle w:val="Default"/>
        <w:rPr>
          <w:rFonts w:ascii="Times New Roman" w:hAnsi="Times New Roman" w:cs="Times New Roman"/>
          <w:b/>
        </w:rPr>
      </w:pPr>
    </w:p>
    <w:p w:rsidR="00447F38" w:rsidRPr="00447F38" w:rsidRDefault="00447F38" w:rsidP="00447F38">
      <w:pPr>
        <w:pStyle w:val="Default"/>
        <w:rPr>
          <w:rFonts w:ascii="Times New Roman" w:hAnsi="Times New Roman" w:cs="Times New Roman"/>
          <w:b/>
        </w:rPr>
      </w:pPr>
      <w:r>
        <w:rPr>
          <w:rFonts w:ascii="Times New Roman" w:hAnsi="Times New Roman" w:cs="Times New Roman"/>
          <w:b/>
        </w:rPr>
        <w:t xml:space="preserve">Required </w:t>
      </w:r>
      <w:r w:rsidRPr="00447F38">
        <w:rPr>
          <w:rFonts w:ascii="Times New Roman" w:hAnsi="Times New Roman" w:cs="Times New Roman"/>
          <w:b/>
        </w:rPr>
        <w:t>Text</w:t>
      </w:r>
    </w:p>
    <w:p w:rsidR="00447F38" w:rsidRDefault="00447F38" w:rsidP="00447F38">
      <w:pPr>
        <w:pStyle w:val="Bibliography"/>
        <w:ind w:left="720" w:hanging="720"/>
        <w:rPr>
          <w:noProof/>
        </w:rPr>
      </w:pPr>
      <w:r w:rsidRPr="008712D5">
        <w:rPr>
          <w:noProof/>
        </w:rPr>
        <w:t xml:space="preserve">Koplan, S., Smith, B. H., </w:t>
      </w:r>
      <w:r w:rsidR="00F8455E">
        <w:rPr>
          <w:noProof/>
        </w:rPr>
        <w:t>and</w:t>
      </w:r>
      <w:r w:rsidRPr="008712D5">
        <w:rPr>
          <w:noProof/>
        </w:rPr>
        <w:t xml:space="preserve"> Weiss, M. A. (2011). </w:t>
      </w:r>
      <w:r w:rsidRPr="008712D5">
        <w:rPr>
          <w:i/>
          <w:iCs/>
          <w:noProof/>
        </w:rPr>
        <w:t xml:space="preserve">Exploring </w:t>
      </w:r>
      <w:r>
        <w:rPr>
          <w:i/>
          <w:iCs/>
          <w:noProof/>
        </w:rPr>
        <w:t>w</w:t>
      </w:r>
      <w:r w:rsidRPr="008712D5">
        <w:rPr>
          <w:i/>
          <w:iCs/>
          <w:noProof/>
        </w:rPr>
        <w:t>ine</w:t>
      </w:r>
      <w:r>
        <w:rPr>
          <w:noProof/>
        </w:rPr>
        <w:t xml:space="preserve"> (3</w:t>
      </w:r>
      <w:r w:rsidRPr="008276F3">
        <w:rPr>
          <w:noProof/>
          <w:vertAlign w:val="superscript"/>
        </w:rPr>
        <w:t>rd</w:t>
      </w:r>
      <w:r>
        <w:rPr>
          <w:noProof/>
        </w:rPr>
        <w:t xml:space="preserve"> </w:t>
      </w:r>
      <w:r w:rsidR="00F8455E">
        <w:rPr>
          <w:noProof/>
        </w:rPr>
        <w:t>Ed.)</w:t>
      </w:r>
      <w:r w:rsidRPr="008712D5">
        <w:rPr>
          <w:noProof/>
        </w:rPr>
        <w:t xml:space="preserve"> New York</w:t>
      </w:r>
      <w:r>
        <w:rPr>
          <w:noProof/>
        </w:rPr>
        <w:t>, NY</w:t>
      </w:r>
      <w:r w:rsidRPr="008712D5">
        <w:rPr>
          <w:noProof/>
        </w:rPr>
        <w:t>: John Wiley &amp; Sons.</w:t>
      </w:r>
    </w:p>
    <w:p w:rsidR="00447F38" w:rsidRDefault="00447F38" w:rsidP="00771CED">
      <w:pPr>
        <w:pStyle w:val="Bibliography"/>
        <w:rPr>
          <w:b/>
        </w:rPr>
      </w:pPr>
    </w:p>
    <w:p w:rsidR="00447F38" w:rsidRPr="00447F38" w:rsidRDefault="00447F38" w:rsidP="00447F38">
      <w:pPr>
        <w:pStyle w:val="Bibliography"/>
        <w:ind w:left="720" w:hanging="720"/>
        <w:rPr>
          <w:b/>
        </w:rPr>
      </w:pPr>
      <w:r w:rsidRPr="00447F38">
        <w:rPr>
          <w:b/>
        </w:rPr>
        <w:t>Suggested Reading</w:t>
      </w:r>
    </w:p>
    <w:p w:rsidR="00447F38" w:rsidRPr="00422F53" w:rsidRDefault="00447F38" w:rsidP="00447F38">
      <w:pPr>
        <w:pStyle w:val="Bibliography"/>
        <w:ind w:left="720" w:hanging="720"/>
        <w:rPr>
          <w:noProof/>
        </w:rPr>
      </w:pPr>
      <w:r w:rsidRPr="00422F53">
        <w:rPr>
          <w:noProof/>
        </w:rPr>
        <w:t xml:space="preserve">Johnson, H. </w:t>
      </w:r>
      <w:r w:rsidR="00F8455E">
        <w:rPr>
          <w:noProof/>
        </w:rPr>
        <w:t>and</w:t>
      </w:r>
      <w:r w:rsidRPr="00422F53">
        <w:rPr>
          <w:noProof/>
        </w:rPr>
        <w:t xml:space="preserve"> Robinson, J. (20</w:t>
      </w:r>
      <w:r w:rsidR="00F8455E">
        <w:rPr>
          <w:noProof/>
        </w:rPr>
        <w:t>13</w:t>
      </w:r>
      <w:r w:rsidRPr="00422F53">
        <w:rPr>
          <w:noProof/>
        </w:rPr>
        <w:t xml:space="preserve">). </w:t>
      </w:r>
      <w:r w:rsidR="00F8455E">
        <w:rPr>
          <w:i/>
          <w:iCs/>
          <w:noProof/>
        </w:rPr>
        <w:t>The world atlas of w</w:t>
      </w:r>
      <w:r w:rsidRPr="00422F53">
        <w:rPr>
          <w:i/>
          <w:iCs/>
          <w:noProof/>
        </w:rPr>
        <w:t>ine.</w:t>
      </w:r>
      <w:r w:rsidRPr="00422F53">
        <w:rPr>
          <w:noProof/>
        </w:rPr>
        <w:t xml:space="preserve"> </w:t>
      </w:r>
      <w:r w:rsidR="00F8455E">
        <w:rPr>
          <w:noProof/>
        </w:rPr>
        <w:t>(7</w:t>
      </w:r>
      <w:r w:rsidR="00F8455E" w:rsidRPr="00F8455E">
        <w:rPr>
          <w:noProof/>
          <w:vertAlign w:val="superscript"/>
        </w:rPr>
        <w:t>th</w:t>
      </w:r>
      <w:r w:rsidR="00F8455E">
        <w:rPr>
          <w:noProof/>
        </w:rPr>
        <w:t xml:space="preserve"> Ed.) </w:t>
      </w:r>
      <w:r w:rsidRPr="00422F53">
        <w:rPr>
          <w:noProof/>
        </w:rPr>
        <w:t>New York: Mitchell Beazley.</w:t>
      </w:r>
    </w:p>
    <w:p w:rsidR="00447F38" w:rsidRDefault="00447F38" w:rsidP="00447F38">
      <w:pPr>
        <w:pStyle w:val="Bibliography"/>
        <w:ind w:left="720" w:hanging="720"/>
        <w:rPr>
          <w:noProof/>
        </w:rPr>
      </w:pPr>
    </w:p>
    <w:p w:rsidR="00447F38" w:rsidRPr="00422F53" w:rsidRDefault="00447F38" w:rsidP="00447F38">
      <w:pPr>
        <w:pStyle w:val="Bibliography"/>
        <w:ind w:left="720" w:hanging="720"/>
        <w:rPr>
          <w:noProof/>
        </w:rPr>
      </w:pPr>
      <w:r w:rsidRPr="00422F53">
        <w:rPr>
          <w:noProof/>
        </w:rPr>
        <w:t xml:space="preserve">Matasar, A. (2006). </w:t>
      </w:r>
      <w:r w:rsidRPr="00422F53">
        <w:rPr>
          <w:i/>
          <w:iCs/>
          <w:noProof/>
        </w:rPr>
        <w:t>Women of Wine: The Rise of Women in the Global Wine Industry.</w:t>
      </w:r>
      <w:r w:rsidRPr="00422F53">
        <w:rPr>
          <w:noProof/>
        </w:rPr>
        <w:t xml:space="preserve"> Berkley: University of California Press.</w:t>
      </w:r>
    </w:p>
    <w:p w:rsidR="00447F38" w:rsidRDefault="00447F38" w:rsidP="00447F38">
      <w:pPr>
        <w:pStyle w:val="Bibliography"/>
        <w:ind w:left="720" w:hanging="720"/>
        <w:rPr>
          <w:noProof/>
        </w:rPr>
      </w:pPr>
    </w:p>
    <w:p w:rsidR="00447F38" w:rsidRPr="0067060F" w:rsidRDefault="00447F38" w:rsidP="00447F38">
      <w:pPr>
        <w:pStyle w:val="Bibliography"/>
        <w:ind w:left="720" w:hanging="720"/>
        <w:rPr>
          <w:noProof/>
        </w:rPr>
      </w:pPr>
      <w:r>
        <w:rPr>
          <w:noProof/>
        </w:rPr>
        <w:t>McCarthy, E. and M. Ewing-Mulligan. (201</w:t>
      </w:r>
      <w:r w:rsidR="00F8455E">
        <w:rPr>
          <w:noProof/>
        </w:rPr>
        <w:t>5</w:t>
      </w:r>
      <w:r>
        <w:rPr>
          <w:noProof/>
        </w:rPr>
        <w:t xml:space="preserve">). </w:t>
      </w:r>
      <w:r>
        <w:rPr>
          <w:i/>
          <w:noProof/>
        </w:rPr>
        <w:t>Wine for dummies.</w:t>
      </w:r>
      <w:r>
        <w:rPr>
          <w:noProof/>
        </w:rPr>
        <w:t xml:space="preserve"> </w:t>
      </w:r>
      <w:r w:rsidR="00F8455E">
        <w:rPr>
          <w:noProof/>
        </w:rPr>
        <w:t>(6</w:t>
      </w:r>
      <w:r w:rsidR="00F8455E" w:rsidRPr="00F8455E">
        <w:rPr>
          <w:noProof/>
          <w:vertAlign w:val="superscript"/>
        </w:rPr>
        <w:t>th</w:t>
      </w:r>
      <w:r w:rsidR="00F8455E">
        <w:rPr>
          <w:noProof/>
        </w:rPr>
        <w:t xml:space="preserve"> Ed.) </w:t>
      </w:r>
      <w:r>
        <w:rPr>
          <w:noProof/>
        </w:rPr>
        <w:t>Hoboken: John Wiley &amp; Sons, Inc.</w:t>
      </w:r>
    </w:p>
    <w:p w:rsidR="00447F38" w:rsidRDefault="00447F38" w:rsidP="00447F38">
      <w:pPr>
        <w:pStyle w:val="Bibliography"/>
        <w:ind w:left="720" w:hanging="720"/>
        <w:rPr>
          <w:noProof/>
        </w:rPr>
      </w:pPr>
    </w:p>
    <w:p w:rsidR="00447F38" w:rsidRPr="0067060F" w:rsidRDefault="00447F38" w:rsidP="00447F38">
      <w:pPr>
        <w:pStyle w:val="Bibliography"/>
        <w:ind w:left="720" w:hanging="720"/>
        <w:rPr>
          <w:noProof/>
        </w:rPr>
      </w:pPr>
      <w:r>
        <w:rPr>
          <w:noProof/>
        </w:rPr>
        <w:t xml:space="preserve">Pinney, T. (2007). </w:t>
      </w:r>
      <w:r>
        <w:rPr>
          <w:i/>
          <w:noProof/>
        </w:rPr>
        <w:t>A history of wine in America, volume 2: from prohibition to the present.</w:t>
      </w:r>
      <w:r>
        <w:rPr>
          <w:noProof/>
        </w:rPr>
        <w:t xml:space="preserve"> Berkeley: University of California Press.</w:t>
      </w:r>
    </w:p>
    <w:p w:rsidR="00447F38" w:rsidRDefault="00447F38" w:rsidP="00447F38">
      <w:pPr>
        <w:pStyle w:val="Bibliography"/>
        <w:ind w:left="720" w:hanging="720"/>
        <w:rPr>
          <w:noProof/>
        </w:rPr>
      </w:pPr>
    </w:p>
    <w:p w:rsidR="00447F38" w:rsidRPr="00422F53" w:rsidRDefault="00447F38" w:rsidP="00447F38">
      <w:pPr>
        <w:pStyle w:val="Bibliography"/>
        <w:ind w:left="720" w:hanging="720"/>
        <w:rPr>
          <w:noProof/>
        </w:rPr>
      </w:pPr>
      <w:r w:rsidRPr="00422F53">
        <w:rPr>
          <w:noProof/>
        </w:rPr>
        <w:t>Robinson, J. (20</w:t>
      </w:r>
      <w:r w:rsidR="00F8455E">
        <w:rPr>
          <w:noProof/>
        </w:rPr>
        <w:t>15</w:t>
      </w:r>
      <w:r w:rsidRPr="00422F53">
        <w:rPr>
          <w:noProof/>
        </w:rPr>
        <w:t xml:space="preserve">). </w:t>
      </w:r>
      <w:r w:rsidRPr="00422F53">
        <w:rPr>
          <w:i/>
          <w:iCs/>
          <w:noProof/>
        </w:rPr>
        <w:t>Oxford Companion To Wine</w:t>
      </w:r>
      <w:r w:rsidRPr="00422F53">
        <w:rPr>
          <w:noProof/>
        </w:rPr>
        <w:t xml:space="preserve"> (</w:t>
      </w:r>
      <w:r w:rsidR="00F8455E">
        <w:rPr>
          <w:noProof/>
        </w:rPr>
        <w:t>4th</w:t>
      </w:r>
      <w:r w:rsidRPr="00422F53">
        <w:rPr>
          <w:noProof/>
        </w:rPr>
        <w:t xml:space="preserve"> Edition ed.). New York: Oxford University Press, USA.</w:t>
      </w:r>
    </w:p>
    <w:p w:rsidR="00447F38" w:rsidRDefault="00447F38" w:rsidP="00447F38">
      <w:pPr>
        <w:pStyle w:val="Bibliography"/>
        <w:ind w:left="720" w:hanging="720"/>
        <w:rPr>
          <w:noProof/>
        </w:rPr>
      </w:pPr>
    </w:p>
    <w:p w:rsidR="00447F38" w:rsidRPr="0067060F" w:rsidRDefault="00447F38" w:rsidP="00447F38">
      <w:pPr>
        <w:pStyle w:val="Bibliography"/>
        <w:ind w:left="720" w:hanging="720"/>
        <w:rPr>
          <w:noProof/>
        </w:rPr>
      </w:pPr>
      <w:r>
        <w:rPr>
          <w:noProof/>
        </w:rPr>
        <w:t xml:space="preserve">Robinson, J., J. Harding and J. Vouillamoz. (2012). </w:t>
      </w:r>
      <w:r>
        <w:rPr>
          <w:i/>
          <w:noProof/>
        </w:rPr>
        <w:t xml:space="preserve">Wine grapes: a complete guide to 1368 vine varieties, including their origins and flavours. </w:t>
      </w:r>
      <w:r>
        <w:rPr>
          <w:noProof/>
        </w:rPr>
        <w:t>London: Penguin Group.</w:t>
      </w:r>
    </w:p>
    <w:p w:rsidR="00447F38" w:rsidRDefault="00447F38" w:rsidP="00447F38">
      <w:pPr>
        <w:pStyle w:val="Bibliography"/>
        <w:ind w:left="720" w:hanging="720"/>
        <w:rPr>
          <w:noProof/>
        </w:rPr>
      </w:pPr>
    </w:p>
    <w:p w:rsidR="00447F38" w:rsidRPr="00422F53" w:rsidRDefault="00447F38" w:rsidP="00447F38">
      <w:pPr>
        <w:pStyle w:val="Bibliography"/>
        <w:ind w:left="720" w:hanging="720"/>
        <w:rPr>
          <w:noProof/>
        </w:rPr>
      </w:pPr>
      <w:r w:rsidRPr="00422F53">
        <w:rPr>
          <w:noProof/>
        </w:rPr>
        <w:t xml:space="preserve">Zraly, </w:t>
      </w:r>
      <w:r w:rsidR="00CE1963">
        <w:rPr>
          <w:noProof/>
        </w:rPr>
        <w:t>K. (2016</w:t>
      </w:r>
      <w:r w:rsidRPr="00422F53">
        <w:rPr>
          <w:noProof/>
        </w:rPr>
        <w:t xml:space="preserve">). </w:t>
      </w:r>
      <w:r w:rsidRPr="00422F53">
        <w:rPr>
          <w:i/>
          <w:iCs/>
          <w:noProof/>
        </w:rPr>
        <w:t xml:space="preserve">Windows on the </w:t>
      </w:r>
      <w:r w:rsidR="00F8455E">
        <w:rPr>
          <w:i/>
          <w:iCs/>
          <w:noProof/>
        </w:rPr>
        <w:t>w</w:t>
      </w:r>
      <w:r w:rsidRPr="00422F53">
        <w:rPr>
          <w:i/>
          <w:iCs/>
          <w:noProof/>
        </w:rPr>
        <w:t xml:space="preserve">orld </w:t>
      </w:r>
      <w:r w:rsidR="00F8455E">
        <w:rPr>
          <w:i/>
          <w:iCs/>
          <w:noProof/>
        </w:rPr>
        <w:t>c</w:t>
      </w:r>
      <w:r w:rsidRPr="00422F53">
        <w:rPr>
          <w:i/>
          <w:iCs/>
          <w:noProof/>
        </w:rPr>
        <w:t xml:space="preserve">omplete </w:t>
      </w:r>
      <w:r w:rsidR="00F8455E">
        <w:rPr>
          <w:i/>
          <w:iCs/>
          <w:noProof/>
        </w:rPr>
        <w:t>w</w:t>
      </w:r>
      <w:r w:rsidRPr="00422F53">
        <w:rPr>
          <w:i/>
          <w:iCs/>
          <w:noProof/>
        </w:rPr>
        <w:t xml:space="preserve">ine </w:t>
      </w:r>
      <w:r w:rsidR="00F8455E">
        <w:rPr>
          <w:i/>
          <w:iCs/>
          <w:noProof/>
        </w:rPr>
        <w:t>c</w:t>
      </w:r>
      <w:r w:rsidRPr="00422F53">
        <w:rPr>
          <w:i/>
          <w:iCs/>
          <w:noProof/>
        </w:rPr>
        <w:t>ourse.</w:t>
      </w:r>
      <w:r w:rsidRPr="00422F53">
        <w:rPr>
          <w:noProof/>
        </w:rPr>
        <w:t xml:space="preserve"> New York: Sterling Epicure.</w:t>
      </w:r>
    </w:p>
    <w:p w:rsidR="00447F38" w:rsidRDefault="00447F38" w:rsidP="00447F38">
      <w:pPr>
        <w:pStyle w:val="Bibliography"/>
        <w:ind w:left="720" w:hanging="720"/>
      </w:pPr>
    </w:p>
    <w:p w:rsidR="00F8455E" w:rsidRPr="007930DB" w:rsidRDefault="00F8455E" w:rsidP="00F8455E">
      <w:pPr>
        <w:jc w:val="both"/>
        <w:rPr>
          <w:b/>
        </w:rPr>
      </w:pPr>
      <w:r w:rsidRPr="007930DB">
        <w:rPr>
          <w:b/>
        </w:rPr>
        <w:t>Professionalism and Participation</w:t>
      </w:r>
    </w:p>
    <w:p w:rsidR="00F8455E" w:rsidRPr="007930DB" w:rsidRDefault="00F8455E" w:rsidP="00F8455E">
      <w:pPr>
        <w:jc w:val="both"/>
      </w:pPr>
      <w:r w:rsidRPr="007930DB">
        <w:t>The Department of Hospitality Management follows industry standards in order to educate, develop and mentor future hospitality and tourism professionals. In order to successfully complete a course, students must consistently participate in class and meet deadlines.</w:t>
      </w:r>
    </w:p>
    <w:p w:rsidR="00771CED" w:rsidRDefault="00771CED" w:rsidP="005769F8">
      <w:pPr>
        <w:rPr>
          <w:b/>
        </w:rPr>
      </w:pPr>
    </w:p>
    <w:p w:rsidR="005769F8" w:rsidRDefault="005769F8" w:rsidP="005769F8">
      <w:pPr>
        <w:rPr>
          <w:b/>
        </w:rPr>
      </w:pPr>
      <w:r>
        <w:rPr>
          <w:b/>
        </w:rPr>
        <w:t>Beverage Tasting Framework</w:t>
      </w:r>
    </w:p>
    <w:p w:rsidR="005769F8" w:rsidRDefault="005769F8" w:rsidP="005769F8">
      <w:pPr>
        <w:rPr>
          <w:szCs w:val="28"/>
        </w:rPr>
      </w:pPr>
      <w:r>
        <w:rPr>
          <w:szCs w:val="28"/>
        </w:rPr>
        <w:t>Tasting of beverages will commence after the component tasting and continue throughout the semester. Students under the age of nineteen (19) years of age are not permitted to sample alcoholic beverages and tasting is not required. Students whose religious beliefs or medical conditions forbid or prevent drinking alcoholic beverages are not required to taste. Techniques of beverage tasting and the protocol will be demonstrated and explained during the first weeks of the course.</w:t>
      </w:r>
    </w:p>
    <w:p w:rsidR="005769F8" w:rsidRDefault="005769F8" w:rsidP="005769F8">
      <w:pPr>
        <w:rPr>
          <w:szCs w:val="28"/>
        </w:rPr>
      </w:pPr>
    </w:p>
    <w:p w:rsidR="005769F8" w:rsidRDefault="005769F8" w:rsidP="005769F8">
      <w:pPr>
        <w:widowControl w:val="0"/>
        <w:autoSpaceDE w:val="0"/>
        <w:autoSpaceDN w:val="0"/>
        <w:adjustRightInd w:val="0"/>
        <w:rPr>
          <w:szCs w:val="28"/>
        </w:rPr>
      </w:pPr>
      <w:r>
        <w:rPr>
          <w:szCs w:val="28"/>
        </w:rPr>
        <w:t>Students are requested to cooperate with the instructor and guest lecturers and each other in setting up the classroom, procuring wine glasses, ice buckets, towels, cutting bread and cheese, waste buckets, garbage pick-up and bussing, and when tasting is completed, remove glasses, bottles and trash. The entire classroom is to be inspected prior to dismissal.</w:t>
      </w:r>
    </w:p>
    <w:p w:rsidR="005769F8" w:rsidRDefault="005769F8" w:rsidP="005769F8">
      <w:pPr>
        <w:widowControl w:val="0"/>
        <w:autoSpaceDE w:val="0"/>
        <w:autoSpaceDN w:val="0"/>
        <w:adjustRightInd w:val="0"/>
        <w:rPr>
          <w:szCs w:val="28"/>
        </w:rPr>
      </w:pPr>
    </w:p>
    <w:p w:rsidR="005769F8" w:rsidRDefault="005769F8" w:rsidP="005769F8">
      <w:pPr>
        <w:rPr>
          <w:b/>
          <w:szCs w:val="28"/>
        </w:rPr>
      </w:pPr>
      <w:r>
        <w:rPr>
          <w:szCs w:val="28"/>
        </w:rPr>
        <w:t>It is important as Hospitality Management students to be concerned with the necessary sanitation and housekeeping aspects of the course.</w:t>
      </w:r>
    </w:p>
    <w:p w:rsidR="00771CED" w:rsidRDefault="00771CED" w:rsidP="00DB5B67">
      <w:pPr>
        <w:rPr>
          <w:b/>
        </w:rPr>
      </w:pPr>
    </w:p>
    <w:p w:rsidR="00771CED" w:rsidRDefault="00771CED" w:rsidP="00771CED">
      <w:pPr>
        <w:rPr>
          <w:b/>
          <w:bCs/>
          <w:szCs w:val="28"/>
        </w:rPr>
      </w:pPr>
      <w:r>
        <w:rPr>
          <w:b/>
          <w:bCs/>
          <w:szCs w:val="28"/>
        </w:rPr>
        <w:t>Seating Arrangements</w:t>
      </w:r>
    </w:p>
    <w:p w:rsidR="00771CED" w:rsidRDefault="00771CED" w:rsidP="00771CED">
      <w:pPr>
        <w:rPr>
          <w:szCs w:val="16"/>
        </w:rPr>
      </w:pPr>
      <w:r>
        <w:rPr>
          <w:szCs w:val="28"/>
        </w:rPr>
        <w:t>Seat assignments are necessary due to the nature of the tasting. Each student will be required to take the same assigned seat for each class meeting.</w:t>
      </w:r>
    </w:p>
    <w:p w:rsidR="00771CED" w:rsidRDefault="00771CED" w:rsidP="00DB5B67">
      <w:pPr>
        <w:rPr>
          <w:b/>
        </w:rPr>
      </w:pPr>
    </w:p>
    <w:p w:rsidR="00F8455E" w:rsidRDefault="00F8455E" w:rsidP="00DB5B67">
      <w:pPr>
        <w:rPr>
          <w:b/>
        </w:rPr>
      </w:pPr>
    </w:p>
    <w:p w:rsidR="00DB5B67" w:rsidRDefault="00DB5B67" w:rsidP="00DB5B67">
      <w:pPr>
        <w:rPr>
          <w:bCs/>
        </w:rPr>
      </w:pPr>
      <w:r>
        <w:rPr>
          <w:b/>
        </w:rPr>
        <w:t xml:space="preserve">Course Materials </w:t>
      </w:r>
      <w:r>
        <w:rPr>
          <w:bCs/>
        </w:rPr>
        <w:t xml:space="preserve"> </w:t>
      </w:r>
    </w:p>
    <w:p w:rsidR="00DB5B67" w:rsidRDefault="00DB5B67" w:rsidP="00DB5B67">
      <w:pPr>
        <w:numPr>
          <w:ilvl w:val="0"/>
          <w:numId w:val="8"/>
        </w:numPr>
        <w:ind w:right="180"/>
      </w:pPr>
      <w:r>
        <w:t xml:space="preserve">Corkscrew/Wine Key </w:t>
      </w:r>
    </w:p>
    <w:p w:rsidR="004B522C" w:rsidRDefault="004B522C" w:rsidP="00DB5B67">
      <w:pPr>
        <w:numPr>
          <w:ilvl w:val="0"/>
          <w:numId w:val="8"/>
        </w:numPr>
        <w:ind w:right="180"/>
      </w:pPr>
      <w:r>
        <w:t>Tasting Notes</w:t>
      </w:r>
    </w:p>
    <w:p w:rsidR="00771CED" w:rsidRPr="00447F38" w:rsidRDefault="00771CED" w:rsidP="00771CED"/>
    <w:p w:rsidR="00771CED" w:rsidRPr="00447F38" w:rsidRDefault="00771CED" w:rsidP="00771CED">
      <w:pPr>
        <w:pStyle w:val="Bibliography"/>
        <w:ind w:left="720" w:hanging="720"/>
        <w:rPr>
          <w:b/>
        </w:rPr>
      </w:pPr>
      <w:r w:rsidRPr="00447F38">
        <w:rPr>
          <w:b/>
        </w:rPr>
        <w:t xml:space="preserve">Grading System: </w:t>
      </w:r>
    </w:p>
    <w:p w:rsidR="00771CED" w:rsidRDefault="00771CED" w:rsidP="00771CED">
      <w:pPr>
        <w:pStyle w:val="Default"/>
        <w:tabs>
          <w:tab w:val="left" w:pos="2160"/>
        </w:tabs>
        <w:rPr>
          <w:rFonts w:ascii="Times New Roman" w:hAnsi="Times New Roman" w:cs="Times New Roman"/>
        </w:rPr>
      </w:pPr>
      <w:r w:rsidRPr="00CE21C6">
        <w:rPr>
          <w:rFonts w:ascii="Times New Roman" w:hAnsi="Times New Roman" w:cs="Times New Roman"/>
        </w:rPr>
        <w:t xml:space="preserve">Quizzes </w:t>
      </w:r>
      <w:r w:rsidR="004B522C">
        <w:rPr>
          <w:rFonts w:ascii="Times New Roman" w:hAnsi="Times New Roman" w:cs="Times New Roman"/>
        </w:rPr>
        <w:tab/>
        <w:t xml:space="preserve">  </w:t>
      </w:r>
      <w:r w:rsidR="004B522C">
        <w:rPr>
          <w:rFonts w:ascii="Times New Roman" w:hAnsi="Times New Roman" w:cs="Times New Roman"/>
        </w:rPr>
        <w:tab/>
        <w:t>3</w:t>
      </w:r>
      <w:r w:rsidRPr="00CE21C6">
        <w:rPr>
          <w:rFonts w:ascii="Times New Roman" w:hAnsi="Times New Roman" w:cs="Times New Roman"/>
        </w:rPr>
        <w:t xml:space="preserve">0 % </w:t>
      </w:r>
    </w:p>
    <w:p w:rsidR="00771CED" w:rsidRDefault="00771CED" w:rsidP="00771CED">
      <w:pPr>
        <w:pStyle w:val="Default"/>
        <w:tabs>
          <w:tab w:val="left" w:pos="2160"/>
        </w:tabs>
        <w:rPr>
          <w:rFonts w:ascii="Times New Roman" w:hAnsi="Times New Roman" w:cs="Times New Roman"/>
        </w:rPr>
      </w:pPr>
      <w:r>
        <w:rPr>
          <w:rFonts w:ascii="Times New Roman" w:hAnsi="Times New Roman" w:cs="Times New Roman"/>
        </w:rPr>
        <w:t>Term project</w:t>
      </w:r>
      <w:r>
        <w:rPr>
          <w:rFonts w:ascii="Times New Roman" w:hAnsi="Times New Roman" w:cs="Times New Roman"/>
        </w:rPr>
        <w:tab/>
      </w:r>
      <w:r>
        <w:rPr>
          <w:rFonts w:ascii="Times New Roman" w:hAnsi="Times New Roman" w:cs="Times New Roman"/>
        </w:rPr>
        <w:tab/>
        <w:t>20 %</w:t>
      </w:r>
    </w:p>
    <w:p w:rsidR="00771CED" w:rsidRPr="00CE21C6" w:rsidRDefault="00771CED" w:rsidP="00771CED">
      <w:pPr>
        <w:pStyle w:val="Default"/>
        <w:tabs>
          <w:tab w:val="left" w:pos="2160"/>
        </w:tabs>
        <w:rPr>
          <w:rFonts w:ascii="Times New Roman" w:hAnsi="Times New Roman" w:cs="Times New Roman"/>
        </w:rPr>
      </w:pPr>
      <w:r>
        <w:rPr>
          <w:rFonts w:ascii="Times New Roman" w:hAnsi="Times New Roman" w:cs="Times New Roman"/>
        </w:rPr>
        <w:t>Class participation</w:t>
      </w:r>
      <w:r>
        <w:rPr>
          <w:rFonts w:ascii="Times New Roman" w:hAnsi="Times New Roman" w:cs="Times New Roman"/>
        </w:rPr>
        <w:tab/>
        <w:t xml:space="preserve">   </w:t>
      </w:r>
      <w:r>
        <w:rPr>
          <w:rFonts w:ascii="Times New Roman" w:hAnsi="Times New Roman" w:cs="Times New Roman"/>
        </w:rPr>
        <w:tab/>
        <w:t>10%</w:t>
      </w:r>
    </w:p>
    <w:p w:rsidR="00771CED" w:rsidRPr="00CE21C6" w:rsidRDefault="00771CED" w:rsidP="00771CED">
      <w:pPr>
        <w:pStyle w:val="Default"/>
        <w:tabs>
          <w:tab w:val="left" w:pos="2160"/>
        </w:tabs>
        <w:rPr>
          <w:rFonts w:ascii="Times New Roman" w:hAnsi="Times New Roman" w:cs="Times New Roman"/>
        </w:rPr>
      </w:pPr>
      <w:r w:rsidRPr="00CE21C6">
        <w:rPr>
          <w:rFonts w:ascii="Times New Roman" w:hAnsi="Times New Roman" w:cs="Times New Roman"/>
        </w:rPr>
        <w:t xml:space="preserve">Final Examination </w:t>
      </w:r>
      <w:r>
        <w:rPr>
          <w:rFonts w:ascii="Times New Roman" w:hAnsi="Times New Roman" w:cs="Times New Roman"/>
        </w:rPr>
        <w:tab/>
        <w:t xml:space="preserve">  </w:t>
      </w:r>
      <w:r>
        <w:rPr>
          <w:rFonts w:ascii="Times New Roman" w:hAnsi="Times New Roman" w:cs="Times New Roman"/>
        </w:rPr>
        <w:tab/>
      </w:r>
      <w:r w:rsidR="004B522C">
        <w:rPr>
          <w:rFonts w:ascii="Times New Roman" w:hAnsi="Times New Roman" w:cs="Times New Roman"/>
          <w:u w:val="single"/>
        </w:rPr>
        <w:t>40</w:t>
      </w:r>
      <w:r w:rsidRPr="00757F75">
        <w:rPr>
          <w:rFonts w:ascii="Times New Roman" w:hAnsi="Times New Roman" w:cs="Times New Roman"/>
          <w:u w:val="single"/>
        </w:rPr>
        <w:t xml:space="preserve"> %</w:t>
      </w:r>
      <w:r w:rsidRPr="00CE21C6">
        <w:rPr>
          <w:rFonts w:ascii="Times New Roman" w:hAnsi="Times New Roman" w:cs="Times New Roman"/>
        </w:rPr>
        <w:t xml:space="preserve"> </w:t>
      </w:r>
    </w:p>
    <w:p w:rsidR="00771CED" w:rsidRDefault="00771CED" w:rsidP="00771CED">
      <w:pPr>
        <w:pStyle w:val="Default"/>
        <w:tabs>
          <w:tab w:val="left" w:pos="2160"/>
        </w:tabs>
        <w:rPr>
          <w:rFonts w:ascii="Times New Roman" w:hAnsi="Times New Roman" w:cs="Times New Roman"/>
        </w:rPr>
      </w:pPr>
      <w:r w:rsidRPr="00CE21C6">
        <w:rPr>
          <w:rFonts w:ascii="Times New Roman" w:hAnsi="Times New Roman" w:cs="Times New Roman"/>
        </w:rPr>
        <w:t xml:space="preserve">TOTAL </w:t>
      </w:r>
      <w:r>
        <w:rPr>
          <w:rFonts w:ascii="Times New Roman" w:hAnsi="Times New Roman" w:cs="Times New Roman"/>
        </w:rPr>
        <w:tab/>
      </w:r>
      <w:r>
        <w:rPr>
          <w:rFonts w:ascii="Times New Roman" w:hAnsi="Times New Roman" w:cs="Times New Roman"/>
        </w:rPr>
        <w:tab/>
      </w:r>
      <w:r w:rsidRPr="00CE21C6">
        <w:rPr>
          <w:rFonts w:ascii="Times New Roman" w:hAnsi="Times New Roman" w:cs="Times New Roman"/>
        </w:rPr>
        <w:t xml:space="preserve">100 % </w:t>
      </w:r>
    </w:p>
    <w:p w:rsidR="00771CED" w:rsidRDefault="00771CED" w:rsidP="002F2977">
      <w:pPr>
        <w:rPr>
          <w:b/>
        </w:rPr>
      </w:pPr>
    </w:p>
    <w:p w:rsidR="002F2977" w:rsidRDefault="002F2977" w:rsidP="002F2977">
      <w:r>
        <w:rPr>
          <w:b/>
        </w:rPr>
        <w:t>Point Scale:</w:t>
      </w:r>
      <w:r>
        <w:rPr>
          <w:b/>
        </w:rPr>
        <w:tab/>
      </w:r>
      <w:r>
        <w:rPr>
          <w:b/>
        </w:rPr>
        <w:tab/>
      </w:r>
      <w:r>
        <w:rPr>
          <w:b/>
        </w:rPr>
        <w:tab/>
      </w:r>
      <w:r>
        <w:rPr>
          <w:b/>
        </w:rPr>
        <w:tab/>
      </w:r>
      <w:r>
        <w:t>A 93-100  points</w:t>
      </w:r>
      <w:r>
        <w:tab/>
        <w:t>A- 90-92.9 points</w:t>
      </w:r>
    </w:p>
    <w:p w:rsidR="002F2977" w:rsidRDefault="002F2977" w:rsidP="002F2977">
      <w:r>
        <w:tab/>
      </w:r>
      <w:r>
        <w:tab/>
        <w:t>B+  87-89.9 points</w:t>
      </w:r>
      <w:r>
        <w:tab/>
        <w:t>B 83-86.9 points</w:t>
      </w:r>
      <w:r>
        <w:tab/>
        <w:t>B- 80-82.9 points</w:t>
      </w:r>
    </w:p>
    <w:p w:rsidR="002F2977" w:rsidRDefault="002F2977" w:rsidP="002F2977">
      <w:pPr>
        <w:rPr>
          <w:lang w:val="fr-FR"/>
        </w:rPr>
      </w:pPr>
      <w:r>
        <w:tab/>
      </w:r>
      <w:r>
        <w:tab/>
      </w:r>
      <w:r>
        <w:rPr>
          <w:lang w:val="fr-FR"/>
        </w:rPr>
        <w:t>C+  77-79.9 points</w:t>
      </w:r>
      <w:r>
        <w:rPr>
          <w:lang w:val="fr-FR"/>
        </w:rPr>
        <w:tab/>
        <w:t>C 70-76.9 points</w:t>
      </w:r>
    </w:p>
    <w:p w:rsidR="002F2977" w:rsidRDefault="002F2977" w:rsidP="002F2977">
      <w:pPr>
        <w:rPr>
          <w:lang w:val="fr-FR"/>
        </w:rPr>
      </w:pPr>
      <w:r>
        <w:rPr>
          <w:lang w:val="fr-FR"/>
        </w:rPr>
        <w:tab/>
      </w:r>
      <w:r>
        <w:rPr>
          <w:lang w:val="fr-FR"/>
        </w:rPr>
        <w:tab/>
      </w:r>
      <w:r>
        <w:rPr>
          <w:lang w:val="fr-FR"/>
        </w:rPr>
        <w:tab/>
      </w:r>
      <w:r>
        <w:rPr>
          <w:lang w:val="fr-FR"/>
        </w:rPr>
        <w:tab/>
      </w:r>
      <w:r>
        <w:rPr>
          <w:lang w:val="fr-FR"/>
        </w:rPr>
        <w:tab/>
        <w:t>D 60-69.9 points</w:t>
      </w:r>
    </w:p>
    <w:p w:rsidR="002F2977" w:rsidRDefault="002F2977" w:rsidP="002F2977">
      <w:r>
        <w:rPr>
          <w:lang w:val="fr-FR"/>
        </w:rPr>
        <w:tab/>
      </w:r>
      <w:r>
        <w:rPr>
          <w:lang w:val="fr-FR"/>
        </w:rPr>
        <w:tab/>
      </w:r>
      <w:r>
        <w:rPr>
          <w:lang w:val="fr-FR"/>
        </w:rPr>
        <w:tab/>
      </w:r>
      <w:r>
        <w:rPr>
          <w:lang w:val="fr-FR"/>
        </w:rPr>
        <w:tab/>
      </w:r>
      <w:r>
        <w:rPr>
          <w:lang w:val="fr-FR"/>
        </w:rPr>
        <w:tab/>
      </w:r>
      <w:r>
        <w:t>F 59.9 –0 points</w:t>
      </w:r>
    </w:p>
    <w:p w:rsidR="002F2977" w:rsidRDefault="002F2977" w:rsidP="002F2977">
      <w:pPr>
        <w:jc w:val="center"/>
        <w:rPr>
          <w:b/>
          <w:szCs w:val="28"/>
          <w:u w:val="single"/>
        </w:rPr>
      </w:pPr>
    </w:p>
    <w:p w:rsidR="002F2977" w:rsidRPr="00DB5B67" w:rsidRDefault="005769F8" w:rsidP="00DB5B67">
      <w:pPr>
        <w:rPr>
          <w:b/>
        </w:rPr>
      </w:pPr>
      <w:r>
        <w:rPr>
          <w:b/>
        </w:rPr>
        <w:t>Course Assessment</w:t>
      </w:r>
    </w:p>
    <w:p w:rsidR="002F2977" w:rsidRDefault="004B522C" w:rsidP="002F2977">
      <w:pPr>
        <w:tabs>
          <w:tab w:val="left" w:pos="1260"/>
        </w:tabs>
        <w:rPr>
          <w:b/>
          <w:szCs w:val="28"/>
          <w:u w:val="single"/>
        </w:rPr>
      </w:pPr>
      <w:r>
        <w:rPr>
          <w:b/>
          <w:i/>
        </w:rPr>
        <w:t>30 points</w:t>
      </w:r>
      <w:r>
        <w:rPr>
          <w:b/>
          <w:i/>
        </w:rPr>
        <w:tab/>
        <w:t>Quizzes (3</w:t>
      </w:r>
      <w:r w:rsidR="002F2977">
        <w:rPr>
          <w:b/>
          <w:i/>
        </w:rPr>
        <w:t xml:space="preserve"> @ 10%pts. Each):</w:t>
      </w:r>
      <w:r w:rsidR="002F2977">
        <w:t xml:space="preserve"> Quiz grades are assessed as follows:</w:t>
      </w:r>
    </w:p>
    <w:p w:rsidR="002F2977" w:rsidRDefault="002F2977" w:rsidP="002F2977">
      <w:pPr>
        <w:pStyle w:val="BodyTextIndent2"/>
        <w:numPr>
          <w:ilvl w:val="0"/>
          <w:numId w:val="9"/>
        </w:numPr>
        <w:tabs>
          <w:tab w:val="clear" w:pos="360"/>
          <w:tab w:val="left" w:pos="1260"/>
        </w:tabs>
        <w:ind w:left="1260" w:right="180" w:hanging="540"/>
        <w:rPr>
          <w:rFonts w:ascii="Times New Roman" w:hAnsi="Times New Roman"/>
          <w:iCs/>
          <w:sz w:val="24"/>
          <w:szCs w:val="24"/>
        </w:rPr>
      </w:pPr>
      <w:r>
        <w:rPr>
          <w:rFonts w:ascii="Times New Roman" w:hAnsi="Times New Roman"/>
          <w:sz w:val="24"/>
        </w:rPr>
        <w:t>Quizzes are based on lecture and text book material</w:t>
      </w:r>
      <w:r>
        <w:rPr>
          <w:rFonts w:ascii="Times New Roman" w:hAnsi="Times New Roman"/>
          <w:iCs/>
          <w:sz w:val="24"/>
          <w:szCs w:val="24"/>
        </w:rPr>
        <w:t xml:space="preserve"> </w:t>
      </w:r>
    </w:p>
    <w:p w:rsidR="002F2977" w:rsidRDefault="002F2977" w:rsidP="002F2977">
      <w:pPr>
        <w:pStyle w:val="BodyTextIndent2"/>
        <w:numPr>
          <w:ilvl w:val="0"/>
          <w:numId w:val="9"/>
        </w:numPr>
        <w:tabs>
          <w:tab w:val="clear" w:pos="360"/>
          <w:tab w:val="left" w:pos="1260"/>
        </w:tabs>
        <w:ind w:left="1260" w:right="180" w:hanging="540"/>
        <w:rPr>
          <w:rFonts w:ascii="Times New Roman" w:hAnsi="Times New Roman"/>
          <w:iCs/>
          <w:sz w:val="24"/>
          <w:szCs w:val="24"/>
        </w:rPr>
      </w:pPr>
      <w:r>
        <w:rPr>
          <w:rFonts w:ascii="Times New Roman" w:hAnsi="Times New Roman"/>
          <w:iCs/>
          <w:sz w:val="24"/>
          <w:szCs w:val="24"/>
        </w:rPr>
        <w:t>Quizzes are fill-in-the-blank, term identification, short answer and multiple choice</w:t>
      </w:r>
    </w:p>
    <w:p w:rsidR="002F2977" w:rsidRDefault="002F2977" w:rsidP="002F2977">
      <w:pPr>
        <w:pStyle w:val="BodyTextIndent2"/>
        <w:numPr>
          <w:ilvl w:val="0"/>
          <w:numId w:val="9"/>
        </w:numPr>
        <w:tabs>
          <w:tab w:val="clear" w:pos="360"/>
          <w:tab w:val="left" w:pos="1260"/>
        </w:tabs>
        <w:ind w:left="1260" w:right="180" w:hanging="540"/>
        <w:rPr>
          <w:rFonts w:ascii="Times New Roman" w:hAnsi="Times New Roman"/>
          <w:iCs/>
          <w:sz w:val="24"/>
          <w:szCs w:val="24"/>
        </w:rPr>
      </w:pPr>
      <w:r>
        <w:rPr>
          <w:rFonts w:ascii="Times New Roman" w:hAnsi="Times New Roman"/>
          <w:iCs/>
          <w:sz w:val="24"/>
          <w:szCs w:val="24"/>
        </w:rPr>
        <w:t xml:space="preserve">Appropriate use of wine and beverage terminology is expected: spelling counts and students will be </w:t>
      </w:r>
      <w:r w:rsidR="004B522C">
        <w:rPr>
          <w:rFonts w:ascii="Times New Roman" w:hAnsi="Times New Roman"/>
          <w:iCs/>
          <w:sz w:val="24"/>
          <w:szCs w:val="24"/>
        </w:rPr>
        <w:t xml:space="preserve">responsible </w:t>
      </w:r>
      <w:r>
        <w:rPr>
          <w:rFonts w:ascii="Times New Roman" w:hAnsi="Times New Roman"/>
          <w:iCs/>
          <w:sz w:val="24"/>
          <w:szCs w:val="24"/>
        </w:rPr>
        <w:t>for proper spelling</w:t>
      </w:r>
    </w:p>
    <w:p w:rsidR="002F2977" w:rsidRDefault="002F2977" w:rsidP="002F2977">
      <w:pPr>
        <w:pStyle w:val="BodyTextIndent2"/>
        <w:numPr>
          <w:ilvl w:val="0"/>
          <w:numId w:val="10"/>
        </w:numPr>
        <w:tabs>
          <w:tab w:val="clear" w:pos="360"/>
          <w:tab w:val="left" w:pos="1260"/>
        </w:tabs>
        <w:ind w:left="1260" w:right="180" w:hanging="540"/>
        <w:rPr>
          <w:rFonts w:ascii="Times New Roman" w:hAnsi="Times New Roman"/>
          <w:iCs/>
          <w:sz w:val="24"/>
          <w:szCs w:val="24"/>
        </w:rPr>
      </w:pPr>
      <w:r>
        <w:rPr>
          <w:rFonts w:ascii="Times New Roman" w:hAnsi="Times New Roman"/>
          <w:iCs/>
          <w:sz w:val="24"/>
          <w:szCs w:val="24"/>
        </w:rPr>
        <w:t>Students will be asked to identify wines through a blind tasting</w:t>
      </w:r>
    </w:p>
    <w:p w:rsidR="002F2977" w:rsidRDefault="002F2977" w:rsidP="002F2977">
      <w:pPr>
        <w:pStyle w:val="BodyTextIndent2"/>
        <w:numPr>
          <w:ilvl w:val="0"/>
          <w:numId w:val="9"/>
        </w:numPr>
        <w:tabs>
          <w:tab w:val="clear" w:pos="360"/>
          <w:tab w:val="left" w:pos="1260"/>
        </w:tabs>
        <w:ind w:left="1260" w:right="180" w:hanging="540"/>
        <w:rPr>
          <w:rFonts w:ascii="Times New Roman" w:hAnsi="Times New Roman"/>
          <w:iCs/>
          <w:sz w:val="24"/>
          <w:szCs w:val="24"/>
        </w:rPr>
      </w:pPr>
      <w:r>
        <w:rPr>
          <w:rFonts w:ascii="Times New Roman" w:hAnsi="Times New Roman"/>
          <w:sz w:val="24"/>
        </w:rPr>
        <w:t xml:space="preserve">There will be </w:t>
      </w:r>
      <w:r>
        <w:rPr>
          <w:rFonts w:ascii="Times New Roman" w:hAnsi="Times New Roman"/>
          <w:b/>
          <w:bCs/>
          <w:sz w:val="24"/>
        </w:rPr>
        <w:t>NO MAKE-UP QUZZES</w:t>
      </w:r>
      <w:r>
        <w:rPr>
          <w:rFonts w:ascii="Times New Roman" w:hAnsi="Times New Roman"/>
          <w:sz w:val="24"/>
        </w:rPr>
        <w:t>. If absent the student will receive a zero</w:t>
      </w:r>
      <w:r>
        <w:rPr>
          <w:rFonts w:ascii="Times New Roman" w:hAnsi="Times New Roman"/>
          <w:iCs/>
          <w:sz w:val="24"/>
          <w:szCs w:val="24"/>
        </w:rPr>
        <w:t xml:space="preserve"> </w:t>
      </w:r>
    </w:p>
    <w:p w:rsidR="002F2977" w:rsidRDefault="002F2977" w:rsidP="002F2977">
      <w:pPr>
        <w:pStyle w:val="BodyTextIndent2"/>
        <w:tabs>
          <w:tab w:val="left" w:pos="1260"/>
        </w:tabs>
        <w:ind w:right="180"/>
        <w:rPr>
          <w:rFonts w:ascii="Times New Roman" w:hAnsi="Times New Roman"/>
          <w:iCs/>
          <w:sz w:val="24"/>
          <w:szCs w:val="24"/>
        </w:rPr>
      </w:pPr>
    </w:p>
    <w:p w:rsidR="002F2977" w:rsidRDefault="002F2977" w:rsidP="002F2977">
      <w:pPr>
        <w:pStyle w:val="BodyTextIndent2"/>
        <w:tabs>
          <w:tab w:val="left" w:pos="1260"/>
        </w:tabs>
        <w:ind w:left="1260" w:right="180" w:hanging="1260"/>
        <w:rPr>
          <w:rFonts w:ascii="Times New Roman" w:hAnsi="Times New Roman"/>
          <w:sz w:val="24"/>
          <w:szCs w:val="24"/>
        </w:rPr>
      </w:pPr>
      <w:r>
        <w:rPr>
          <w:rFonts w:ascii="Times New Roman" w:hAnsi="Times New Roman"/>
          <w:b/>
          <w:i/>
          <w:sz w:val="24"/>
          <w:szCs w:val="24"/>
        </w:rPr>
        <w:t>20 points</w:t>
      </w:r>
      <w:r>
        <w:rPr>
          <w:rFonts w:ascii="Times New Roman" w:hAnsi="Times New Roman"/>
          <w:b/>
          <w:i/>
          <w:sz w:val="24"/>
          <w:szCs w:val="24"/>
        </w:rPr>
        <w:tab/>
        <w:t>Term Project:</w:t>
      </w:r>
      <w:r>
        <w:rPr>
          <w:rFonts w:ascii="Times New Roman" w:hAnsi="Times New Roman"/>
          <w:sz w:val="24"/>
          <w:szCs w:val="24"/>
        </w:rPr>
        <w:t xml:space="preserve"> This project is in the form of a </w:t>
      </w:r>
      <w:r w:rsidR="003D698E">
        <w:rPr>
          <w:rFonts w:ascii="Times New Roman" w:hAnsi="Times New Roman"/>
          <w:sz w:val="24"/>
          <w:szCs w:val="24"/>
        </w:rPr>
        <w:t>technical</w:t>
      </w:r>
      <w:r>
        <w:rPr>
          <w:rFonts w:ascii="Times New Roman" w:hAnsi="Times New Roman"/>
          <w:sz w:val="24"/>
          <w:szCs w:val="24"/>
        </w:rPr>
        <w:t xml:space="preserve"> paper and a </w:t>
      </w:r>
      <w:r w:rsidR="003D698E">
        <w:rPr>
          <w:rFonts w:ascii="Times New Roman" w:hAnsi="Times New Roman"/>
          <w:sz w:val="24"/>
          <w:szCs w:val="24"/>
        </w:rPr>
        <w:t>journal of the wine making process and business</w:t>
      </w:r>
      <w:r>
        <w:rPr>
          <w:rFonts w:ascii="Times New Roman" w:hAnsi="Times New Roman"/>
          <w:sz w:val="24"/>
          <w:szCs w:val="24"/>
        </w:rPr>
        <w:t>.</w:t>
      </w:r>
    </w:p>
    <w:p w:rsidR="001360E1" w:rsidRPr="001360E1" w:rsidRDefault="001360E1" w:rsidP="001360E1">
      <w:pPr>
        <w:pStyle w:val="ListParagraph"/>
        <w:numPr>
          <w:ilvl w:val="0"/>
          <w:numId w:val="12"/>
        </w:numPr>
        <w:spacing w:after="0" w:line="240" w:lineRule="auto"/>
        <w:ind w:left="1350" w:hanging="630"/>
        <w:rPr>
          <w:rFonts w:ascii="Times New Roman" w:hAnsi="Times New Roman"/>
          <w:sz w:val="24"/>
          <w:szCs w:val="24"/>
        </w:rPr>
      </w:pPr>
      <w:r w:rsidRPr="001360E1">
        <w:rPr>
          <w:rFonts w:ascii="Times New Roman" w:hAnsi="Times New Roman"/>
          <w:sz w:val="24"/>
          <w:szCs w:val="24"/>
        </w:rPr>
        <w:t xml:space="preserve">Evaluation of the main issues </w:t>
      </w:r>
    </w:p>
    <w:p w:rsidR="001360E1" w:rsidRPr="001360E1" w:rsidRDefault="001360E1" w:rsidP="001360E1">
      <w:pPr>
        <w:pStyle w:val="ListParagraph"/>
        <w:numPr>
          <w:ilvl w:val="0"/>
          <w:numId w:val="12"/>
        </w:numPr>
        <w:spacing w:after="0" w:line="240" w:lineRule="auto"/>
        <w:ind w:left="1350" w:hanging="630"/>
        <w:rPr>
          <w:rFonts w:ascii="Times New Roman" w:hAnsi="Times New Roman"/>
          <w:sz w:val="24"/>
          <w:szCs w:val="24"/>
        </w:rPr>
      </w:pPr>
      <w:r w:rsidRPr="001360E1">
        <w:rPr>
          <w:rFonts w:ascii="Times New Roman" w:hAnsi="Times New Roman"/>
          <w:sz w:val="24"/>
          <w:szCs w:val="24"/>
        </w:rPr>
        <w:t xml:space="preserve">Understanding of the </w:t>
      </w:r>
      <w:r w:rsidR="003D698E">
        <w:rPr>
          <w:rFonts w:ascii="Times New Roman" w:hAnsi="Times New Roman"/>
          <w:sz w:val="24"/>
          <w:szCs w:val="24"/>
        </w:rPr>
        <w:t>results of different actions in the wine making process</w:t>
      </w:r>
      <w:r w:rsidRPr="001360E1">
        <w:rPr>
          <w:rFonts w:ascii="Times New Roman" w:hAnsi="Times New Roman"/>
          <w:sz w:val="24"/>
          <w:szCs w:val="24"/>
        </w:rPr>
        <w:t xml:space="preserve">  </w:t>
      </w:r>
    </w:p>
    <w:p w:rsidR="001360E1" w:rsidRPr="001360E1" w:rsidRDefault="001360E1" w:rsidP="001360E1">
      <w:pPr>
        <w:pStyle w:val="ListParagraph"/>
        <w:numPr>
          <w:ilvl w:val="0"/>
          <w:numId w:val="12"/>
        </w:numPr>
        <w:spacing w:after="0" w:line="240" w:lineRule="auto"/>
        <w:ind w:left="1350" w:hanging="630"/>
        <w:rPr>
          <w:rFonts w:ascii="Times New Roman" w:hAnsi="Times New Roman"/>
          <w:sz w:val="24"/>
          <w:szCs w:val="24"/>
        </w:rPr>
      </w:pPr>
      <w:r>
        <w:rPr>
          <w:rFonts w:ascii="Times New Roman" w:hAnsi="Times New Roman"/>
          <w:sz w:val="24"/>
          <w:szCs w:val="24"/>
        </w:rPr>
        <w:t>Preparation of</w:t>
      </w:r>
      <w:r w:rsidRPr="001360E1">
        <w:rPr>
          <w:rFonts w:ascii="Times New Roman" w:hAnsi="Times New Roman"/>
          <w:sz w:val="24"/>
          <w:szCs w:val="24"/>
        </w:rPr>
        <w:t xml:space="preserve"> a </w:t>
      </w:r>
      <w:r w:rsidR="003D698E">
        <w:rPr>
          <w:rFonts w:ascii="Times New Roman" w:hAnsi="Times New Roman"/>
          <w:sz w:val="24"/>
          <w:szCs w:val="24"/>
        </w:rPr>
        <w:t>journal and technical paper</w:t>
      </w:r>
    </w:p>
    <w:p w:rsidR="001360E1" w:rsidRPr="001360E1" w:rsidRDefault="001360E1" w:rsidP="001360E1">
      <w:pPr>
        <w:pStyle w:val="ListParagraph"/>
        <w:numPr>
          <w:ilvl w:val="0"/>
          <w:numId w:val="12"/>
        </w:numPr>
        <w:spacing w:after="0" w:line="240" w:lineRule="auto"/>
        <w:ind w:left="1350" w:hanging="630"/>
        <w:rPr>
          <w:rFonts w:ascii="Times New Roman" w:hAnsi="Times New Roman"/>
          <w:sz w:val="24"/>
          <w:szCs w:val="24"/>
        </w:rPr>
      </w:pPr>
      <w:r w:rsidRPr="001360E1">
        <w:rPr>
          <w:rFonts w:ascii="Times New Roman" w:hAnsi="Times New Roman"/>
          <w:sz w:val="24"/>
          <w:szCs w:val="24"/>
        </w:rPr>
        <w:t xml:space="preserve">Ability to </w:t>
      </w:r>
      <w:r w:rsidR="003D698E">
        <w:rPr>
          <w:rFonts w:ascii="Times New Roman" w:hAnsi="Times New Roman"/>
          <w:sz w:val="24"/>
          <w:szCs w:val="24"/>
        </w:rPr>
        <w:t>communicate the process of making wine in an urban setting</w:t>
      </w:r>
    </w:p>
    <w:p w:rsidR="002F2977" w:rsidRDefault="002F2977" w:rsidP="002F2977">
      <w:pPr>
        <w:pStyle w:val="BodyTextIndent2"/>
        <w:tabs>
          <w:tab w:val="left" w:pos="1260"/>
        </w:tabs>
        <w:ind w:right="180" w:firstLine="0"/>
        <w:rPr>
          <w:rFonts w:ascii="Times New Roman" w:hAnsi="Times New Roman"/>
          <w:iCs/>
          <w:sz w:val="24"/>
          <w:szCs w:val="24"/>
        </w:rPr>
      </w:pPr>
    </w:p>
    <w:p w:rsidR="004B522C" w:rsidRDefault="004B522C" w:rsidP="002F2977">
      <w:pPr>
        <w:pStyle w:val="BodyTextIndent2"/>
        <w:tabs>
          <w:tab w:val="left" w:pos="1260"/>
        </w:tabs>
        <w:ind w:left="1260" w:right="180" w:hanging="1260"/>
        <w:rPr>
          <w:rFonts w:ascii="Times New Roman" w:hAnsi="Times New Roman"/>
          <w:b/>
          <w:i/>
          <w:sz w:val="24"/>
          <w:szCs w:val="24"/>
        </w:rPr>
      </w:pPr>
      <w:r>
        <w:rPr>
          <w:rFonts w:ascii="Times New Roman" w:hAnsi="Times New Roman"/>
          <w:b/>
          <w:i/>
          <w:sz w:val="24"/>
          <w:szCs w:val="24"/>
        </w:rPr>
        <w:t>10 points</w:t>
      </w:r>
      <w:r>
        <w:rPr>
          <w:rFonts w:ascii="Times New Roman" w:hAnsi="Times New Roman"/>
          <w:b/>
          <w:i/>
          <w:sz w:val="24"/>
          <w:szCs w:val="24"/>
        </w:rPr>
        <w:tab/>
        <w:t>Class Participation</w:t>
      </w:r>
    </w:p>
    <w:p w:rsidR="004B522C" w:rsidRDefault="00417221" w:rsidP="00417221">
      <w:pPr>
        <w:pStyle w:val="BodyTextIndent2"/>
        <w:numPr>
          <w:ilvl w:val="0"/>
          <w:numId w:val="15"/>
        </w:numPr>
        <w:ind w:left="1260" w:right="180" w:hanging="540"/>
        <w:rPr>
          <w:rFonts w:ascii="Times New Roman" w:hAnsi="Times New Roman"/>
          <w:sz w:val="24"/>
          <w:szCs w:val="24"/>
        </w:rPr>
      </w:pPr>
      <w:r w:rsidRPr="00417221">
        <w:rPr>
          <w:rFonts w:ascii="Times New Roman" w:hAnsi="Times New Roman"/>
          <w:sz w:val="24"/>
          <w:szCs w:val="24"/>
        </w:rPr>
        <w:t xml:space="preserve">In person participation in the tasting </w:t>
      </w:r>
      <w:r>
        <w:rPr>
          <w:rFonts w:ascii="Times New Roman" w:hAnsi="Times New Roman"/>
          <w:sz w:val="24"/>
          <w:szCs w:val="24"/>
        </w:rPr>
        <w:t xml:space="preserve">and analysis </w:t>
      </w:r>
      <w:r w:rsidRPr="00417221">
        <w:rPr>
          <w:rFonts w:ascii="Times New Roman" w:hAnsi="Times New Roman"/>
          <w:sz w:val="24"/>
          <w:szCs w:val="24"/>
        </w:rPr>
        <w:t>process</w:t>
      </w:r>
    </w:p>
    <w:p w:rsidR="00417221" w:rsidRPr="00417221" w:rsidRDefault="00417221" w:rsidP="00417221">
      <w:pPr>
        <w:pStyle w:val="BodyTextIndent2"/>
        <w:numPr>
          <w:ilvl w:val="0"/>
          <w:numId w:val="15"/>
        </w:numPr>
        <w:ind w:left="1260" w:right="180" w:hanging="540"/>
        <w:rPr>
          <w:rFonts w:ascii="Times New Roman" w:hAnsi="Times New Roman"/>
          <w:sz w:val="24"/>
          <w:szCs w:val="24"/>
        </w:rPr>
      </w:pPr>
      <w:r>
        <w:rPr>
          <w:rFonts w:ascii="Times New Roman" w:hAnsi="Times New Roman"/>
          <w:sz w:val="24"/>
          <w:szCs w:val="24"/>
        </w:rPr>
        <w:t xml:space="preserve">Contributions to the course’s OpenLab site </w:t>
      </w:r>
    </w:p>
    <w:p w:rsidR="004B522C" w:rsidRDefault="004B522C" w:rsidP="002F2977">
      <w:pPr>
        <w:pStyle w:val="BodyTextIndent2"/>
        <w:tabs>
          <w:tab w:val="left" w:pos="1260"/>
        </w:tabs>
        <w:ind w:left="1260" w:right="180" w:hanging="1260"/>
        <w:rPr>
          <w:rFonts w:ascii="Times New Roman" w:hAnsi="Times New Roman"/>
          <w:b/>
          <w:i/>
          <w:sz w:val="24"/>
          <w:szCs w:val="24"/>
        </w:rPr>
      </w:pPr>
    </w:p>
    <w:p w:rsidR="002F2977" w:rsidRDefault="004B522C" w:rsidP="002F2977">
      <w:pPr>
        <w:pStyle w:val="BodyTextIndent2"/>
        <w:tabs>
          <w:tab w:val="left" w:pos="1260"/>
        </w:tabs>
        <w:ind w:left="1260" w:right="180" w:hanging="1260"/>
        <w:rPr>
          <w:rFonts w:ascii="Times New Roman" w:hAnsi="Times New Roman"/>
          <w:sz w:val="24"/>
          <w:szCs w:val="24"/>
        </w:rPr>
      </w:pPr>
      <w:r>
        <w:rPr>
          <w:rFonts w:ascii="Times New Roman" w:hAnsi="Times New Roman"/>
          <w:b/>
          <w:i/>
          <w:sz w:val="24"/>
          <w:szCs w:val="24"/>
        </w:rPr>
        <w:t>4</w:t>
      </w:r>
      <w:r w:rsidR="002F2977">
        <w:rPr>
          <w:rFonts w:ascii="Times New Roman" w:hAnsi="Times New Roman"/>
          <w:b/>
          <w:i/>
          <w:sz w:val="24"/>
          <w:szCs w:val="24"/>
        </w:rPr>
        <w:t>0 points</w:t>
      </w:r>
      <w:r w:rsidR="002F2977">
        <w:rPr>
          <w:rFonts w:ascii="Times New Roman" w:hAnsi="Times New Roman"/>
          <w:b/>
          <w:i/>
          <w:sz w:val="24"/>
          <w:szCs w:val="24"/>
        </w:rPr>
        <w:tab/>
        <w:t>Final Examination:</w:t>
      </w:r>
      <w:r w:rsidR="002F2977">
        <w:rPr>
          <w:rFonts w:ascii="Times New Roman" w:hAnsi="Times New Roman"/>
          <w:sz w:val="24"/>
          <w:szCs w:val="24"/>
        </w:rPr>
        <w:t xml:space="preserve"> Th</w:t>
      </w:r>
      <w:r w:rsidR="00017548">
        <w:rPr>
          <w:rFonts w:ascii="Times New Roman" w:hAnsi="Times New Roman"/>
          <w:sz w:val="24"/>
          <w:szCs w:val="24"/>
        </w:rPr>
        <w:t>e</w:t>
      </w:r>
      <w:r w:rsidR="002F2977">
        <w:rPr>
          <w:rFonts w:ascii="Times New Roman" w:hAnsi="Times New Roman"/>
          <w:sz w:val="24"/>
          <w:szCs w:val="24"/>
        </w:rPr>
        <w:t xml:space="preserve"> exam is a compilation of the lecture notes, tasting notes and text readings from the entire semester.</w:t>
      </w:r>
    </w:p>
    <w:p w:rsidR="002F2977" w:rsidRDefault="002F2977" w:rsidP="002F2977">
      <w:pPr>
        <w:pStyle w:val="BodyTextIndent2"/>
        <w:numPr>
          <w:ilvl w:val="0"/>
          <w:numId w:val="9"/>
        </w:numPr>
        <w:tabs>
          <w:tab w:val="clear" w:pos="360"/>
          <w:tab w:val="left" w:pos="1260"/>
        </w:tabs>
        <w:ind w:left="1260" w:right="180" w:hanging="540"/>
        <w:rPr>
          <w:rFonts w:ascii="Times New Roman" w:hAnsi="Times New Roman"/>
          <w:iCs/>
          <w:sz w:val="24"/>
          <w:szCs w:val="24"/>
        </w:rPr>
      </w:pPr>
      <w:r>
        <w:rPr>
          <w:rFonts w:ascii="Times New Roman" w:hAnsi="Times New Roman"/>
          <w:iCs/>
          <w:sz w:val="24"/>
          <w:szCs w:val="24"/>
        </w:rPr>
        <w:t xml:space="preserve">Examination is fill in the blank, term identification and short answer </w:t>
      </w:r>
    </w:p>
    <w:p w:rsidR="002F2977" w:rsidRDefault="002F2977" w:rsidP="002F2977">
      <w:pPr>
        <w:pStyle w:val="BodyTextIndent2"/>
        <w:numPr>
          <w:ilvl w:val="0"/>
          <w:numId w:val="10"/>
        </w:numPr>
        <w:tabs>
          <w:tab w:val="clear" w:pos="360"/>
          <w:tab w:val="left" w:pos="1260"/>
        </w:tabs>
        <w:ind w:left="1260" w:right="180" w:hanging="540"/>
        <w:rPr>
          <w:rFonts w:ascii="Times New Roman" w:hAnsi="Times New Roman"/>
          <w:iCs/>
          <w:sz w:val="24"/>
          <w:szCs w:val="24"/>
        </w:rPr>
      </w:pPr>
      <w:r>
        <w:rPr>
          <w:rFonts w:ascii="Times New Roman" w:hAnsi="Times New Roman"/>
          <w:iCs/>
          <w:sz w:val="24"/>
          <w:szCs w:val="24"/>
        </w:rPr>
        <w:t>Students will be asked to identify wines through a blind tasting</w:t>
      </w:r>
    </w:p>
    <w:p w:rsidR="00D11BE3" w:rsidRDefault="00D11BE3">
      <w:pPr>
        <w:rPr>
          <w:b/>
        </w:rPr>
      </w:pPr>
    </w:p>
    <w:p w:rsidR="00F8455E" w:rsidRDefault="00A17695" w:rsidP="00D03D31">
      <w:pPr>
        <w:rPr>
          <w:b/>
          <w:sz w:val="22"/>
          <w:szCs w:val="22"/>
        </w:rPr>
      </w:pPr>
      <w:r>
        <w:br w:type="page"/>
      </w:r>
    </w:p>
    <w:p w:rsidR="00F8455E" w:rsidRPr="00022306" w:rsidRDefault="00F8455E" w:rsidP="00D03D31">
      <w:pPr>
        <w:rPr>
          <w:color w:val="FF0000"/>
          <w:sz w:val="22"/>
          <w:szCs w:val="22"/>
        </w:rPr>
      </w:pPr>
      <w:r w:rsidRPr="00D33E84">
        <w:rPr>
          <w:b/>
          <w:sz w:val="22"/>
          <w:szCs w:val="22"/>
        </w:rPr>
        <w:t>MISSION STATEMENT</w:t>
      </w:r>
      <w:r>
        <w:rPr>
          <w:b/>
          <w:sz w:val="22"/>
          <w:szCs w:val="22"/>
        </w:rPr>
        <w:tab/>
      </w:r>
      <w:r>
        <w:rPr>
          <w:b/>
          <w:sz w:val="22"/>
          <w:szCs w:val="22"/>
        </w:rPr>
        <w:tab/>
      </w:r>
      <w:r>
        <w:rPr>
          <w:b/>
          <w:sz w:val="22"/>
          <w:szCs w:val="22"/>
        </w:rPr>
        <w:tab/>
      </w:r>
      <w:r>
        <w:rPr>
          <w:b/>
          <w:sz w:val="22"/>
          <w:szCs w:val="22"/>
        </w:rPr>
        <w:tab/>
      </w:r>
    </w:p>
    <w:p w:rsidR="00F8455E" w:rsidRPr="00D33E84" w:rsidRDefault="00F8455E" w:rsidP="00D03D31">
      <w:pPr>
        <w:rPr>
          <w:sz w:val="22"/>
          <w:szCs w:val="22"/>
        </w:rPr>
      </w:pPr>
      <w:r w:rsidRPr="00D33E84">
        <w:rPr>
          <w:sz w:val="22"/>
          <w:szCs w:val="22"/>
        </w:rPr>
        <w:t xml:space="preserve">The mission of the </w:t>
      </w:r>
      <w:r>
        <w:rPr>
          <w:sz w:val="22"/>
          <w:szCs w:val="22"/>
        </w:rPr>
        <w:t xml:space="preserve">Department of Hospitality Management </w:t>
      </w:r>
      <w:r w:rsidRPr="00D33E84">
        <w:rPr>
          <w:sz w:val="22"/>
          <w:szCs w:val="22"/>
        </w:rPr>
        <w:t xml:space="preserve">of New York City College of Technology is to provide students with a hospitality career education that integrates applied management practices and theory with liberal arts and sciences.  To fulfill its mission, the department will:     </w:t>
      </w:r>
    </w:p>
    <w:p w:rsidR="00F8455E" w:rsidRPr="00BC2FD2" w:rsidRDefault="00F8455E" w:rsidP="00F8455E">
      <w:pPr>
        <w:pStyle w:val="ListParagraph"/>
        <w:numPr>
          <w:ilvl w:val="0"/>
          <w:numId w:val="16"/>
        </w:numPr>
        <w:spacing w:after="0" w:line="240" w:lineRule="auto"/>
        <w:ind w:left="720"/>
      </w:pPr>
      <w:r w:rsidRPr="00BC2FD2">
        <w:t>offer a comprehensive applied management curriculum;</w:t>
      </w:r>
    </w:p>
    <w:p w:rsidR="00F8455E" w:rsidRPr="00BC2FD2" w:rsidRDefault="00F8455E" w:rsidP="00F8455E">
      <w:pPr>
        <w:pStyle w:val="ListParagraph"/>
        <w:numPr>
          <w:ilvl w:val="0"/>
          <w:numId w:val="16"/>
        </w:numPr>
        <w:spacing w:after="0" w:line="240" w:lineRule="auto"/>
        <w:ind w:left="720"/>
      </w:pPr>
      <w:r w:rsidRPr="00BC2FD2">
        <w:t>provide students with the necessary professional and communications skills for successful careers;</w:t>
      </w:r>
    </w:p>
    <w:p w:rsidR="00F8455E" w:rsidRPr="00BC2FD2" w:rsidRDefault="00F8455E" w:rsidP="00F8455E">
      <w:pPr>
        <w:pStyle w:val="ListParagraph"/>
        <w:numPr>
          <w:ilvl w:val="0"/>
          <w:numId w:val="16"/>
        </w:numPr>
        <w:spacing w:after="0" w:line="240" w:lineRule="auto"/>
        <w:ind w:left="720"/>
      </w:pPr>
      <w:r w:rsidRPr="00BC2FD2">
        <w:t>foster an understanding of social responsibility through involvement in community service.</w:t>
      </w:r>
    </w:p>
    <w:p w:rsidR="00F8455E" w:rsidRPr="00D33E84" w:rsidRDefault="00F8455E" w:rsidP="00D03D31">
      <w:pPr>
        <w:rPr>
          <w:sz w:val="22"/>
          <w:szCs w:val="22"/>
        </w:rPr>
      </w:pPr>
    </w:p>
    <w:p w:rsidR="00F8455E" w:rsidRDefault="00F8455E" w:rsidP="00D03D31">
      <w:pPr>
        <w:rPr>
          <w:sz w:val="22"/>
          <w:szCs w:val="22"/>
        </w:rPr>
      </w:pPr>
      <w:r w:rsidRPr="00D33E84">
        <w:rPr>
          <w:b/>
          <w:sz w:val="22"/>
          <w:szCs w:val="22"/>
        </w:rPr>
        <w:t>NYC COLLEGE OF TECHNOLOGY STATEMENT ON ACADEMIC INTEGRITY</w:t>
      </w:r>
    </w:p>
    <w:p w:rsidR="00F8455E" w:rsidRDefault="00F8455E" w:rsidP="00D03D31">
      <w:pPr>
        <w:rPr>
          <w:sz w:val="22"/>
          <w:szCs w:val="22"/>
        </w:rPr>
      </w:pPr>
      <w:r w:rsidRPr="00D33E84">
        <w:rPr>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w:t>
      </w:r>
      <w:r>
        <w:rPr>
          <w:sz w:val="22"/>
          <w:szCs w:val="22"/>
        </w:rPr>
        <w:t xml:space="preserve"> suspension, and expulsion. </w:t>
      </w:r>
      <w:r w:rsidRPr="00D33E84">
        <w:rPr>
          <w:sz w:val="22"/>
          <w:szCs w:val="22"/>
        </w:rPr>
        <w:t xml:space="preserve">The complete text of the College Academic Integrity Policy Manual may be found </w:t>
      </w:r>
      <w:r>
        <w:rPr>
          <w:sz w:val="22"/>
          <w:szCs w:val="22"/>
        </w:rPr>
        <w:t>on the C</w:t>
      </w:r>
      <w:r w:rsidRPr="00D33E84">
        <w:rPr>
          <w:sz w:val="22"/>
          <w:szCs w:val="22"/>
        </w:rPr>
        <w:t xml:space="preserve">ollege website. </w:t>
      </w:r>
    </w:p>
    <w:p w:rsidR="00F8455E" w:rsidRPr="00D33E84" w:rsidRDefault="00F8455E" w:rsidP="00D03D31">
      <w:pPr>
        <w:rPr>
          <w:b/>
          <w:sz w:val="22"/>
          <w:szCs w:val="22"/>
        </w:rPr>
      </w:pPr>
    </w:p>
    <w:p w:rsidR="00F8455E" w:rsidRDefault="00F8455E" w:rsidP="00D03D31">
      <w:pPr>
        <w:rPr>
          <w:b/>
          <w:sz w:val="22"/>
          <w:szCs w:val="22"/>
        </w:rPr>
      </w:pPr>
      <w:r w:rsidRPr="00D33E84">
        <w:rPr>
          <w:b/>
          <w:sz w:val="22"/>
          <w:szCs w:val="22"/>
        </w:rPr>
        <w:t>STATEMENT OF ACADEMIC DISHONESTY AND PLAGARISM</w:t>
      </w:r>
    </w:p>
    <w:p w:rsidR="00F8455E" w:rsidRPr="00D33E84" w:rsidRDefault="00F8455E" w:rsidP="00D03D31">
      <w:pPr>
        <w:rPr>
          <w:b/>
          <w:sz w:val="22"/>
          <w:szCs w:val="22"/>
        </w:rPr>
      </w:pPr>
      <w:r w:rsidRPr="00D33E84">
        <w:rPr>
          <w:sz w:val="22"/>
          <w:szCs w:val="22"/>
        </w:rPr>
        <w:t>As stated in the Academic Integrity Policy Manual, "academic dishonesty occurs when individuals plagiarize or cheat in the course of their academic work. Plagiarism is the presenting of someone else’s ideas without proper credit or attribution. Cheating is the unauthorized use or attempted use of material, information, notes, study aids, devices or communication during an academic exercise."</w:t>
      </w:r>
    </w:p>
    <w:p w:rsidR="00F8455E" w:rsidRPr="00D33E84" w:rsidRDefault="00F8455E" w:rsidP="00D03D31">
      <w:pPr>
        <w:rPr>
          <w:b/>
          <w:sz w:val="22"/>
          <w:szCs w:val="22"/>
        </w:rPr>
      </w:pPr>
    </w:p>
    <w:p w:rsidR="00F8455E" w:rsidRPr="00D33E84" w:rsidRDefault="00F8455E" w:rsidP="00D03D31">
      <w:pPr>
        <w:rPr>
          <w:sz w:val="22"/>
          <w:szCs w:val="22"/>
        </w:rPr>
      </w:pPr>
      <w:r w:rsidRPr="00D33E84">
        <w:rPr>
          <w:b/>
          <w:sz w:val="22"/>
          <w:szCs w:val="22"/>
        </w:rPr>
        <w:t xml:space="preserve">STATEMENT OF CLASSROOM BEHAVIOR  </w:t>
      </w:r>
    </w:p>
    <w:p w:rsidR="00F8455E" w:rsidRPr="00D33E84" w:rsidRDefault="00F8455E" w:rsidP="00D03D31">
      <w:pPr>
        <w:rPr>
          <w:sz w:val="22"/>
          <w:szCs w:val="22"/>
        </w:rPr>
      </w:pPr>
      <w:r w:rsidRPr="00D33E84">
        <w:rPr>
          <w:sz w:val="22"/>
          <w:szCs w:val="22"/>
        </w:rPr>
        <w:t>Each student has the right to study and learn in a comfortable, safe, supportive environme</w:t>
      </w:r>
      <w:r>
        <w:rPr>
          <w:sz w:val="22"/>
          <w:szCs w:val="22"/>
        </w:rPr>
        <w:t xml:space="preserve">nt that promotes self-esteem – </w:t>
      </w:r>
      <w:r w:rsidRPr="00D33E84">
        <w:rPr>
          <w:sz w:val="22"/>
          <w:szCs w:val="22"/>
        </w:rPr>
        <w:t>free of fear, humiliation, intimidation, offensive or suggestive language.</w:t>
      </w:r>
    </w:p>
    <w:p w:rsidR="00F8455E" w:rsidRPr="00D33E84" w:rsidRDefault="00F8455E" w:rsidP="00D03D31">
      <w:pPr>
        <w:rPr>
          <w:sz w:val="22"/>
          <w:szCs w:val="22"/>
        </w:rPr>
      </w:pPr>
    </w:p>
    <w:p w:rsidR="00F8455E" w:rsidRPr="00D33E84" w:rsidRDefault="00F8455E" w:rsidP="00D03D31">
      <w:pPr>
        <w:jc w:val="both"/>
        <w:rPr>
          <w:rFonts w:ascii="Times" w:hAnsi="Times"/>
          <w:b/>
          <w:sz w:val="22"/>
          <w:szCs w:val="22"/>
        </w:rPr>
      </w:pPr>
      <w:r w:rsidRPr="00D33E84">
        <w:rPr>
          <w:b/>
          <w:sz w:val="22"/>
          <w:szCs w:val="22"/>
        </w:rPr>
        <w:t>PROFESSIONALISM</w:t>
      </w:r>
      <w:r>
        <w:rPr>
          <w:b/>
          <w:sz w:val="22"/>
          <w:szCs w:val="22"/>
        </w:rPr>
        <w:t xml:space="preserve"> AND PARTICIPATION </w:t>
      </w:r>
    </w:p>
    <w:p w:rsidR="00F8455E" w:rsidRPr="00D33E84" w:rsidRDefault="00F8455E" w:rsidP="00D03D31">
      <w:pPr>
        <w:jc w:val="both"/>
        <w:rPr>
          <w:rFonts w:ascii="Times" w:hAnsi="Times"/>
          <w:sz w:val="22"/>
          <w:szCs w:val="22"/>
        </w:rPr>
      </w:pPr>
      <w:r w:rsidRPr="00D33E84">
        <w:rPr>
          <w:rFonts w:ascii="Times" w:hAnsi="Times"/>
          <w:sz w:val="22"/>
          <w:szCs w:val="22"/>
        </w:rPr>
        <w:t xml:space="preserve">The Department of Hospitality Management follows industry standards in order to educate, develop and </w:t>
      </w:r>
      <w:r>
        <w:rPr>
          <w:rFonts w:ascii="Times" w:hAnsi="Times"/>
          <w:sz w:val="22"/>
          <w:szCs w:val="22"/>
        </w:rPr>
        <w:t>mentor</w:t>
      </w:r>
      <w:r w:rsidRPr="00D33E84">
        <w:rPr>
          <w:rFonts w:ascii="Times" w:hAnsi="Times"/>
          <w:sz w:val="22"/>
          <w:szCs w:val="22"/>
        </w:rPr>
        <w:t xml:space="preserve"> future hospitality and tourism professionals. In order to successfully complete a course, </w:t>
      </w:r>
      <w:r>
        <w:rPr>
          <w:rFonts w:ascii="Times" w:hAnsi="Times"/>
          <w:sz w:val="22"/>
          <w:szCs w:val="22"/>
        </w:rPr>
        <w:t xml:space="preserve">students </w:t>
      </w:r>
      <w:r w:rsidRPr="00D33E84">
        <w:rPr>
          <w:rFonts w:ascii="Times" w:hAnsi="Times"/>
          <w:sz w:val="22"/>
          <w:szCs w:val="22"/>
        </w:rPr>
        <w:t>must consistently participate</w:t>
      </w:r>
      <w:r>
        <w:rPr>
          <w:rFonts w:ascii="Times" w:hAnsi="Times"/>
          <w:sz w:val="22"/>
          <w:szCs w:val="22"/>
        </w:rPr>
        <w:t xml:space="preserve"> in class</w:t>
      </w:r>
      <w:r w:rsidRPr="00D33E84">
        <w:rPr>
          <w:rFonts w:ascii="Times" w:hAnsi="Times"/>
          <w:sz w:val="22"/>
          <w:szCs w:val="22"/>
        </w:rPr>
        <w:t xml:space="preserve"> and meet deadlines.</w:t>
      </w:r>
    </w:p>
    <w:p w:rsidR="00F8455E" w:rsidRPr="00D33E84" w:rsidRDefault="00F8455E" w:rsidP="00D03D31">
      <w:pPr>
        <w:rPr>
          <w:rFonts w:ascii="Times" w:hAnsi="Times"/>
          <w:sz w:val="22"/>
          <w:szCs w:val="22"/>
        </w:rPr>
      </w:pPr>
    </w:p>
    <w:p w:rsidR="00F8455E" w:rsidRPr="00D33E84" w:rsidRDefault="00F8455E" w:rsidP="00D03D31">
      <w:pPr>
        <w:rPr>
          <w:sz w:val="22"/>
          <w:szCs w:val="22"/>
        </w:rPr>
      </w:pPr>
      <w:r w:rsidRPr="00D33E84">
        <w:rPr>
          <w:b/>
          <w:sz w:val="22"/>
          <w:szCs w:val="22"/>
        </w:rPr>
        <w:t>USE OF ELECTRONIC DEVICES</w:t>
      </w:r>
    </w:p>
    <w:p w:rsidR="00F8455E" w:rsidRPr="00D33E84" w:rsidRDefault="00F8455E" w:rsidP="00D03D31">
      <w:pPr>
        <w:rPr>
          <w:sz w:val="22"/>
          <w:szCs w:val="22"/>
        </w:rPr>
      </w:pPr>
      <w:r w:rsidRPr="00D33E84">
        <w:rPr>
          <w:sz w:val="22"/>
          <w:szCs w:val="22"/>
        </w:rPr>
        <w:t>As stated in the Student Handbook, the use of cellular phones and audio equipment in all academic and study areas of the college is</w:t>
      </w:r>
      <w:r>
        <w:rPr>
          <w:sz w:val="22"/>
          <w:szCs w:val="22"/>
        </w:rPr>
        <w:t xml:space="preserve"> </w:t>
      </w:r>
      <w:r w:rsidRPr="00D33E84">
        <w:rPr>
          <w:sz w:val="22"/>
          <w:szCs w:val="22"/>
        </w:rPr>
        <w:t xml:space="preserve">prohibited.  Students are not permitted to take calls or text message during class. Students may not use their cell phones as calculators. In some instances, an instructor may allow the use of </w:t>
      </w:r>
      <w:r>
        <w:rPr>
          <w:sz w:val="22"/>
          <w:szCs w:val="22"/>
        </w:rPr>
        <w:t>personal electronic devices</w:t>
      </w:r>
      <w:r w:rsidRPr="00D33E84">
        <w:rPr>
          <w:sz w:val="22"/>
          <w:szCs w:val="22"/>
        </w:rPr>
        <w:t xml:space="preserve"> for in class activities.</w:t>
      </w:r>
    </w:p>
    <w:p w:rsidR="00F8455E" w:rsidRPr="00D33E84" w:rsidRDefault="00F8455E" w:rsidP="00D03D31">
      <w:pPr>
        <w:rPr>
          <w:sz w:val="22"/>
          <w:szCs w:val="22"/>
        </w:rPr>
      </w:pPr>
    </w:p>
    <w:p w:rsidR="00F8455E" w:rsidRPr="00D33E84" w:rsidRDefault="00F8455E" w:rsidP="00D03D31">
      <w:pPr>
        <w:rPr>
          <w:sz w:val="22"/>
          <w:szCs w:val="22"/>
        </w:rPr>
      </w:pPr>
      <w:r w:rsidRPr="00D33E84">
        <w:rPr>
          <w:b/>
          <w:sz w:val="22"/>
          <w:szCs w:val="22"/>
        </w:rPr>
        <w:t>ORAL PRESENTATION STYLE STATEMENT</w:t>
      </w:r>
      <w:r w:rsidRPr="00D33E84">
        <w:rPr>
          <w:sz w:val="22"/>
          <w:szCs w:val="22"/>
        </w:rPr>
        <w:t>:</w:t>
      </w:r>
    </w:p>
    <w:p w:rsidR="00F8455E" w:rsidRPr="00D33E84" w:rsidRDefault="00F8455E" w:rsidP="00D03D31">
      <w:pPr>
        <w:rPr>
          <w:sz w:val="22"/>
          <w:szCs w:val="22"/>
        </w:rPr>
      </w:pPr>
      <w:r>
        <w:rPr>
          <w:sz w:val="22"/>
          <w:szCs w:val="22"/>
        </w:rPr>
        <w:t>The Hospitality Management D</w:t>
      </w:r>
      <w:r w:rsidRPr="00D33E84">
        <w:rPr>
          <w:sz w:val="22"/>
          <w:szCs w:val="22"/>
        </w:rPr>
        <w:t xml:space="preserve">epartment has developed a standardized format for all oral presentations.  </w:t>
      </w:r>
      <w:r>
        <w:rPr>
          <w:sz w:val="22"/>
          <w:szCs w:val="22"/>
        </w:rPr>
        <w:t>Refer to the Oral Presentation Rubric.</w:t>
      </w:r>
    </w:p>
    <w:p w:rsidR="00F8455E" w:rsidRPr="00D33E84" w:rsidRDefault="00F8455E" w:rsidP="00D03D31">
      <w:pPr>
        <w:rPr>
          <w:sz w:val="22"/>
          <w:szCs w:val="22"/>
        </w:rPr>
      </w:pPr>
    </w:p>
    <w:p w:rsidR="00F8455E" w:rsidRPr="00D33E84" w:rsidRDefault="00F8455E" w:rsidP="00D03D31">
      <w:pPr>
        <w:rPr>
          <w:sz w:val="22"/>
          <w:szCs w:val="22"/>
        </w:rPr>
      </w:pPr>
      <w:r w:rsidRPr="00D33E84">
        <w:rPr>
          <w:b/>
          <w:sz w:val="22"/>
          <w:szCs w:val="22"/>
        </w:rPr>
        <w:t>WRITING STYLE STATEMENT</w:t>
      </w:r>
    </w:p>
    <w:p w:rsidR="0014589D" w:rsidRDefault="00F8455E" w:rsidP="00F8455E">
      <w:pPr>
        <w:rPr>
          <w:sz w:val="22"/>
          <w:szCs w:val="22"/>
        </w:rPr>
      </w:pPr>
      <w:r w:rsidRPr="00D33E84">
        <w:rPr>
          <w:sz w:val="22"/>
          <w:szCs w:val="22"/>
        </w:rPr>
        <w:t xml:space="preserve">The hospitality management department has developed a standardized format for all written assignments.  Written work must be prepared using APA Style Publication Manual of the American Psychological Association as a reference guide.  All editorial formats, abbreviations, use of statistics, graphs, citations and references must conform to APA style.  Footnotes are not permissible.  Visit the City Tech Library website for APA Style Guides.  </w:t>
      </w:r>
    </w:p>
    <w:p w:rsidR="00F8455E" w:rsidRPr="00D33E84" w:rsidRDefault="0014589D" w:rsidP="00F8455E">
      <w:pPr>
        <w:rPr>
          <w:sz w:val="22"/>
          <w:szCs w:val="22"/>
        </w:rPr>
      </w:pPr>
      <w:r>
        <w:rPr>
          <w:sz w:val="22"/>
          <w:szCs w:val="22"/>
        </w:rPr>
        <w:br w:type="page"/>
      </w: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611"/>
        <w:gridCol w:w="3510"/>
        <w:gridCol w:w="2520"/>
        <w:gridCol w:w="2430"/>
      </w:tblGrid>
      <w:tr w:rsidR="0014589D" w:rsidTr="0014589D">
        <w:tc>
          <w:tcPr>
            <w:tcW w:w="999" w:type="dxa"/>
            <w:tcBorders>
              <w:bottom w:val="single" w:sz="4" w:space="0" w:color="auto"/>
              <w:right w:val="nil"/>
            </w:tcBorders>
            <w:vAlign w:val="bottom"/>
          </w:tcPr>
          <w:p w:rsidR="0014589D" w:rsidRPr="00120DD1" w:rsidRDefault="0014589D" w:rsidP="0014589D">
            <w:pPr>
              <w:pStyle w:val="Heading3"/>
              <w:spacing w:before="0" w:after="0"/>
              <w:rPr>
                <w:rFonts w:ascii="Times New Roman" w:hAnsi="Times New Roman"/>
                <w:sz w:val="24"/>
                <w:szCs w:val="24"/>
              </w:rPr>
            </w:pPr>
            <w:r>
              <w:rPr>
                <w:sz w:val="22"/>
                <w:szCs w:val="22"/>
              </w:rPr>
              <w:br w:type="page"/>
            </w:r>
          </w:p>
          <w:p w:rsidR="0014589D" w:rsidRPr="00120DD1" w:rsidRDefault="0014589D" w:rsidP="0014589D">
            <w:pPr>
              <w:pStyle w:val="Heading3"/>
              <w:spacing w:before="0" w:after="0"/>
              <w:rPr>
                <w:rFonts w:ascii="Times New Roman" w:hAnsi="Times New Roman"/>
                <w:sz w:val="24"/>
                <w:szCs w:val="24"/>
              </w:rPr>
            </w:pPr>
            <w:r w:rsidRPr="00014732">
              <w:rPr>
                <w:rFonts w:ascii="Times New Roman" w:hAnsi="Times New Roman"/>
                <w:sz w:val="24"/>
                <w:szCs w:val="24"/>
              </w:rPr>
              <w:t>Week #</w:t>
            </w:r>
          </w:p>
        </w:tc>
        <w:tc>
          <w:tcPr>
            <w:tcW w:w="1611" w:type="dxa"/>
            <w:tcBorders>
              <w:left w:val="nil"/>
              <w:bottom w:val="single" w:sz="4" w:space="0" w:color="auto"/>
              <w:right w:val="nil"/>
            </w:tcBorders>
            <w:vAlign w:val="bottom"/>
          </w:tcPr>
          <w:p w:rsidR="0014589D" w:rsidRPr="00FE7444" w:rsidRDefault="0014589D" w:rsidP="0014589D">
            <w:pPr>
              <w:pStyle w:val="Heading1"/>
              <w:rPr>
                <w:rFonts w:ascii="Times New Roman" w:hAnsi="Times New Roman"/>
                <w:b/>
                <w:bCs/>
                <w:szCs w:val="24"/>
              </w:rPr>
            </w:pPr>
          </w:p>
          <w:p w:rsidR="0014589D" w:rsidRPr="00FE7444" w:rsidRDefault="0014589D" w:rsidP="0014589D">
            <w:pPr>
              <w:pStyle w:val="Heading1"/>
              <w:rPr>
                <w:rFonts w:ascii="Times New Roman" w:hAnsi="Times New Roman"/>
                <w:b/>
                <w:bCs/>
                <w:szCs w:val="24"/>
              </w:rPr>
            </w:pPr>
            <w:r w:rsidRPr="00FE7444">
              <w:rPr>
                <w:rFonts w:ascii="Times New Roman" w:hAnsi="Times New Roman"/>
                <w:b/>
                <w:bCs/>
                <w:szCs w:val="24"/>
              </w:rPr>
              <w:t>Date</w:t>
            </w:r>
          </w:p>
        </w:tc>
        <w:tc>
          <w:tcPr>
            <w:tcW w:w="3510" w:type="dxa"/>
            <w:tcBorders>
              <w:left w:val="nil"/>
              <w:bottom w:val="single" w:sz="4" w:space="0" w:color="auto"/>
              <w:right w:val="nil"/>
            </w:tcBorders>
            <w:vAlign w:val="bottom"/>
          </w:tcPr>
          <w:p w:rsidR="0014589D" w:rsidRDefault="0014589D" w:rsidP="0014589D">
            <w:pPr>
              <w:rPr>
                <w:b/>
                <w:bCs/>
                <w:u w:val="single"/>
              </w:rPr>
            </w:pPr>
          </w:p>
          <w:p w:rsidR="0014589D" w:rsidRPr="00FE7444" w:rsidRDefault="0014589D" w:rsidP="0014589D">
            <w:pPr>
              <w:rPr>
                <w:b/>
                <w:bCs/>
                <w:u w:val="single"/>
              </w:rPr>
            </w:pPr>
            <w:r w:rsidRPr="00FE7444">
              <w:rPr>
                <w:b/>
                <w:bCs/>
                <w:u w:val="single"/>
              </w:rPr>
              <w:t>Lecture Topic</w:t>
            </w:r>
          </w:p>
        </w:tc>
        <w:tc>
          <w:tcPr>
            <w:tcW w:w="2520" w:type="dxa"/>
            <w:tcBorders>
              <w:left w:val="nil"/>
              <w:bottom w:val="single" w:sz="4" w:space="0" w:color="auto"/>
              <w:right w:val="nil"/>
            </w:tcBorders>
            <w:vAlign w:val="bottom"/>
          </w:tcPr>
          <w:p w:rsidR="0014589D" w:rsidRPr="0014589D" w:rsidRDefault="0014589D" w:rsidP="0014589D">
            <w:pPr>
              <w:pStyle w:val="Heading4"/>
              <w:spacing w:before="0" w:after="0"/>
              <w:jc w:val="center"/>
              <w:rPr>
                <w:rFonts w:ascii="Times New Roman" w:hAnsi="Times New Roman"/>
                <w:sz w:val="24"/>
                <w:szCs w:val="24"/>
                <w:u w:val="single"/>
              </w:rPr>
            </w:pPr>
            <w:r>
              <w:rPr>
                <w:rFonts w:ascii="Times New Roman" w:hAnsi="Times New Roman"/>
                <w:sz w:val="24"/>
                <w:szCs w:val="24"/>
                <w:u w:val="single"/>
              </w:rPr>
              <w:t>Readings</w:t>
            </w:r>
            <w:r w:rsidRPr="00CE1963">
              <w:rPr>
                <w:rFonts w:ascii="Times New Roman" w:hAnsi="Times New Roman"/>
                <w:sz w:val="24"/>
                <w:szCs w:val="24"/>
                <w:u w:val="single"/>
              </w:rPr>
              <w:t xml:space="preserve"> Due</w:t>
            </w:r>
          </w:p>
        </w:tc>
        <w:tc>
          <w:tcPr>
            <w:tcW w:w="2430" w:type="dxa"/>
            <w:tcBorders>
              <w:left w:val="nil"/>
              <w:bottom w:val="single" w:sz="4" w:space="0" w:color="auto"/>
              <w:right w:val="single" w:sz="4" w:space="0" w:color="auto"/>
            </w:tcBorders>
            <w:vAlign w:val="bottom"/>
          </w:tcPr>
          <w:p w:rsidR="0014589D" w:rsidRPr="00CE1963" w:rsidRDefault="0014589D" w:rsidP="0014589D">
            <w:pPr>
              <w:pStyle w:val="Heading4"/>
              <w:spacing w:before="0" w:after="0"/>
              <w:jc w:val="center"/>
              <w:rPr>
                <w:rFonts w:ascii="Times New Roman" w:hAnsi="Times New Roman"/>
                <w:sz w:val="24"/>
                <w:szCs w:val="24"/>
                <w:u w:val="single"/>
              </w:rPr>
            </w:pPr>
            <w:r>
              <w:rPr>
                <w:rFonts w:ascii="Times New Roman" w:hAnsi="Times New Roman"/>
                <w:sz w:val="24"/>
                <w:szCs w:val="24"/>
                <w:u w:val="single"/>
              </w:rPr>
              <w:t>Quiz</w:t>
            </w:r>
          </w:p>
        </w:tc>
      </w:tr>
      <w:tr w:rsidR="0014589D" w:rsidTr="0014589D">
        <w:tc>
          <w:tcPr>
            <w:tcW w:w="999" w:type="dxa"/>
            <w:tcBorders>
              <w:top w:val="single" w:sz="4" w:space="0" w:color="auto"/>
              <w:right w:val="nil"/>
            </w:tcBorders>
            <w:vAlign w:val="center"/>
          </w:tcPr>
          <w:p w:rsidR="0014589D" w:rsidRPr="00FE7444" w:rsidRDefault="0014589D" w:rsidP="001F5E66">
            <w:pPr>
              <w:jc w:val="center"/>
            </w:pPr>
            <w:r w:rsidRPr="00FE7444">
              <w:t>1</w:t>
            </w:r>
          </w:p>
        </w:tc>
        <w:tc>
          <w:tcPr>
            <w:tcW w:w="1611" w:type="dxa"/>
            <w:tcBorders>
              <w:top w:val="single" w:sz="4" w:space="0" w:color="auto"/>
              <w:left w:val="nil"/>
              <w:bottom w:val="single" w:sz="6" w:space="0" w:color="auto"/>
              <w:right w:val="nil"/>
            </w:tcBorders>
            <w:vAlign w:val="center"/>
          </w:tcPr>
          <w:p w:rsidR="0014589D" w:rsidRPr="00FE7444" w:rsidRDefault="0014589D" w:rsidP="001F5E66">
            <w:r>
              <w:t>August 27</w:t>
            </w:r>
          </w:p>
          <w:p w:rsidR="0014589D" w:rsidRPr="00FE7444" w:rsidRDefault="0014589D" w:rsidP="001F5E66">
            <w:r w:rsidRPr="00FE7444">
              <w:t>Lecture &amp; Tasting</w:t>
            </w:r>
          </w:p>
        </w:tc>
        <w:tc>
          <w:tcPr>
            <w:tcW w:w="3510" w:type="dxa"/>
            <w:tcBorders>
              <w:top w:val="single" w:sz="4" w:space="0" w:color="auto"/>
              <w:left w:val="nil"/>
              <w:right w:val="nil"/>
            </w:tcBorders>
          </w:tcPr>
          <w:p w:rsidR="0014589D" w:rsidRPr="00FE7444" w:rsidRDefault="0014589D" w:rsidP="001F5E66"/>
          <w:p w:rsidR="0014589D" w:rsidRDefault="0014589D" w:rsidP="001F5E66">
            <w:r>
              <w:t>Review of Syllabus</w:t>
            </w:r>
          </w:p>
          <w:p w:rsidR="0014589D" w:rsidRDefault="0014589D" w:rsidP="00BF6849"/>
          <w:p w:rsidR="0014589D" w:rsidRPr="003317CE" w:rsidRDefault="0014589D" w:rsidP="00BF6849">
            <w:r>
              <w:t>Introduction to OpenLab &amp; Winery Assignment</w:t>
            </w:r>
          </w:p>
          <w:p w:rsidR="0014589D" w:rsidRDefault="0014589D" w:rsidP="00662761">
            <w:pPr>
              <w:tabs>
                <w:tab w:val="left" w:pos="597"/>
              </w:tabs>
            </w:pPr>
          </w:p>
          <w:p w:rsidR="0014589D" w:rsidRDefault="0014589D" w:rsidP="00662761">
            <w:pPr>
              <w:tabs>
                <w:tab w:val="left" w:pos="597"/>
              </w:tabs>
            </w:pPr>
            <w:r w:rsidRPr="00FE7444">
              <w:t xml:space="preserve">Wines and Wine Regions </w:t>
            </w:r>
            <w:r w:rsidRPr="004B522C">
              <w:rPr>
                <w:iCs/>
              </w:rPr>
              <w:t xml:space="preserve">of </w:t>
            </w:r>
            <w:r>
              <w:t>Australia, New Zealand</w:t>
            </w:r>
            <w:r w:rsidRPr="00FE7444">
              <w:t xml:space="preserve"> </w:t>
            </w:r>
          </w:p>
          <w:p w:rsidR="0014589D" w:rsidRPr="006F500D" w:rsidRDefault="0014589D" w:rsidP="00662761">
            <w:pPr>
              <w:tabs>
                <w:tab w:val="left" w:pos="597"/>
              </w:tabs>
              <w:rPr>
                <w:iCs/>
              </w:rPr>
            </w:pPr>
          </w:p>
        </w:tc>
        <w:tc>
          <w:tcPr>
            <w:tcW w:w="2520" w:type="dxa"/>
            <w:tcBorders>
              <w:top w:val="single" w:sz="4" w:space="0" w:color="auto"/>
              <w:left w:val="nil"/>
              <w:right w:val="nil"/>
            </w:tcBorders>
            <w:vAlign w:val="center"/>
          </w:tcPr>
          <w:p w:rsidR="0014589D" w:rsidRPr="00CE1963" w:rsidRDefault="00847112" w:rsidP="0014589D">
            <w:pPr>
              <w:autoSpaceDE w:val="0"/>
              <w:autoSpaceDN w:val="0"/>
              <w:adjustRightInd w:val="0"/>
              <w:jc w:val="center"/>
              <w:rPr>
                <w:b/>
              </w:rPr>
            </w:pPr>
            <w:r w:rsidRPr="00847112">
              <w:rPr>
                <w:i/>
              </w:rPr>
              <w:t>Exploring</w:t>
            </w:r>
            <w:r w:rsidRPr="00847112">
              <w:t xml:space="preserve"> </w:t>
            </w:r>
            <w:r w:rsidRPr="00847112">
              <w:rPr>
                <w:i/>
              </w:rPr>
              <w:t>Wine</w:t>
            </w:r>
            <w:r>
              <w:rPr>
                <w:b/>
                <w:i/>
              </w:rPr>
              <w:t xml:space="preserve"> </w:t>
            </w:r>
            <w:r w:rsidRPr="00847112">
              <w:rPr>
                <w:b/>
              </w:rPr>
              <w:t xml:space="preserve">Chapter </w:t>
            </w:r>
            <w:r>
              <w:rPr>
                <w:b/>
              </w:rPr>
              <w:t>6, sections on Australia and New Zealand</w:t>
            </w:r>
          </w:p>
        </w:tc>
        <w:tc>
          <w:tcPr>
            <w:tcW w:w="2430" w:type="dxa"/>
            <w:tcBorders>
              <w:top w:val="single" w:sz="4" w:space="0" w:color="auto"/>
              <w:left w:val="nil"/>
              <w:right w:val="single" w:sz="4" w:space="0" w:color="auto"/>
            </w:tcBorders>
            <w:vAlign w:val="center"/>
          </w:tcPr>
          <w:p w:rsidR="0014589D" w:rsidRPr="00847112" w:rsidRDefault="00847112" w:rsidP="0014589D">
            <w:pPr>
              <w:autoSpaceDE w:val="0"/>
              <w:autoSpaceDN w:val="0"/>
              <w:adjustRightInd w:val="0"/>
              <w:jc w:val="center"/>
            </w:pPr>
            <w:r w:rsidRPr="00847112">
              <w:t>none</w:t>
            </w:r>
          </w:p>
        </w:tc>
      </w:tr>
      <w:tr w:rsidR="0014589D" w:rsidTr="0014589D">
        <w:tc>
          <w:tcPr>
            <w:tcW w:w="999" w:type="dxa"/>
            <w:tcBorders>
              <w:right w:val="nil"/>
            </w:tcBorders>
            <w:vAlign w:val="center"/>
          </w:tcPr>
          <w:p w:rsidR="0014589D" w:rsidRPr="00FE7444" w:rsidRDefault="0014589D" w:rsidP="001F5E66">
            <w:pPr>
              <w:jc w:val="center"/>
            </w:pPr>
            <w:r w:rsidRPr="00FE7444">
              <w:t>2</w:t>
            </w:r>
          </w:p>
        </w:tc>
        <w:tc>
          <w:tcPr>
            <w:tcW w:w="1611" w:type="dxa"/>
            <w:tcBorders>
              <w:top w:val="single" w:sz="6" w:space="0" w:color="auto"/>
              <w:left w:val="nil"/>
              <w:bottom w:val="single" w:sz="6" w:space="0" w:color="auto"/>
              <w:right w:val="nil"/>
            </w:tcBorders>
            <w:vAlign w:val="center"/>
          </w:tcPr>
          <w:p w:rsidR="0014589D" w:rsidRDefault="0014589D" w:rsidP="001F5E66">
            <w:pPr>
              <w:pStyle w:val="Header"/>
              <w:tabs>
                <w:tab w:val="clear" w:pos="4320"/>
                <w:tab w:val="clear" w:pos="8640"/>
              </w:tabs>
              <w:rPr>
                <w:rFonts w:ascii="Times New Roman" w:hAnsi="Times New Roman"/>
                <w:i/>
                <w:szCs w:val="24"/>
              </w:rPr>
            </w:pPr>
            <w:r>
              <w:rPr>
                <w:rFonts w:ascii="Times New Roman" w:hAnsi="Times New Roman"/>
                <w:i/>
                <w:szCs w:val="24"/>
              </w:rPr>
              <w:t>Thursday</w:t>
            </w:r>
          </w:p>
          <w:p w:rsidR="0014589D" w:rsidRPr="00557520" w:rsidRDefault="0014589D" w:rsidP="001F5E66">
            <w:pPr>
              <w:pStyle w:val="Header"/>
              <w:tabs>
                <w:tab w:val="clear" w:pos="4320"/>
                <w:tab w:val="clear" w:pos="8640"/>
              </w:tabs>
              <w:rPr>
                <w:rFonts w:ascii="Times New Roman" w:hAnsi="Times New Roman"/>
                <w:i/>
                <w:szCs w:val="24"/>
              </w:rPr>
            </w:pPr>
            <w:r w:rsidRPr="00557520">
              <w:rPr>
                <w:rFonts w:ascii="Times New Roman" w:hAnsi="Times New Roman"/>
                <w:i/>
                <w:szCs w:val="24"/>
              </w:rPr>
              <w:t>September 6</w:t>
            </w:r>
          </w:p>
        </w:tc>
        <w:tc>
          <w:tcPr>
            <w:tcW w:w="3510" w:type="dxa"/>
            <w:tcBorders>
              <w:left w:val="nil"/>
              <w:right w:val="nil"/>
            </w:tcBorders>
          </w:tcPr>
          <w:p w:rsidR="0014589D" w:rsidRPr="00FE7444" w:rsidRDefault="0014589D" w:rsidP="001F5E66"/>
          <w:p w:rsidR="0014589D" w:rsidRPr="00FE7444" w:rsidRDefault="0014589D" w:rsidP="00DF7BA3">
            <w:r w:rsidRPr="00FE7444">
              <w:t>Wines and Wine Regions of</w:t>
            </w:r>
          </w:p>
          <w:p w:rsidR="0014589D" w:rsidRPr="00FE7444" w:rsidRDefault="0014589D" w:rsidP="00BF6849">
            <w:r>
              <w:t>Georgia</w:t>
            </w:r>
          </w:p>
          <w:p w:rsidR="0014589D" w:rsidRDefault="0014589D" w:rsidP="00BF6849">
            <w:pPr>
              <w:rPr>
                <w:i/>
              </w:rPr>
            </w:pPr>
            <w:r>
              <w:rPr>
                <w:i/>
              </w:rPr>
              <w:t xml:space="preserve">Guest Lecturer: </w:t>
            </w:r>
          </w:p>
          <w:p w:rsidR="0014589D" w:rsidRDefault="0014589D" w:rsidP="00BF6849">
            <w:pPr>
              <w:rPr>
                <w:i/>
              </w:rPr>
            </w:pPr>
            <w:r>
              <w:rPr>
                <w:i/>
              </w:rPr>
              <w:t xml:space="preserve">Chris Struck, Sommelier, </w:t>
            </w:r>
          </w:p>
          <w:p w:rsidR="0014589D" w:rsidRDefault="0014589D" w:rsidP="00BF6849">
            <w:pPr>
              <w:rPr>
                <w:i/>
              </w:rPr>
            </w:pPr>
            <w:r>
              <w:rPr>
                <w:i/>
              </w:rPr>
              <w:t xml:space="preserve">Union Square Cafe </w:t>
            </w:r>
          </w:p>
          <w:p w:rsidR="0014589D" w:rsidRPr="00FE7444" w:rsidRDefault="0014589D" w:rsidP="00DF7BA3">
            <w:pPr>
              <w:rPr>
                <w:i/>
              </w:rPr>
            </w:pPr>
          </w:p>
        </w:tc>
        <w:tc>
          <w:tcPr>
            <w:tcW w:w="2520" w:type="dxa"/>
            <w:tcBorders>
              <w:left w:val="nil"/>
              <w:right w:val="nil"/>
            </w:tcBorders>
            <w:vAlign w:val="center"/>
          </w:tcPr>
          <w:p w:rsidR="0014589D" w:rsidRDefault="00847112" w:rsidP="0014589D">
            <w:pPr>
              <w:jc w:val="center"/>
            </w:pPr>
            <w:r w:rsidRPr="00847112">
              <w:rPr>
                <w:i/>
              </w:rPr>
              <w:t>Exploring</w:t>
            </w:r>
            <w:r w:rsidRPr="00847112">
              <w:t xml:space="preserve"> </w:t>
            </w:r>
            <w:r w:rsidRPr="00847112">
              <w:rPr>
                <w:i/>
              </w:rPr>
              <w:t>Wine</w:t>
            </w:r>
            <w:r>
              <w:rPr>
                <w:b/>
                <w:i/>
              </w:rPr>
              <w:t xml:space="preserve"> </w:t>
            </w:r>
            <w:r w:rsidRPr="00847112">
              <w:rPr>
                <w:b/>
              </w:rPr>
              <w:t>Chapter</w:t>
            </w:r>
            <w:r>
              <w:rPr>
                <w:b/>
              </w:rPr>
              <w:t xml:space="preserve"> 12</w:t>
            </w:r>
          </w:p>
          <w:p w:rsidR="0014589D" w:rsidRDefault="0014589D" w:rsidP="0014589D">
            <w:pPr>
              <w:jc w:val="center"/>
            </w:pPr>
          </w:p>
          <w:p w:rsidR="0014589D" w:rsidRPr="00CE1963" w:rsidRDefault="0014589D" w:rsidP="0014589D">
            <w:pPr>
              <w:jc w:val="center"/>
              <w:rPr>
                <w:b/>
                <w:i/>
                <w:iCs/>
                <w:u w:val="single"/>
              </w:rPr>
            </w:pPr>
          </w:p>
        </w:tc>
        <w:tc>
          <w:tcPr>
            <w:tcW w:w="2430" w:type="dxa"/>
            <w:tcBorders>
              <w:left w:val="nil"/>
              <w:right w:val="single" w:sz="4" w:space="0" w:color="auto"/>
            </w:tcBorders>
            <w:vAlign w:val="center"/>
          </w:tcPr>
          <w:p w:rsidR="0014589D" w:rsidRDefault="0014589D" w:rsidP="0014589D">
            <w:pPr>
              <w:jc w:val="center"/>
            </w:pPr>
            <w:r>
              <w:t>Quiz and Blind Tasting:</w:t>
            </w:r>
          </w:p>
          <w:p w:rsidR="0014589D" w:rsidRDefault="0014589D" w:rsidP="0014589D">
            <w:pPr>
              <w:jc w:val="center"/>
            </w:pPr>
            <w:r>
              <w:t>Australia and New Zealand</w:t>
            </w:r>
          </w:p>
        </w:tc>
      </w:tr>
      <w:tr w:rsidR="0014589D" w:rsidTr="0014589D">
        <w:tc>
          <w:tcPr>
            <w:tcW w:w="999" w:type="dxa"/>
            <w:tcBorders>
              <w:right w:val="nil"/>
            </w:tcBorders>
            <w:vAlign w:val="center"/>
          </w:tcPr>
          <w:p w:rsidR="0014589D" w:rsidRPr="00FE7444" w:rsidRDefault="0014589D" w:rsidP="001F5E66">
            <w:pPr>
              <w:jc w:val="center"/>
              <w:rPr>
                <w:iCs/>
              </w:rPr>
            </w:pPr>
            <w:r w:rsidRPr="00FE7444">
              <w:rPr>
                <w:iCs/>
              </w:rPr>
              <w:t>3</w:t>
            </w:r>
          </w:p>
        </w:tc>
        <w:tc>
          <w:tcPr>
            <w:tcW w:w="1611" w:type="dxa"/>
            <w:tcBorders>
              <w:top w:val="single" w:sz="6" w:space="0" w:color="auto"/>
              <w:left w:val="nil"/>
              <w:bottom w:val="single" w:sz="6" w:space="0" w:color="auto"/>
              <w:right w:val="nil"/>
            </w:tcBorders>
            <w:vAlign w:val="center"/>
          </w:tcPr>
          <w:p w:rsidR="0014589D" w:rsidRPr="00BF6849" w:rsidRDefault="0014589D" w:rsidP="001F5E66">
            <w:pPr>
              <w:pStyle w:val="Header"/>
              <w:tabs>
                <w:tab w:val="clear" w:pos="4320"/>
                <w:tab w:val="clear" w:pos="8640"/>
              </w:tabs>
              <w:rPr>
                <w:rFonts w:ascii="Times New Roman" w:hAnsi="Times New Roman"/>
                <w:iCs/>
                <w:szCs w:val="24"/>
              </w:rPr>
            </w:pPr>
            <w:r w:rsidRPr="00BF6849">
              <w:rPr>
                <w:rFonts w:ascii="Times New Roman" w:hAnsi="Times New Roman"/>
                <w:iCs/>
                <w:szCs w:val="24"/>
              </w:rPr>
              <w:t xml:space="preserve">September </w:t>
            </w:r>
            <w:r>
              <w:rPr>
                <w:rFonts w:ascii="Times New Roman" w:hAnsi="Times New Roman"/>
                <w:iCs/>
                <w:szCs w:val="24"/>
              </w:rPr>
              <w:t>17</w:t>
            </w:r>
          </w:p>
          <w:p w:rsidR="0014589D" w:rsidRPr="00BF6849" w:rsidRDefault="0014589D" w:rsidP="001F5E66">
            <w:pPr>
              <w:pStyle w:val="Header"/>
              <w:tabs>
                <w:tab w:val="clear" w:pos="4320"/>
                <w:tab w:val="clear" w:pos="8640"/>
              </w:tabs>
              <w:rPr>
                <w:rFonts w:ascii="Times New Roman" w:hAnsi="Times New Roman"/>
                <w:iCs/>
                <w:szCs w:val="24"/>
              </w:rPr>
            </w:pPr>
          </w:p>
        </w:tc>
        <w:tc>
          <w:tcPr>
            <w:tcW w:w="3510" w:type="dxa"/>
            <w:tcBorders>
              <w:left w:val="nil"/>
              <w:right w:val="nil"/>
            </w:tcBorders>
          </w:tcPr>
          <w:p w:rsidR="0014589D" w:rsidRDefault="0014589D" w:rsidP="00557520">
            <w:r w:rsidRPr="00FE7444">
              <w:t xml:space="preserve"> </w:t>
            </w:r>
          </w:p>
          <w:p w:rsidR="0014589D" w:rsidRDefault="0014589D" w:rsidP="00662761">
            <w:pPr>
              <w:tabs>
                <w:tab w:val="left" w:pos="597"/>
              </w:tabs>
            </w:pPr>
            <w:r w:rsidRPr="00FE7444">
              <w:t xml:space="preserve">Wines and Wine Regions </w:t>
            </w:r>
            <w:r w:rsidRPr="004B522C">
              <w:rPr>
                <w:iCs/>
              </w:rPr>
              <w:t xml:space="preserve">of The </w:t>
            </w:r>
            <w:r>
              <w:rPr>
                <w:iCs/>
              </w:rPr>
              <w:t>Pacific</w:t>
            </w:r>
            <w:r w:rsidRPr="004B522C">
              <w:rPr>
                <w:iCs/>
              </w:rPr>
              <w:t xml:space="preserve"> North West</w:t>
            </w:r>
          </w:p>
          <w:p w:rsidR="0014589D" w:rsidRPr="004B522C" w:rsidRDefault="0014589D" w:rsidP="00557520">
            <w:pPr>
              <w:rPr>
                <w:iCs/>
              </w:rPr>
            </w:pPr>
          </w:p>
        </w:tc>
        <w:tc>
          <w:tcPr>
            <w:tcW w:w="2520" w:type="dxa"/>
            <w:tcBorders>
              <w:left w:val="nil"/>
              <w:right w:val="nil"/>
            </w:tcBorders>
            <w:vAlign w:val="center"/>
          </w:tcPr>
          <w:p w:rsidR="0014589D" w:rsidRDefault="00847112" w:rsidP="0014589D">
            <w:pPr>
              <w:jc w:val="center"/>
              <w:rPr>
                <w:color w:val="FFFFFF"/>
              </w:rPr>
            </w:pPr>
            <w:r w:rsidRPr="00847112">
              <w:rPr>
                <w:i/>
              </w:rPr>
              <w:t>Exploring</w:t>
            </w:r>
            <w:r w:rsidRPr="00847112">
              <w:t xml:space="preserve"> </w:t>
            </w:r>
            <w:r w:rsidRPr="00847112">
              <w:rPr>
                <w:i/>
              </w:rPr>
              <w:t>Wine</w:t>
            </w:r>
            <w:r>
              <w:rPr>
                <w:b/>
                <w:i/>
              </w:rPr>
              <w:t xml:space="preserve"> </w:t>
            </w:r>
            <w:r w:rsidRPr="00847112">
              <w:rPr>
                <w:b/>
              </w:rPr>
              <w:t xml:space="preserve">Chapter </w:t>
            </w:r>
            <w:r>
              <w:rPr>
                <w:b/>
              </w:rPr>
              <w:t>5</w:t>
            </w:r>
          </w:p>
          <w:p w:rsidR="0014589D" w:rsidRPr="00FE7444" w:rsidRDefault="0014589D" w:rsidP="0014589D">
            <w:pPr>
              <w:widowControl w:val="0"/>
              <w:autoSpaceDE w:val="0"/>
              <w:autoSpaceDN w:val="0"/>
              <w:adjustRightInd w:val="0"/>
              <w:jc w:val="center"/>
              <w:rPr>
                <w:i/>
                <w:iCs/>
                <w:u w:val="single"/>
              </w:rPr>
            </w:pPr>
          </w:p>
        </w:tc>
        <w:tc>
          <w:tcPr>
            <w:tcW w:w="2430" w:type="dxa"/>
            <w:tcBorders>
              <w:left w:val="nil"/>
              <w:right w:val="single" w:sz="4" w:space="0" w:color="auto"/>
            </w:tcBorders>
            <w:vAlign w:val="center"/>
          </w:tcPr>
          <w:p w:rsidR="0014589D" w:rsidRDefault="0014589D" w:rsidP="0014589D">
            <w:pPr>
              <w:jc w:val="center"/>
            </w:pPr>
            <w:r>
              <w:t>Quiz and Blind Tasting:</w:t>
            </w:r>
          </w:p>
          <w:p w:rsidR="0014589D" w:rsidRDefault="0014589D" w:rsidP="0014589D">
            <w:pPr>
              <w:jc w:val="center"/>
              <w:rPr>
                <w:color w:val="FFFFFF"/>
              </w:rPr>
            </w:pPr>
            <w:r>
              <w:t>Georgia</w:t>
            </w:r>
          </w:p>
        </w:tc>
      </w:tr>
      <w:tr w:rsidR="0014589D" w:rsidTr="0014589D">
        <w:tc>
          <w:tcPr>
            <w:tcW w:w="999" w:type="dxa"/>
            <w:tcBorders>
              <w:right w:val="nil"/>
            </w:tcBorders>
            <w:vAlign w:val="center"/>
          </w:tcPr>
          <w:p w:rsidR="0014589D" w:rsidRPr="00FE7444" w:rsidRDefault="0014589D" w:rsidP="001F5E66">
            <w:pPr>
              <w:jc w:val="center"/>
            </w:pPr>
            <w:r w:rsidRPr="00FE7444">
              <w:t>4</w:t>
            </w:r>
          </w:p>
        </w:tc>
        <w:tc>
          <w:tcPr>
            <w:tcW w:w="1611" w:type="dxa"/>
            <w:tcBorders>
              <w:top w:val="single" w:sz="6" w:space="0" w:color="auto"/>
              <w:left w:val="nil"/>
              <w:bottom w:val="single" w:sz="6" w:space="0" w:color="auto"/>
              <w:right w:val="nil"/>
            </w:tcBorders>
            <w:vAlign w:val="center"/>
          </w:tcPr>
          <w:p w:rsidR="0014589D" w:rsidRPr="00BF6849" w:rsidRDefault="0014589D" w:rsidP="00212F2D">
            <w:pPr>
              <w:pStyle w:val="Header"/>
              <w:tabs>
                <w:tab w:val="clear" w:pos="4320"/>
                <w:tab w:val="clear" w:pos="8640"/>
              </w:tabs>
              <w:rPr>
                <w:rFonts w:ascii="Times New Roman" w:hAnsi="Times New Roman"/>
                <w:szCs w:val="24"/>
              </w:rPr>
            </w:pPr>
            <w:r>
              <w:rPr>
                <w:rFonts w:ascii="Times New Roman" w:hAnsi="Times New Roman"/>
                <w:szCs w:val="24"/>
              </w:rPr>
              <w:t>September 24</w:t>
            </w:r>
          </w:p>
          <w:p w:rsidR="0014589D" w:rsidRPr="00BF6849" w:rsidRDefault="0014589D" w:rsidP="00212F2D">
            <w:r>
              <w:rPr>
                <w:iCs/>
              </w:rPr>
              <w:t>Place-based Learning</w:t>
            </w:r>
          </w:p>
        </w:tc>
        <w:tc>
          <w:tcPr>
            <w:tcW w:w="3510" w:type="dxa"/>
            <w:tcBorders>
              <w:left w:val="nil"/>
              <w:right w:val="nil"/>
            </w:tcBorders>
          </w:tcPr>
          <w:p w:rsidR="0014589D" w:rsidRPr="00FE7444" w:rsidRDefault="0014589D" w:rsidP="00212F2D"/>
          <w:p w:rsidR="0014589D" w:rsidRPr="00FE7444" w:rsidRDefault="0014589D" w:rsidP="00212F2D">
            <w:r>
              <w:rPr>
                <w:iCs/>
              </w:rPr>
              <w:t>Wine Making at Red Hook Winery</w:t>
            </w:r>
          </w:p>
          <w:p w:rsidR="0014589D" w:rsidRPr="00FE7444" w:rsidRDefault="0014589D" w:rsidP="00212F2D"/>
        </w:tc>
        <w:tc>
          <w:tcPr>
            <w:tcW w:w="2520" w:type="dxa"/>
            <w:tcBorders>
              <w:left w:val="nil"/>
              <w:right w:val="nil"/>
            </w:tcBorders>
            <w:vAlign w:val="center"/>
          </w:tcPr>
          <w:p w:rsidR="0014589D" w:rsidRPr="00FE7444" w:rsidRDefault="00847112" w:rsidP="0014589D">
            <w:pPr>
              <w:jc w:val="center"/>
              <w:rPr>
                <w:i/>
                <w:iCs/>
                <w:u w:val="single"/>
              </w:rPr>
            </w:pPr>
            <w:r w:rsidRPr="00847112">
              <w:rPr>
                <w:i/>
              </w:rPr>
              <w:t>Exploring</w:t>
            </w:r>
            <w:r w:rsidRPr="00847112">
              <w:t xml:space="preserve"> </w:t>
            </w:r>
            <w:r w:rsidRPr="00847112">
              <w:rPr>
                <w:i/>
              </w:rPr>
              <w:t>Wine</w:t>
            </w:r>
            <w:r>
              <w:rPr>
                <w:b/>
                <w:i/>
              </w:rPr>
              <w:t xml:space="preserve"> </w:t>
            </w:r>
            <w:r w:rsidRPr="00847112">
              <w:rPr>
                <w:b/>
              </w:rPr>
              <w:t xml:space="preserve">Chapter </w:t>
            </w:r>
            <w:r>
              <w:rPr>
                <w:b/>
              </w:rPr>
              <w:t>1, 2, 3</w:t>
            </w:r>
          </w:p>
        </w:tc>
        <w:tc>
          <w:tcPr>
            <w:tcW w:w="2430" w:type="dxa"/>
            <w:tcBorders>
              <w:left w:val="nil"/>
              <w:right w:val="single" w:sz="4" w:space="0" w:color="auto"/>
            </w:tcBorders>
            <w:vAlign w:val="center"/>
          </w:tcPr>
          <w:p w:rsidR="0014589D" w:rsidRPr="00FE7444" w:rsidRDefault="0014589D" w:rsidP="0014589D">
            <w:pPr>
              <w:jc w:val="center"/>
              <w:rPr>
                <w:i/>
                <w:iCs/>
                <w:u w:val="single"/>
              </w:rPr>
            </w:pPr>
          </w:p>
        </w:tc>
      </w:tr>
      <w:tr w:rsidR="0014589D" w:rsidTr="0014589D">
        <w:tc>
          <w:tcPr>
            <w:tcW w:w="999" w:type="dxa"/>
            <w:tcBorders>
              <w:right w:val="nil"/>
            </w:tcBorders>
            <w:vAlign w:val="center"/>
          </w:tcPr>
          <w:p w:rsidR="0014589D" w:rsidRPr="00FE7444" w:rsidRDefault="0014589D" w:rsidP="00557520">
            <w:pPr>
              <w:jc w:val="center"/>
            </w:pPr>
            <w:r w:rsidRPr="00FE7444">
              <w:t>5</w:t>
            </w:r>
          </w:p>
        </w:tc>
        <w:tc>
          <w:tcPr>
            <w:tcW w:w="1611" w:type="dxa"/>
            <w:tcBorders>
              <w:top w:val="single" w:sz="6" w:space="0" w:color="auto"/>
              <w:left w:val="nil"/>
              <w:bottom w:val="single" w:sz="6" w:space="0" w:color="auto"/>
              <w:right w:val="nil"/>
            </w:tcBorders>
            <w:vAlign w:val="center"/>
          </w:tcPr>
          <w:p w:rsidR="0014589D" w:rsidRPr="00557520" w:rsidRDefault="0014589D" w:rsidP="00557520"/>
          <w:p w:rsidR="0014589D" w:rsidRPr="00557520" w:rsidRDefault="0014589D" w:rsidP="00557520">
            <w:r w:rsidRPr="00557520">
              <w:t>October 1</w:t>
            </w:r>
          </w:p>
          <w:p w:rsidR="0014589D" w:rsidRPr="00BF6849" w:rsidRDefault="0014589D" w:rsidP="00557520">
            <w:pPr>
              <w:rPr>
                <w:i/>
              </w:rPr>
            </w:pPr>
            <w:r>
              <w:rPr>
                <w:iCs/>
              </w:rPr>
              <w:t>Place-based Learning</w:t>
            </w:r>
          </w:p>
          <w:p w:rsidR="0014589D" w:rsidRPr="00BF6849" w:rsidRDefault="0014589D" w:rsidP="00557520">
            <w:pPr>
              <w:pStyle w:val="Header"/>
              <w:tabs>
                <w:tab w:val="clear" w:pos="4320"/>
                <w:tab w:val="clear" w:pos="8640"/>
              </w:tabs>
              <w:rPr>
                <w:rFonts w:ascii="Times New Roman" w:hAnsi="Times New Roman"/>
                <w:szCs w:val="24"/>
              </w:rPr>
            </w:pPr>
          </w:p>
        </w:tc>
        <w:tc>
          <w:tcPr>
            <w:tcW w:w="3510" w:type="dxa"/>
            <w:tcBorders>
              <w:left w:val="nil"/>
              <w:right w:val="nil"/>
            </w:tcBorders>
          </w:tcPr>
          <w:p w:rsidR="0014589D" w:rsidRPr="00FE7444" w:rsidRDefault="0014589D" w:rsidP="00557520">
            <w:pPr>
              <w:tabs>
                <w:tab w:val="left" w:pos="597"/>
              </w:tabs>
            </w:pPr>
          </w:p>
          <w:p w:rsidR="0014589D" w:rsidRDefault="0014589D" w:rsidP="00557520">
            <w:pPr>
              <w:rPr>
                <w:iCs/>
              </w:rPr>
            </w:pPr>
            <w:r w:rsidRPr="00FE7444">
              <w:t xml:space="preserve"> </w:t>
            </w:r>
          </w:p>
          <w:p w:rsidR="0014589D" w:rsidRPr="00DF7BA3" w:rsidRDefault="0014589D" w:rsidP="00557520">
            <w:pPr>
              <w:tabs>
                <w:tab w:val="left" w:pos="597"/>
              </w:tabs>
              <w:rPr>
                <w:i/>
                <w:iCs/>
              </w:rPr>
            </w:pPr>
            <w:r>
              <w:rPr>
                <w:iCs/>
              </w:rPr>
              <w:t>Wine Making at Red Hook Winery</w:t>
            </w:r>
          </w:p>
        </w:tc>
        <w:tc>
          <w:tcPr>
            <w:tcW w:w="2520" w:type="dxa"/>
            <w:tcBorders>
              <w:left w:val="nil"/>
              <w:right w:val="nil"/>
            </w:tcBorders>
            <w:vAlign w:val="center"/>
          </w:tcPr>
          <w:p w:rsidR="0014589D" w:rsidRPr="00CE1963" w:rsidRDefault="00847112" w:rsidP="0014589D">
            <w:pPr>
              <w:jc w:val="center"/>
              <w:rPr>
                <w:i/>
                <w:iCs/>
                <w:u w:val="single"/>
              </w:rPr>
            </w:pPr>
            <w:r w:rsidRPr="00847112">
              <w:rPr>
                <w:i/>
              </w:rPr>
              <w:t>Exploring</w:t>
            </w:r>
            <w:r w:rsidRPr="00847112">
              <w:t xml:space="preserve"> </w:t>
            </w:r>
            <w:r w:rsidRPr="00847112">
              <w:rPr>
                <w:i/>
              </w:rPr>
              <w:t>Wine</w:t>
            </w:r>
            <w:r>
              <w:rPr>
                <w:b/>
                <w:i/>
              </w:rPr>
              <w:t xml:space="preserve"> </w:t>
            </w:r>
            <w:r w:rsidRPr="00847112">
              <w:rPr>
                <w:b/>
              </w:rPr>
              <w:t xml:space="preserve">Chapter </w:t>
            </w:r>
            <w:r>
              <w:rPr>
                <w:b/>
              </w:rPr>
              <w:t>1, 2, 3</w:t>
            </w:r>
          </w:p>
        </w:tc>
        <w:tc>
          <w:tcPr>
            <w:tcW w:w="2430" w:type="dxa"/>
            <w:tcBorders>
              <w:left w:val="nil"/>
              <w:right w:val="single" w:sz="4" w:space="0" w:color="auto"/>
            </w:tcBorders>
            <w:vAlign w:val="center"/>
          </w:tcPr>
          <w:p w:rsidR="0014589D" w:rsidRPr="00CE1963" w:rsidRDefault="0014589D" w:rsidP="0014589D">
            <w:pPr>
              <w:jc w:val="center"/>
              <w:rPr>
                <w:i/>
                <w:iCs/>
                <w:u w:val="single"/>
              </w:rPr>
            </w:pPr>
          </w:p>
        </w:tc>
      </w:tr>
      <w:tr w:rsidR="0014589D" w:rsidTr="0014589D">
        <w:tc>
          <w:tcPr>
            <w:tcW w:w="999" w:type="dxa"/>
            <w:tcBorders>
              <w:right w:val="nil"/>
            </w:tcBorders>
            <w:vAlign w:val="center"/>
          </w:tcPr>
          <w:p w:rsidR="0014589D" w:rsidRPr="00FE7444" w:rsidRDefault="0014589D" w:rsidP="00557520">
            <w:pPr>
              <w:jc w:val="center"/>
            </w:pPr>
            <w:r w:rsidRPr="00FE7444">
              <w:t>6</w:t>
            </w:r>
          </w:p>
        </w:tc>
        <w:tc>
          <w:tcPr>
            <w:tcW w:w="1611" w:type="dxa"/>
            <w:tcBorders>
              <w:top w:val="single" w:sz="6" w:space="0" w:color="auto"/>
              <w:left w:val="nil"/>
              <w:bottom w:val="single" w:sz="6" w:space="0" w:color="auto"/>
              <w:right w:val="nil"/>
            </w:tcBorders>
            <w:vAlign w:val="center"/>
          </w:tcPr>
          <w:p w:rsidR="0014589D" w:rsidRPr="00FE7444" w:rsidRDefault="0014589D" w:rsidP="00557520">
            <w:pPr>
              <w:pStyle w:val="Header"/>
              <w:tabs>
                <w:tab w:val="clear" w:pos="4320"/>
                <w:tab w:val="clear" w:pos="8640"/>
              </w:tabs>
              <w:rPr>
                <w:rFonts w:ascii="Times New Roman" w:hAnsi="Times New Roman"/>
                <w:szCs w:val="24"/>
              </w:rPr>
            </w:pPr>
            <w:r>
              <w:rPr>
                <w:rFonts w:ascii="Times New Roman" w:hAnsi="Times New Roman"/>
                <w:iCs/>
                <w:szCs w:val="24"/>
              </w:rPr>
              <w:t>October 15</w:t>
            </w:r>
            <w:r w:rsidRPr="00FE7444">
              <w:rPr>
                <w:rFonts w:ascii="Times New Roman" w:hAnsi="Times New Roman"/>
                <w:iCs/>
                <w:szCs w:val="24"/>
              </w:rPr>
              <w:t xml:space="preserve"> </w:t>
            </w:r>
            <w:r w:rsidRPr="00FE7444">
              <w:rPr>
                <w:rFonts w:ascii="Times New Roman" w:hAnsi="Times New Roman"/>
                <w:szCs w:val="24"/>
              </w:rPr>
              <w:t>Lecture &amp; Tasting</w:t>
            </w:r>
          </w:p>
        </w:tc>
        <w:tc>
          <w:tcPr>
            <w:tcW w:w="3510" w:type="dxa"/>
            <w:tcBorders>
              <w:left w:val="nil"/>
              <w:right w:val="nil"/>
            </w:tcBorders>
          </w:tcPr>
          <w:p w:rsidR="0014589D" w:rsidRPr="00FE7444" w:rsidRDefault="0014589D" w:rsidP="00557520"/>
          <w:p w:rsidR="0014589D" w:rsidRDefault="0014589D" w:rsidP="00557520">
            <w:r w:rsidRPr="00FE7444">
              <w:t xml:space="preserve">Wines and Wine Regions </w:t>
            </w:r>
            <w:r w:rsidRPr="004B522C">
              <w:rPr>
                <w:iCs/>
              </w:rPr>
              <w:t xml:space="preserve">of </w:t>
            </w:r>
          </w:p>
          <w:p w:rsidR="0014589D" w:rsidRDefault="0014589D" w:rsidP="00557520">
            <w:r w:rsidRPr="00FE7444">
              <w:t>South Africa</w:t>
            </w:r>
          </w:p>
          <w:p w:rsidR="0014589D" w:rsidRDefault="0014589D" w:rsidP="00557520">
            <w:pPr>
              <w:rPr>
                <w:i/>
              </w:rPr>
            </w:pPr>
            <w:r w:rsidRPr="00F8455E">
              <w:rPr>
                <w:i/>
              </w:rPr>
              <w:t xml:space="preserve">Guest Lecture: </w:t>
            </w:r>
          </w:p>
          <w:p w:rsidR="0014589D" w:rsidRDefault="0014589D" w:rsidP="00F8455E">
            <w:pPr>
              <w:rPr>
                <w:i/>
              </w:rPr>
            </w:pPr>
            <w:r w:rsidRPr="00F8455E">
              <w:rPr>
                <w:i/>
              </w:rPr>
              <w:t>Jim Clarke</w:t>
            </w:r>
            <w:r>
              <w:rPr>
                <w:i/>
              </w:rPr>
              <w:t xml:space="preserve">, </w:t>
            </w:r>
            <w:r w:rsidRPr="00F8455E">
              <w:rPr>
                <w:i/>
              </w:rPr>
              <w:t>Marketing Manager</w:t>
            </w:r>
          </w:p>
          <w:p w:rsidR="0014589D" w:rsidRDefault="0014589D" w:rsidP="00F8455E">
            <w:pPr>
              <w:rPr>
                <w:i/>
              </w:rPr>
            </w:pPr>
            <w:r w:rsidRPr="00F8455E">
              <w:rPr>
                <w:i/>
              </w:rPr>
              <w:t>Wine of South Africa</w:t>
            </w:r>
          </w:p>
          <w:p w:rsidR="0014589D" w:rsidRPr="00F8455E" w:rsidRDefault="0014589D" w:rsidP="00F8455E">
            <w:pPr>
              <w:rPr>
                <w:i/>
              </w:rPr>
            </w:pPr>
          </w:p>
        </w:tc>
        <w:tc>
          <w:tcPr>
            <w:tcW w:w="2520" w:type="dxa"/>
            <w:tcBorders>
              <w:left w:val="nil"/>
              <w:right w:val="nil"/>
            </w:tcBorders>
            <w:vAlign w:val="center"/>
          </w:tcPr>
          <w:p w:rsidR="0014589D" w:rsidRDefault="0014589D" w:rsidP="0014589D">
            <w:pPr>
              <w:jc w:val="center"/>
            </w:pPr>
          </w:p>
          <w:p w:rsidR="0014589D" w:rsidRPr="00FE7444" w:rsidRDefault="0014589D" w:rsidP="0014589D">
            <w:pPr>
              <w:jc w:val="center"/>
            </w:pPr>
          </w:p>
          <w:p w:rsidR="0014589D" w:rsidRPr="00FE7444" w:rsidRDefault="00847112" w:rsidP="0014589D">
            <w:pPr>
              <w:jc w:val="center"/>
              <w:rPr>
                <w:i/>
                <w:iCs/>
                <w:u w:val="single"/>
              </w:rPr>
            </w:pPr>
            <w:r w:rsidRPr="00847112">
              <w:rPr>
                <w:i/>
              </w:rPr>
              <w:t>Exploring</w:t>
            </w:r>
            <w:r w:rsidRPr="00847112">
              <w:t xml:space="preserve"> </w:t>
            </w:r>
            <w:r w:rsidRPr="00847112">
              <w:rPr>
                <w:i/>
              </w:rPr>
              <w:t>Wine</w:t>
            </w:r>
            <w:r>
              <w:rPr>
                <w:b/>
                <w:i/>
              </w:rPr>
              <w:t xml:space="preserve"> </w:t>
            </w:r>
            <w:r w:rsidRPr="00847112">
              <w:rPr>
                <w:b/>
              </w:rPr>
              <w:t xml:space="preserve">Chapter </w:t>
            </w:r>
            <w:r>
              <w:rPr>
                <w:b/>
              </w:rPr>
              <w:t>6, sections on</w:t>
            </w:r>
            <w:r>
              <w:rPr>
                <w:b/>
              </w:rPr>
              <w:t xml:space="preserve"> South Africa</w:t>
            </w:r>
          </w:p>
        </w:tc>
        <w:tc>
          <w:tcPr>
            <w:tcW w:w="2430" w:type="dxa"/>
            <w:tcBorders>
              <w:left w:val="nil"/>
              <w:right w:val="single" w:sz="4" w:space="0" w:color="auto"/>
            </w:tcBorders>
            <w:vAlign w:val="center"/>
          </w:tcPr>
          <w:p w:rsidR="0014589D" w:rsidRDefault="0014589D" w:rsidP="0014589D">
            <w:pPr>
              <w:jc w:val="center"/>
            </w:pPr>
            <w:r>
              <w:t>Quiz and Blind Tasting:</w:t>
            </w:r>
          </w:p>
          <w:p w:rsidR="0014589D" w:rsidRDefault="0014589D" w:rsidP="0014589D">
            <w:pPr>
              <w:jc w:val="center"/>
            </w:pPr>
            <w:r w:rsidRPr="004B522C">
              <w:rPr>
                <w:iCs/>
              </w:rPr>
              <w:t xml:space="preserve">The </w:t>
            </w:r>
            <w:r>
              <w:rPr>
                <w:iCs/>
              </w:rPr>
              <w:t>Pacific</w:t>
            </w:r>
            <w:r w:rsidRPr="004B522C">
              <w:rPr>
                <w:iCs/>
              </w:rPr>
              <w:t xml:space="preserve"> North West</w:t>
            </w:r>
          </w:p>
        </w:tc>
      </w:tr>
      <w:tr w:rsidR="0014589D" w:rsidTr="0014589D">
        <w:tc>
          <w:tcPr>
            <w:tcW w:w="999" w:type="dxa"/>
            <w:tcBorders>
              <w:right w:val="nil"/>
            </w:tcBorders>
            <w:vAlign w:val="center"/>
          </w:tcPr>
          <w:p w:rsidR="0014589D" w:rsidRPr="00FE7444" w:rsidRDefault="0014589D" w:rsidP="00557520">
            <w:pPr>
              <w:jc w:val="center"/>
            </w:pPr>
            <w:r w:rsidRPr="00FE7444">
              <w:t>7</w:t>
            </w:r>
          </w:p>
        </w:tc>
        <w:tc>
          <w:tcPr>
            <w:tcW w:w="1611" w:type="dxa"/>
            <w:tcBorders>
              <w:top w:val="single" w:sz="6" w:space="0" w:color="auto"/>
              <w:left w:val="nil"/>
              <w:bottom w:val="single" w:sz="6" w:space="0" w:color="auto"/>
              <w:right w:val="nil"/>
            </w:tcBorders>
            <w:vAlign w:val="center"/>
          </w:tcPr>
          <w:p w:rsidR="0014589D" w:rsidRPr="00FE7444" w:rsidRDefault="0014589D" w:rsidP="00557520">
            <w:r>
              <w:t>October 22</w:t>
            </w:r>
          </w:p>
          <w:p w:rsidR="0014589D" w:rsidRPr="00FE7444" w:rsidRDefault="0014589D" w:rsidP="00557520">
            <w:r w:rsidRPr="00FE7444">
              <w:t>Lecture &amp; Tasting</w:t>
            </w:r>
          </w:p>
        </w:tc>
        <w:tc>
          <w:tcPr>
            <w:tcW w:w="3510" w:type="dxa"/>
            <w:tcBorders>
              <w:left w:val="nil"/>
              <w:right w:val="nil"/>
            </w:tcBorders>
          </w:tcPr>
          <w:p w:rsidR="0014589D" w:rsidRDefault="0014589D" w:rsidP="0014589D">
            <w:r w:rsidRPr="00FE7444">
              <w:t xml:space="preserve">Wines and Wine Regions </w:t>
            </w:r>
          </w:p>
          <w:p w:rsidR="0014589D" w:rsidRPr="00FE7444" w:rsidRDefault="0014589D" w:rsidP="00557520">
            <w:r>
              <w:t>To Be Confirmed</w:t>
            </w:r>
          </w:p>
        </w:tc>
        <w:tc>
          <w:tcPr>
            <w:tcW w:w="2520" w:type="dxa"/>
            <w:tcBorders>
              <w:left w:val="nil"/>
              <w:right w:val="nil"/>
            </w:tcBorders>
            <w:vAlign w:val="center"/>
          </w:tcPr>
          <w:p w:rsidR="0014589D" w:rsidRPr="00FE7444" w:rsidRDefault="00847112" w:rsidP="0014589D">
            <w:pPr>
              <w:jc w:val="center"/>
            </w:pPr>
            <w:r>
              <w:t>TBD</w:t>
            </w:r>
          </w:p>
          <w:p w:rsidR="0014589D" w:rsidRPr="00FE7444" w:rsidRDefault="0014589D" w:rsidP="0014589D">
            <w:pPr>
              <w:widowControl w:val="0"/>
              <w:autoSpaceDE w:val="0"/>
              <w:autoSpaceDN w:val="0"/>
              <w:adjustRightInd w:val="0"/>
              <w:jc w:val="center"/>
            </w:pPr>
          </w:p>
        </w:tc>
        <w:tc>
          <w:tcPr>
            <w:tcW w:w="2430" w:type="dxa"/>
            <w:tcBorders>
              <w:left w:val="nil"/>
              <w:right w:val="single" w:sz="4" w:space="0" w:color="auto"/>
            </w:tcBorders>
            <w:vAlign w:val="center"/>
          </w:tcPr>
          <w:p w:rsidR="0014589D" w:rsidRDefault="0014589D" w:rsidP="0014589D">
            <w:pPr>
              <w:jc w:val="center"/>
            </w:pPr>
            <w:r>
              <w:t>Quiz and Blind Tasting:</w:t>
            </w:r>
          </w:p>
          <w:p w:rsidR="0014589D" w:rsidRDefault="0014589D" w:rsidP="0014589D">
            <w:pPr>
              <w:jc w:val="center"/>
            </w:pPr>
            <w:r>
              <w:rPr>
                <w:iCs/>
              </w:rPr>
              <w:t>South Africa</w:t>
            </w:r>
          </w:p>
        </w:tc>
      </w:tr>
      <w:tr w:rsidR="0014589D" w:rsidTr="0014589D">
        <w:tc>
          <w:tcPr>
            <w:tcW w:w="999" w:type="dxa"/>
            <w:tcBorders>
              <w:right w:val="nil"/>
            </w:tcBorders>
            <w:vAlign w:val="center"/>
          </w:tcPr>
          <w:p w:rsidR="0014589D" w:rsidRPr="00FE7444" w:rsidRDefault="0014589D" w:rsidP="001F5E66">
            <w:pPr>
              <w:jc w:val="center"/>
            </w:pPr>
            <w:r>
              <w:t>8</w:t>
            </w:r>
          </w:p>
        </w:tc>
        <w:tc>
          <w:tcPr>
            <w:tcW w:w="1611" w:type="dxa"/>
            <w:tcBorders>
              <w:top w:val="single" w:sz="6" w:space="0" w:color="auto"/>
              <w:left w:val="nil"/>
              <w:bottom w:val="single" w:sz="6" w:space="0" w:color="auto"/>
              <w:right w:val="nil"/>
            </w:tcBorders>
            <w:vAlign w:val="center"/>
          </w:tcPr>
          <w:p w:rsidR="0014589D" w:rsidRPr="00FE7444" w:rsidRDefault="0014589D" w:rsidP="001F5E66">
            <w:r>
              <w:t>October 29</w:t>
            </w:r>
          </w:p>
        </w:tc>
        <w:tc>
          <w:tcPr>
            <w:tcW w:w="3510" w:type="dxa"/>
            <w:tcBorders>
              <w:left w:val="nil"/>
              <w:right w:val="nil"/>
            </w:tcBorders>
          </w:tcPr>
          <w:p w:rsidR="0014589D" w:rsidRDefault="0014589D" w:rsidP="004E6FCD"/>
          <w:p w:rsidR="0014589D" w:rsidRDefault="0014589D" w:rsidP="004E6FCD">
            <w:r>
              <w:t>F</w:t>
            </w:r>
            <w:bookmarkStart w:id="0" w:name="_GoBack"/>
            <w:bookmarkEnd w:id="0"/>
            <w:r>
              <w:t>inal Examination</w:t>
            </w:r>
          </w:p>
          <w:p w:rsidR="0014589D" w:rsidRDefault="0014589D" w:rsidP="004E6FCD">
            <w:r>
              <w:t>Working in the Wine Industry</w:t>
            </w:r>
          </w:p>
          <w:p w:rsidR="0014589D" w:rsidRDefault="0014589D" w:rsidP="004E6FCD">
            <w:pPr>
              <w:rPr>
                <w:i/>
              </w:rPr>
            </w:pPr>
            <w:r w:rsidRPr="00D942E2">
              <w:rPr>
                <w:i/>
              </w:rPr>
              <w:t>Guest Lecturer</w:t>
            </w:r>
            <w:r>
              <w:rPr>
                <w:i/>
              </w:rPr>
              <w:t xml:space="preserve">: </w:t>
            </w:r>
          </w:p>
          <w:p w:rsidR="0014589D" w:rsidRPr="00D942E2" w:rsidRDefault="0014589D" w:rsidP="004E6FCD">
            <w:pPr>
              <w:rPr>
                <w:i/>
              </w:rPr>
            </w:pPr>
            <w:r>
              <w:rPr>
                <w:i/>
              </w:rPr>
              <w:t xml:space="preserve">Adrian Goodlad, VP Marketing, Martin Scott Wines </w:t>
            </w:r>
          </w:p>
          <w:p w:rsidR="0014589D" w:rsidRPr="00FE7444" w:rsidRDefault="0014589D" w:rsidP="004E6FCD"/>
        </w:tc>
        <w:tc>
          <w:tcPr>
            <w:tcW w:w="2520" w:type="dxa"/>
            <w:tcBorders>
              <w:left w:val="nil"/>
              <w:right w:val="nil"/>
            </w:tcBorders>
            <w:vAlign w:val="center"/>
          </w:tcPr>
          <w:p w:rsidR="0014589D" w:rsidRPr="00FE7444" w:rsidRDefault="00847112" w:rsidP="0014589D">
            <w:pPr>
              <w:widowControl w:val="0"/>
              <w:autoSpaceDE w:val="0"/>
              <w:autoSpaceDN w:val="0"/>
              <w:adjustRightInd w:val="0"/>
              <w:jc w:val="center"/>
            </w:pPr>
            <w:r>
              <w:t>Review all notes, chapters and tasting notes</w:t>
            </w:r>
          </w:p>
        </w:tc>
        <w:tc>
          <w:tcPr>
            <w:tcW w:w="2430" w:type="dxa"/>
            <w:tcBorders>
              <w:left w:val="nil"/>
              <w:right w:val="single" w:sz="4" w:space="0" w:color="auto"/>
            </w:tcBorders>
            <w:vAlign w:val="center"/>
          </w:tcPr>
          <w:p w:rsidR="0014589D" w:rsidRDefault="00847112" w:rsidP="0014589D">
            <w:pPr>
              <w:widowControl w:val="0"/>
              <w:autoSpaceDE w:val="0"/>
              <w:autoSpaceDN w:val="0"/>
              <w:adjustRightInd w:val="0"/>
              <w:jc w:val="center"/>
            </w:pPr>
            <w:r>
              <w:t>Final E</w:t>
            </w:r>
            <w:r w:rsidR="0014589D">
              <w:t>xam</w:t>
            </w:r>
          </w:p>
        </w:tc>
      </w:tr>
    </w:tbl>
    <w:p w:rsidR="00FE7444" w:rsidRDefault="00FE7444" w:rsidP="00017548">
      <w:pPr>
        <w:pStyle w:val="Header"/>
        <w:tabs>
          <w:tab w:val="clear" w:pos="4320"/>
          <w:tab w:val="clear" w:pos="8640"/>
        </w:tabs>
        <w:rPr>
          <w:sz w:val="8"/>
        </w:rPr>
      </w:pPr>
    </w:p>
    <w:sectPr w:rsidR="00FE7444" w:rsidSect="00447F38">
      <w:headerReference w:type="default" r:id="rId8"/>
      <w:footerReference w:type="default" r:id="rId9"/>
      <w:type w:val="continuous"/>
      <w:pgSz w:w="12240" w:h="15840" w:code="1"/>
      <w:pgMar w:top="1170" w:right="1152" w:bottom="540" w:left="1152" w:header="450" w:footer="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B6" w:rsidRDefault="005664B6">
      <w:r>
        <w:separator/>
      </w:r>
    </w:p>
  </w:endnote>
  <w:endnote w:type="continuationSeparator" w:id="0">
    <w:p w:rsidR="005664B6" w:rsidRDefault="0056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57" w:rsidRDefault="00B71957">
    <w:pPr>
      <w:pStyle w:val="Footer"/>
      <w:jc w:val="right"/>
      <w:rPr>
        <w:rFonts w:ascii="Arial" w:hAnsi="Arial" w:cs="Arial"/>
        <w:b/>
        <w:bCs/>
        <w:sz w:val="20"/>
      </w:rPr>
    </w:pPr>
  </w:p>
  <w:p w:rsidR="00656D92" w:rsidRDefault="00656D92" w:rsidP="00656D92">
    <w:pPr>
      <w:pStyle w:val="Footer"/>
      <w:jc w:val="center"/>
      <w:rPr>
        <w:sz w:val="16"/>
      </w:rPr>
    </w:pPr>
    <w:r>
      <w:rPr>
        <w:sz w:val="16"/>
      </w:rPr>
      <w:t>HMGT 4997</w:t>
    </w:r>
    <w:r>
      <w:rPr>
        <w:sz w:val="16"/>
      </w:rPr>
      <w:tab/>
      <w:t xml:space="preserve"> Page </w:t>
    </w:r>
    <w:r w:rsidR="006266FA">
      <w:rPr>
        <w:sz w:val="16"/>
      </w:rPr>
      <w:fldChar w:fldCharType="begin"/>
    </w:r>
    <w:r>
      <w:rPr>
        <w:sz w:val="16"/>
      </w:rPr>
      <w:instrText xml:space="preserve"> PAGE </w:instrText>
    </w:r>
    <w:r w:rsidR="006266FA">
      <w:rPr>
        <w:sz w:val="16"/>
      </w:rPr>
      <w:fldChar w:fldCharType="separate"/>
    </w:r>
    <w:r w:rsidR="0089728B">
      <w:rPr>
        <w:noProof/>
        <w:sz w:val="16"/>
      </w:rPr>
      <w:t>5</w:t>
    </w:r>
    <w:r w:rsidR="006266FA">
      <w:rPr>
        <w:sz w:val="16"/>
      </w:rPr>
      <w:fldChar w:fldCharType="end"/>
    </w:r>
    <w:r>
      <w:rPr>
        <w:sz w:val="16"/>
      </w:rPr>
      <w:t xml:space="preserve"> of </w:t>
    </w:r>
    <w:r w:rsidR="006266FA">
      <w:rPr>
        <w:sz w:val="16"/>
      </w:rPr>
      <w:fldChar w:fldCharType="begin"/>
    </w:r>
    <w:r>
      <w:rPr>
        <w:sz w:val="16"/>
      </w:rPr>
      <w:instrText xml:space="preserve"> NUMPAGES </w:instrText>
    </w:r>
    <w:r w:rsidR="006266FA">
      <w:rPr>
        <w:sz w:val="16"/>
      </w:rPr>
      <w:fldChar w:fldCharType="separate"/>
    </w:r>
    <w:r w:rsidR="0089728B">
      <w:rPr>
        <w:noProof/>
        <w:sz w:val="16"/>
      </w:rPr>
      <w:t>5</w:t>
    </w:r>
    <w:r w:rsidR="006266FA">
      <w:rPr>
        <w:sz w:val="16"/>
      </w:rPr>
      <w:fldChar w:fldCharType="end"/>
    </w:r>
    <w:r>
      <w:rPr>
        <w:sz w:val="16"/>
      </w:rPr>
      <w:tab/>
      <w:t xml:space="preserve">     </w:t>
    </w:r>
    <w:r w:rsidR="00312014">
      <w:rPr>
        <w:sz w:val="16"/>
      </w:rPr>
      <w:t>goodlad</w:t>
    </w:r>
    <w:r>
      <w:rPr>
        <w:sz w:val="16"/>
      </w:rPr>
      <w:t xml:space="preserve">   FALL 20</w:t>
    </w:r>
    <w:r w:rsidR="002D7912">
      <w:rPr>
        <w:sz w:val="16"/>
      </w:rPr>
      <w:t>1</w:t>
    </w:r>
    <w:r w:rsidR="00D942E2">
      <w:rPr>
        <w:sz w:val="16"/>
      </w:rPr>
      <w:t>8</w:t>
    </w:r>
  </w:p>
  <w:p w:rsidR="00B71957" w:rsidRDefault="00B71957" w:rsidP="00656D92">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B6" w:rsidRDefault="005664B6">
      <w:r>
        <w:separator/>
      </w:r>
    </w:p>
  </w:footnote>
  <w:footnote w:type="continuationSeparator" w:id="0">
    <w:p w:rsidR="005664B6" w:rsidRDefault="0056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92" w:rsidRDefault="00656D92" w:rsidP="00656D92">
    <w:pPr>
      <w:pStyle w:val="Header"/>
      <w:jc w:val="center"/>
      <w:rPr>
        <w:rFonts w:ascii="Times New Roman" w:hAnsi="Times New Roman"/>
        <w:b/>
        <w:sz w:val="20"/>
      </w:rPr>
    </w:pPr>
    <w:r>
      <w:rPr>
        <w:rFonts w:ascii="Times New Roman" w:hAnsi="Times New Roman"/>
        <w:b/>
        <w:sz w:val="20"/>
      </w:rPr>
      <w:t xml:space="preserve">New York City </w:t>
    </w:r>
    <w:smartTag w:uri="urn:schemas-microsoft-com:office:smarttags" w:element="PlaceType">
      <w:r>
        <w:rPr>
          <w:rFonts w:ascii="Times New Roman" w:hAnsi="Times New Roman"/>
          <w:b/>
          <w:sz w:val="20"/>
        </w:rPr>
        <w:t>College</w:t>
      </w:r>
    </w:smartTag>
    <w:r>
      <w:rPr>
        <w:rFonts w:ascii="Times New Roman" w:hAnsi="Times New Roman"/>
        <w:b/>
        <w:sz w:val="20"/>
      </w:rPr>
      <w:t xml:space="preserve"> of Technology, CUNY</w:t>
    </w:r>
  </w:p>
  <w:p w:rsidR="00B71957" w:rsidRPr="00656D92" w:rsidRDefault="00656D92" w:rsidP="00656D92">
    <w:pPr>
      <w:pStyle w:val="Header"/>
      <w:jc w:val="center"/>
    </w:pPr>
    <w:r>
      <w:rPr>
        <w:rFonts w:ascii="Times New Roman" w:hAnsi="Times New Roman"/>
        <w:b/>
        <w:sz w:val="20"/>
      </w:rPr>
      <w:t>Department of Hospitality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AF8"/>
    <w:multiLevelType w:val="hybridMultilevel"/>
    <w:tmpl w:val="EC062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54B9"/>
    <w:multiLevelType w:val="hybridMultilevel"/>
    <w:tmpl w:val="28F4995A"/>
    <w:lvl w:ilvl="0" w:tplc="C2C20DE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0347C"/>
    <w:multiLevelType w:val="hybridMultilevel"/>
    <w:tmpl w:val="762294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349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D14236A"/>
    <w:multiLevelType w:val="hybridMultilevel"/>
    <w:tmpl w:val="A002EB86"/>
    <w:lvl w:ilvl="0" w:tplc="C2C20DE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14617"/>
    <w:multiLevelType w:val="hybridMultilevel"/>
    <w:tmpl w:val="5D9C7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C487B"/>
    <w:multiLevelType w:val="hybridMultilevel"/>
    <w:tmpl w:val="D67E4646"/>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72D17"/>
    <w:multiLevelType w:val="hybridMultilevel"/>
    <w:tmpl w:val="86526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E26BE"/>
    <w:multiLevelType w:val="hybridMultilevel"/>
    <w:tmpl w:val="DE20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FA6BDC"/>
    <w:multiLevelType w:val="hybridMultilevel"/>
    <w:tmpl w:val="4530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B1637"/>
    <w:multiLevelType w:val="hybridMultilevel"/>
    <w:tmpl w:val="AF48D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D3CB2"/>
    <w:multiLevelType w:val="hybridMultilevel"/>
    <w:tmpl w:val="5A74A0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2"/>
  </w:num>
  <w:num w:numId="5">
    <w:abstractNumId w:val="11"/>
  </w:num>
  <w:num w:numId="6">
    <w:abstractNumId w:val="7"/>
  </w:num>
  <w:num w:numId="7">
    <w:abstractNumId w:val="4"/>
  </w:num>
  <w:num w:numId="8">
    <w:abstractNumId w:val="6"/>
  </w:num>
  <w:num w:numId="9">
    <w:abstractNumId w:val="1"/>
  </w:num>
  <w:num w:numId="10">
    <w:abstractNumId w:val="5"/>
  </w:num>
  <w:num w:numId="11">
    <w:abstractNumId w:val="10"/>
  </w:num>
  <w:num w:numId="12">
    <w:abstractNumId w:val="15"/>
  </w:num>
  <w:num w:numId="13">
    <w:abstractNumId w:val="0"/>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A2E"/>
    <w:rsid w:val="00007B17"/>
    <w:rsid w:val="00014732"/>
    <w:rsid w:val="00017548"/>
    <w:rsid w:val="0002626D"/>
    <w:rsid w:val="000502F8"/>
    <w:rsid w:val="0009443F"/>
    <w:rsid w:val="00120DD1"/>
    <w:rsid w:val="00134641"/>
    <w:rsid w:val="001360E1"/>
    <w:rsid w:val="0014589D"/>
    <w:rsid w:val="001647AF"/>
    <w:rsid w:val="001917F5"/>
    <w:rsid w:val="001F0945"/>
    <w:rsid w:val="001F1996"/>
    <w:rsid w:val="001F55A1"/>
    <w:rsid w:val="001F5E66"/>
    <w:rsid w:val="00220D9E"/>
    <w:rsid w:val="0024743F"/>
    <w:rsid w:val="002D7912"/>
    <w:rsid w:val="002F2977"/>
    <w:rsid w:val="00307147"/>
    <w:rsid w:val="00312014"/>
    <w:rsid w:val="003317CE"/>
    <w:rsid w:val="00386853"/>
    <w:rsid w:val="003D698E"/>
    <w:rsid w:val="003F5A4D"/>
    <w:rsid w:val="004061B2"/>
    <w:rsid w:val="00412CB0"/>
    <w:rsid w:val="00417221"/>
    <w:rsid w:val="00426248"/>
    <w:rsid w:val="00434918"/>
    <w:rsid w:val="00447F38"/>
    <w:rsid w:val="004B37B6"/>
    <w:rsid w:val="004B522C"/>
    <w:rsid w:val="004E6FCD"/>
    <w:rsid w:val="004F5E71"/>
    <w:rsid w:val="00526102"/>
    <w:rsid w:val="005323F7"/>
    <w:rsid w:val="00542AF8"/>
    <w:rsid w:val="00557520"/>
    <w:rsid w:val="00561DE6"/>
    <w:rsid w:val="005664B6"/>
    <w:rsid w:val="005769F8"/>
    <w:rsid w:val="005B566F"/>
    <w:rsid w:val="005D222B"/>
    <w:rsid w:val="005D5C8E"/>
    <w:rsid w:val="005D7A2E"/>
    <w:rsid w:val="0062096A"/>
    <w:rsid w:val="006260C7"/>
    <w:rsid w:val="006266FA"/>
    <w:rsid w:val="0064285C"/>
    <w:rsid w:val="006508F5"/>
    <w:rsid w:val="00656D92"/>
    <w:rsid w:val="006574D4"/>
    <w:rsid w:val="00662761"/>
    <w:rsid w:val="006F1ECA"/>
    <w:rsid w:val="006F500D"/>
    <w:rsid w:val="00771CED"/>
    <w:rsid w:val="00773BB3"/>
    <w:rsid w:val="007C5C32"/>
    <w:rsid w:val="007E786D"/>
    <w:rsid w:val="008327B8"/>
    <w:rsid w:val="00847112"/>
    <w:rsid w:val="008733DC"/>
    <w:rsid w:val="0089728B"/>
    <w:rsid w:val="008A40E6"/>
    <w:rsid w:val="008B73B9"/>
    <w:rsid w:val="00915BF7"/>
    <w:rsid w:val="009235E9"/>
    <w:rsid w:val="0095199E"/>
    <w:rsid w:val="00954A47"/>
    <w:rsid w:val="009D18EC"/>
    <w:rsid w:val="009E0C08"/>
    <w:rsid w:val="009E22CA"/>
    <w:rsid w:val="009E53E2"/>
    <w:rsid w:val="00A17695"/>
    <w:rsid w:val="00A76AA2"/>
    <w:rsid w:val="00AB489C"/>
    <w:rsid w:val="00AB6A69"/>
    <w:rsid w:val="00AC5E90"/>
    <w:rsid w:val="00AF14C3"/>
    <w:rsid w:val="00B061F4"/>
    <w:rsid w:val="00B079FF"/>
    <w:rsid w:val="00B12781"/>
    <w:rsid w:val="00B46965"/>
    <w:rsid w:val="00B5082D"/>
    <w:rsid w:val="00B71957"/>
    <w:rsid w:val="00BA225A"/>
    <w:rsid w:val="00BA5CB6"/>
    <w:rsid w:val="00BC362F"/>
    <w:rsid w:val="00BE06D7"/>
    <w:rsid w:val="00BF6849"/>
    <w:rsid w:val="00C03297"/>
    <w:rsid w:val="00C34FF0"/>
    <w:rsid w:val="00C61C11"/>
    <w:rsid w:val="00C63E03"/>
    <w:rsid w:val="00CB0AEA"/>
    <w:rsid w:val="00CD2C23"/>
    <w:rsid w:val="00CE1963"/>
    <w:rsid w:val="00D11BE3"/>
    <w:rsid w:val="00D602BF"/>
    <w:rsid w:val="00D60570"/>
    <w:rsid w:val="00D70262"/>
    <w:rsid w:val="00D84417"/>
    <w:rsid w:val="00D942E2"/>
    <w:rsid w:val="00DA7962"/>
    <w:rsid w:val="00DB2E70"/>
    <w:rsid w:val="00DB5B67"/>
    <w:rsid w:val="00DD6B22"/>
    <w:rsid w:val="00DF7BA3"/>
    <w:rsid w:val="00EA29DA"/>
    <w:rsid w:val="00EC42CA"/>
    <w:rsid w:val="00ED5F19"/>
    <w:rsid w:val="00EF4E3E"/>
    <w:rsid w:val="00F71D8C"/>
    <w:rsid w:val="00F8455E"/>
    <w:rsid w:val="00FE7444"/>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4E8441E7"/>
  <w15:docId w15:val="{3ECC48B2-6A8E-4D69-866A-72A1B72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5A"/>
    <w:rPr>
      <w:sz w:val="24"/>
      <w:szCs w:val="24"/>
    </w:rPr>
  </w:style>
  <w:style w:type="paragraph" w:styleId="Heading1">
    <w:name w:val="heading 1"/>
    <w:basedOn w:val="Normal"/>
    <w:next w:val="Normal"/>
    <w:qFormat/>
    <w:rsid w:val="00BA225A"/>
    <w:pPr>
      <w:keepNext/>
      <w:outlineLvl w:val="0"/>
    </w:pPr>
    <w:rPr>
      <w:rFonts w:ascii="Times" w:eastAsia="Times" w:hAnsi="Times"/>
      <w:szCs w:val="20"/>
      <w:u w:val="single"/>
    </w:rPr>
  </w:style>
  <w:style w:type="paragraph" w:styleId="Heading2">
    <w:name w:val="heading 2"/>
    <w:basedOn w:val="Normal"/>
    <w:next w:val="Normal"/>
    <w:qFormat/>
    <w:rsid w:val="00BA225A"/>
    <w:pPr>
      <w:keepNext/>
      <w:outlineLvl w:val="1"/>
    </w:pPr>
    <w:rPr>
      <w:b/>
      <w:bCs/>
    </w:rPr>
  </w:style>
  <w:style w:type="paragraph" w:styleId="Heading3">
    <w:name w:val="heading 3"/>
    <w:basedOn w:val="Normal"/>
    <w:next w:val="Normal"/>
    <w:link w:val="Heading3Char"/>
    <w:semiHidden/>
    <w:unhideWhenUsed/>
    <w:qFormat/>
    <w:rsid w:val="00656D9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56D9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E744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25A"/>
    <w:pPr>
      <w:tabs>
        <w:tab w:val="center" w:pos="4320"/>
        <w:tab w:val="right" w:pos="8640"/>
      </w:tabs>
    </w:pPr>
    <w:rPr>
      <w:rFonts w:ascii="Times" w:eastAsia="Times" w:hAnsi="Times"/>
      <w:szCs w:val="20"/>
    </w:rPr>
  </w:style>
  <w:style w:type="paragraph" w:styleId="Footer">
    <w:name w:val="footer"/>
    <w:basedOn w:val="Normal"/>
    <w:rsid w:val="00BA225A"/>
    <w:pPr>
      <w:tabs>
        <w:tab w:val="center" w:pos="4320"/>
        <w:tab w:val="right" w:pos="8640"/>
      </w:tabs>
    </w:pPr>
  </w:style>
  <w:style w:type="character" w:styleId="PageNumber">
    <w:name w:val="page number"/>
    <w:basedOn w:val="DefaultParagraphFont"/>
    <w:rsid w:val="00BA225A"/>
  </w:style>
  <w:style w:type="character" w:styleId="Hyperlink">
    <w:name w:val="Hyperlink"/>
    <w:rsid w:val="00BA5CB6"/>
    <w:rPr>
      <w:color w:val="0000FF"/>
      <w:u w:val="single"/>
    </w:rPr>
  </w:style>
  <w:style w:type="paragraph" w:styleId="BodyTextIndent2">
    <w:name w:val="Body Text Indent 2"/>
    <w:basedOn w:val="Normal"/>
    <w:link w:val="BodyTextIndent2Char"/>
    <w:rsid w:val="002F2977"/>
    <w:pPr>
      <w:ind w:firstLine="720"/>
      <w:jc w:val="both"/>
    </w:pPr>
    <w:rPr>
      <w:rFonts w:ascii="Courier New" w:hAnsi="Courier New"/>
      <w:sz w:val="22"/>
      <w:szCs w:val="20"/>
    </w:rPr>
  </w:style>
  <w:style w:type="character" w:customStyle="1" w:styleId="BodyTextIndent2Char">
    <w:name w:val="Body Text Indent 2 Char"/>
    <w:link w:val="BodyTextIndent2"/>
    <w:rsid w:val="002F2977"/>
    <w:rPr>
      <w:rFonts w:ascii="Courier New" w:hAnsi="Courier New"/>
      <w:sz w:val="22"/>
    </w:rPr>
  </w:style>
  <w:style w:type="paragraph" w:styleId="ListParagraph">
    <w:name w:val="List Paragraph"/>
    <w:basedOn w:val="Normal"/>
    <w:uiPriority w:val="34"/>
    <w:qFormat/>
    <w:rsid w:val="001360E1"/>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656D92"/>
    <w:rPr>
      <w:rFonts w:ascii="Cambria" w:eastAsia="Times New Roman" w:hAnsi="Cambria" w:cs="Times New Roman"/>
      <w:b/>
      <w:bCs/>
      <w:sz w:val="26"/>
      <w:szCs w:val="26"/>
    </w:rPr>
  </w:style>
  <w:style w:type="character" w:customStyle="1" w:styleId="Heading4Char">
    <w:name w:val="Heading 4 Char"/>
    <w:link w:val="Heading4"/>
    <w:rsid w:val="00656D92"/>
    <w:rPr>
      <w:rFonts w:ascii="Calibri" w:eastAsia="Times New Roman" w:hAnsi="Calibri" w:cs="Times New Roman"/>
      <w:b/>
      <w:bCs/>
      <w:sz w:val="28"/>
      <w:szCs w:val="28"/>
    </w:rPr>
  </w:style>
  <w:style w:type="paragraph" w:styleId="BodyText">
    <w:name w:val="Body Text"/>
    <w:basedOn w:val="Normal"/>
    <w:link w:val="BodyTextChar"/>
    <w:rsid w:val="00656D92"/>
    <w:pPr>
      <w:spacing w:after="120"/>
    </w:pPr>
  </w:style>
  <w:style w:type="character" w:customStyle="1" w:styleId="BodyTextChar">
    <w:name w:val="Body Text Char"/>
    <w:link w:val="BodyText"/>
    <w:rsid w:val="00656D92"/>
    <w:rPr>
      <w:sz w:val="24"/>
      <w:szCs w:val="24"/>
    </w:rPr>
  </w:style>
  <w:style w:type="character" w:customStyle="1" w:styleId="Heading5Char">
    <w:name w:val="Heading 5 Char"/>
    <w:link w:val="Heading5"/>
    <w:rsid w:val="00FE7444"/>
    <w:rPr>
      <w:rFonts w:ascii="Calibri" w:eastAsia="Times New Roman" w:hAnsi="Calibri" w:cs="Times New Roman"/>
      <w:b/>
      <w:bCs/>
      <w:i/>
      <w:iCs/>
      <w:sz w:val="26"/>
      <w:szCs w:val="26"/>
    </w:rPr>
  </w:style>
  <w:style w:type="paragraph" w:customStyle="1" w:styleId="Default">
    <w:name w:val="Default"/>
    <w:rsid w:val="00447F38"/>
    <w:pPr>
      <w:autoSpaceDE w:val="0"/>
      <w:autoSpaceDN w:val="0"/>
      <w:adjustRightInd w:val="0"/>
    </w:pPr>
    <w:rPr>
      <w:rFonts w:ascii="Courier New" w:eastAsia="Calibri" w:hAnsi="Courier New" w:cs="Courier New"/>
      <w:color w:val="000000"/>
      <w:sz w:val="24"/>
      <w:szCs w:val="24"/>
    </w:rPr>
  </w:style>
  <w:style w:type="paragraph" w:styleId="Bibliography">
    <w:name w:val="Bibliography"/>
    <w:basedOn w:val="Normal"/>
    <w:next w:val="Normal"/>
    <w:uiPriority w:val="37"/>
    <w:semiHidden/>
    <w:unhideWhenUsed/>
    <w:rsid w:val="00447F38"/>
  </w:style>
  <w:style w:type="paragraph" w:styleId="BalloonText">
    <w:name w:val="Balloon Text"/>
    <w:basedOn w:val="Normal"/>
    <w:link w:val="BalloonTextChar"/>
    <w:rsid w:val="00847112"/>
    <w:rPr>
      <w:rFonts w:ascii="Segoe UI" w:hAnsi="Segoe UI" w:cs="Segoe UI"/>
      <w:sz w:val="18"/>
      <w:szCs w:val="18"/>
    </w:rPr>
  </w:style>
  <w:style w:type="character" w:customStyle="1" w:styleId="BalloonTextChar">
    <w:name w:val="Balloon Text Char"/>
    <w:link w:val="BalloonText"/>
    <w:rsid w:val="00847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Zra12</b:Tag>
    <b:SourceType>Book</b:SourceType>
    <b:Guid>{95BE9141-16F8-4BE1-B289-51EF4460CF7F}</b:Guid>
    <b:Author>
      <b:Author>
        <b:NameList>
          <b:Person>
            <b:Last>Zraly</b:Last>
            <b:First>Kevin</b:First>
          </b:Person>
        </b:NameList>
      </b:Author>
    </b:Author>
    <b:Title>Windows on the World Complete Wine Course</b:Title>
    <b:Year>2012</b:Year>
    <b:City>New York</b:City>
    <b:Publisher>Sterling Epicure</b:Publisher>
    <b:RefOrder>1</b:RefOrder>
  </b:Source>
  <b:Source>
    <b:Tag>Hug07</b:Tag>
    <b:SourceType>Book</b:SourceType>
    <b:Guid>{4A1350D3-AA8F-4DA9-B92D-CF419B3C4D93}</b:Guid>
    <b:Author>
      <b:Author>
        <b:NameList>
          <b:Person>
            <b:Last>Johnson</b:Last>
            <b:First>Hugh</b:First>
          </b:Person>
          <b:Person>
            <b:Last>Robinson</b:Last>
            <b:First>Jancis</b:First>
          </b:Person>
        </b:NameList>
      </b:Author>
    </b:Author>
    <b:Title>The World Atlas of Wine</b:Title>
    <b:Year>2007</b:Year>
    <b:City>New York</b:City>
    <b:Publisher>Mitchell Beazley</b:Publisher>
    <b:RefOrder>2</b:RefOrder>
  </b:Source>
  <b:Source>
    <b:Tag>Ste08</b:Tag>
    <b:SourceType>Book</b:SourceType>
    <b:Guid>{011A25A4-A5EC-427C-9BF5-A522B0A6C72B}</b:Guid>
    <b:Author>
      <b:Author>
        <b:NameList>
          <b:Person>
            <b:Last>Koplan</b:Last>
            <b:First>Steven</b:First>
          </b:Person>
          <b:Person>
            <b:Last>Smith</b:Last>
            <b:First>Brian</b:First>
            <b:Middle>H.</b:Middle>
          </b:Person>
          <b:Person>
            <b:Last>Weis</b:Last>
            <b:First>Michael</b:First>
            <b:Middle>A.</b:Middle>
          </b:Person>
        </b:NameList>
      </b:Author>
    </b:Author>
    <b:Title>Wine Wise: Your Complete Guide to Understanding, Selecting and Enjoying Wine</b:Title>
    <b:Year>2008</b:Year>
    <b:City>New York</b:City>
    <b:Publisher>Johan Wiley &amp; Sons</b:Publisher>
    <b:RefOrder>3</b:RefOrder>
  </b:Source>
  <b:Source>
    <b:Tag>Rob06</b:Tag>
    <b:SourceType>Book</b:SourceType>
    <b:Guid>{C10C1C8F-A8EB-4010-9351-DDB2D7973892}</b:Guid>
    <b:Author>
      <b:Author>
        <b:NameList>
          <b:Person>
            <b:Last>Robinson</b:Last>
            <b:First>Jancis</b:First>
          </b:Person>
        </b:NameList>
      </b:Author>
    </b:Author>
    <b:Title>Oxford Companion To Wine</b:Title>
    <b:Year>2006</b:Year>
    <b:City>New York</b:City>
    <b:Publisher>Oxford University Press, USA</b:Publisher>
    <b:Edition>3rd Edition</b:Edition>
    <b:RefOrder>4</b:RefOrder>
  </b:Source>
  <b:Source>
    <b:Tag>Ann06</b:Tag>
    <b:SourceType>Book</b:SourceType>
    <b:Guid>{D583309F-54D5-440D-8057-8945D224B9A1}</b:Guid>
    <b:Author>
      <b:Author>
        <b:NameList>
          <b:Person>
            <b:Last>Matasar</b:Last>
            <b:First>Ann</b:First>
          </b:Person>
        </b:NameList>
      </b:Author>
    </b:Author>
    <b:Title>Women of Wine: The Rise of Women in the Global Wine Industry</b:Title>
    <b:Year>2006</b:Year>
    <b:City>Berkley</b:City>
    <b:Publisher>University of California Press</b:Publisher>
    <b:RefOrder>5</b:RefOrder>
  </b:Source>
</b:Sources>
</file>

<file path=customXml/itemProps1.xml><?xml version="1.0" encoding="utf-8"?>
<ds:datastoreItem xmlns:ds="http://schemas.openxmlformats.org/officeDocument/2006/customXml" ds:itemID="{1B853570-26FF-46F9-9E6E-D1DEC598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COURSE NAME</vt:lpstr>
    </vt:vector>
  </TitlesOfParts>
  <Company>CUNY</Company>
  <LinksUpToDate>false</LinksUpToDate>
  <CharactersWithSpaces>10988</CharactersWithSpaces>
  <SharedDoc>false</SharedDoc>
  <HLinks>
    <vt:vector size="6" baseType="variant">
      <vt:variant>
        <vt:i4>1376318</vt:i4>
      </vt:variant>
      <vt:variant>
        <vt:i4>0</vt:i4>
      </vt:variant>
      <vt:variant>
        <vt:i4>0</vt:i4>
      </vt:variant>
      <vt:variant>
        <vt:i4>5</vt:i4>
      </vt:variant>
      <vt:variant>
        <vt:lpwstr>mailto:RogerDagorn@yahoo.com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User</dc:creator>
  <cp:keywords/>
  <cp:lastModifiedBy>Karen Goodlad</cp:lastModifiedBy>
  <cp:revision>7</cp:revision>
  <cp:lastPrinted>2018-08-23T22:07:00Z</cp:lastPrinted>
  <dcterms:created xsi:type="dcterms:W3CDTF">2018-08-13T15:30:00Z</dcterms:created>
  <dcterms:modified xsi:type="dcterms:W3CDTF">2018-08-23T22:48:00Z</dcterms:modified>
</cp:coreProperties>
</file>