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02AB" w14:textId="77F7020A" w:rsidR="000C1965" w:rsidRPr="009E423B" w:rsidRDefault="00106A3D" w:rsidP="00106A3D">
      <w:pPr>
        <w:spacing w:after="0" w:line="360" w:lineRule="auto"/>
        <w:jc w:val="center"/>
        <w:rPr>
          <w:rFonts w:ascii="Times New Roman" w:hAnsi="Times New Roman" w:cs="Times New Roman"/>
          <w:b/>
          <w:bCs/>
          <w:color w:val="000000" w:themeColor="text1"/>
          <w:sz w:val="32"/>
          <w:szCs w:val="32"/>
        </w:rPr>
      </w:pPr>
      <w:r w:rsidRPr="009E423B">
        <w:rPr>
          <w:rFonts w:ascii="Times New Roman" w:hAnsi="Times New Roman" w:cs="Times New Roman"/>
          <w:b/>
          <w:bCs/>
          <w:color w:val="000000" w:themeColor="text1"/>
          <w:sz w:val="32"/>
          <w:szCs w:val="32"/>
        </w:rPr>
        <w:t>Necrotizing Ulcerative Periodontitis</w:t>
      </w:r>
    </w:p>
    <w:p w14:paraId="5A163B1C" w14:textId="5E2521AE" w:rsidR="00106A3D" w:rsidRPr="009E423B" w:rsidRDefault="00106A3D" w:rsidP="00106A3D">
      <w:pPr>
        <w:spacing w:after="0" w:line="360" w:lineRule="auto"/>
        <w:jc w:val="center"/>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By Nashyra Zheng</w:t>
      </w:r>
    </w:p>
    <w:p w14:paraId="518A0027" w14:textId="10E9756D" w:rsidR="00106A3D" w:rsidRPr="009E423B" w:rsidRDefault="00106A3D" w:rsidP="00106A3D">
      <w:pPr>
        <w:spacing w:after="0" w:line="360" w:lineRule="auto"/>
        <w:jc w:val="center"/>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Oral Pathology 2021</w:t>
      </w:r>
    </w:p>
    <w:p w14:paraId="674A972F" w14:textId="051927F5" w:rsidR="00106A3D" w:rsidRPr="009E423B" w:rsidRDefault="00106A3D" w:rsidP="00106A3D">
      <w:pPr>
        <w:spacing w:after="0" w:line="360" w:lineRule="auto"/>
        <w:jc w:val="center"/>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Monday Section</w:t>
      </w:r>
    </w:p>
    <w:p w14:paraId="69343D3D" w14:textId="523EB375" w:rsidR="00106A3D" w:rsidRPr="009E423B" w:rsidRDefault="00106A3D"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
          <w:bCs/>
          <w:color w:val="000000" w:themeColor="text1"/>
          <w:sz w:val="24"/>
          <w:szCs w:val="24"/>
        </w:rPr>
        <w:t>Overview:</w:t>
      </w:r>
      <w:r w:rsidRPr="009E423B">
        <w:rPr>
          <w:rFonts w:ascii="Times New Roman" w:hAnsi="Times New Roman" w:cs="Times New Roman"/>
          <w:color w:val="000000" w:themeColor="text1"/>
          <w:sz w:val="24"/>
          <w:szCs w:val="24"/>
        </w:rPr>
        <w:t xml:space="preserve"> </w:t>
      </w:r>
    </w:p>
    <w:p w14:paraId="4A7769A4" w14:textId="41EB4AF0" w:rsidR="00B10686" w:rsidRPr="009E423B" w:rsidRDefault="00B10686"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Necrotizing ulcerative periodontitis is known to be the aggressive sibling of necrotizing ulcerative gingivitis. They have similar etiologies and clinical manifestation</w:t>
      </w:r>
      <w:r w:rsidR="006804D0">
        <w:rPr>
          <w:rFonts w:ascii="Times New Roman" w:hAnsi="Times New Roman" w:cs="Times New Roman"/>
          <w:color w:val="000000" w:themeColor="text1"/>
          <w:sz w:val="24"/>
          <w:szCs w:val="24"/>
        </w:rPr>
        <w:t>s</w:t>
      </w:r>
      <w:r w:rsidRPr="009E423B">
        <w:rPr>
          <w:rFonts w:ascii="Times New Roman" w:hAnsi="Times New Roman" w:cs="Times New Roman"/>
          <w:color w:val="000000" w:themeColor="text1"/>
          <w:sz w:val="24"/>
          <w:szCs w:val="24"/>
        </w:rPr>
        <w:t xml:space="preserve"> which led to the further combination of the two to be just known as necrotizing periodontal disease. </w:t>
      </w:r>
      <w:r w:rsidR="00436F98" w:rsidRPr="009E423B">
        <w:rPr>
          <w:rFonts w:ascii="Times New Roman" w:hAnsi="Times New Roman" w:cs="Times New Roman"/>
          <w:color w:val="000000" w:themeColor="text1"/>
          <w:sz w:val="24"/>
          <w:szCs w:val="24"/>
        </w:rPr>
        <w:t>The line is drawn between the two right when alveolar bone is lost, which is an indicator of periodontal disease rather than gingivitis.</w:t>
      </w:r>
      <w:r w:rsidR="00F315F1" w:rsidRPr="009E423B">
        <w:rPr>
          <w:rFonts w:ascii="Times New Roman" w:hAnsi="Times New Roman" w:cs="Times New Roman"/>
          <w:color w:val="000000" w:themeColor="text1"/>
          <w:sz w:val="24"/>
          <w:szCs w:val="24"/>
        </w:rPr>
        <w:t xml:space="preserve"> I will be discussing the periodontal stage of the necrotizing disease. </w:t>
      </w:r>
    </w:p>
    <w:p w14:paraId="6140469D" w14:textId="5F5BFF48" w:rsidR="00106A3D" w:rsidRPr="009E423B" w:rsidRDefault="00106A3D" w:rsidP="00106A3D">
      <w:pPr>
        <w:spacing w:after="0" w:line="360" w:lineRule="auto"/>
        <w:rPr>
          <w:rFonts w:ascii="Times New Roman" w:hAnsi="Times New Roman" w:cs="Times New Roman"/>
          <w:b/>
          <w:bCs/>
          <w:color w:val="000000" w:themeColor="text1"/>
          <w:sz w:val="24"/>
          <w:szCs w:val="24"/>
        </w:rPr>
      </w:pPr>
      <w:r w:rsidRPr="009E423B">
        <w:rPr>
          <w:rFonts w:ascii="Times New Roman" w:hAnsi="Times New Roman" w:cs="Times New Roman"/>
          <w:b/>
          <w:bCs/>
          <w:color w:val="000000" w:themeColor="text1"/>
          <w:sz w:val="24"/>
          <w:szCs w:val="24"/>
        </w:rPr>
        <w:t xml:space="preserve">Etiology: </w:t>
      </w:r>
    </w:p>
    <w:p w14:paraId="675D57A1" w14:textId="7A9643E3" w:rsidR="00A7359C" w:rsidRPr="009E423B" w:rsidRDefault="00684D54"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 xml:space="preserve">Necrotizing ulcerative periodontitis is a sub-term </w:t>
      </w:r>
      <w:r w:rsidR="00D4602C" w:rsidRPr="009E423B">
        <w:rPr>
          <w:rFonts w:ascii="Times New Roman" w:hAnsi="Times New Roman" w:cs="Times New Roman"/>
          <w:color w:val="000000" w:themeColor="text1"/>
          <w:sz w:val="24"/>
          <w:szCs w:val="24"/>
        </w:rPr>
        <w:t xml:space="preserve">alongside necrotizing ulcerative gingivitis </w:t>
      </w:r>
      <w:r w:rsidRPr="009E423B">
        <w:rPr>
          <w:rFonts w:ascii="Times New Roman" w:hAnsi="Times New Roman" w:cs="Times New Roman"/>
          <w:color w:val="000000" w:themeColor="text1"/>
          <w:sz w:val="24"/>
          <w:szCs w:val="24"/>
        </w:rPr>
        <w:t xml:space="preserve">for necrotizing periodontal disease. </w:t>
      </w:r>
      <w:r w:rsidR="007F7EF2" w:rsidRPr="009E423B">
        <w:rPr>
          <w:rFonts w:ascii="Times New Roman" w:hAnsi="Times New Roman" w:cs="Times New Roman"/>
          <w:color w:val="000000" w:themeColor="text1"/>
          <w:sz w:val="24"/>
          <w:szCs w:val="24"/>
        </w:rPr>
        <w:t xml:space="preserve">The condition </w:t>
      </w:r>
      <w:r w:rsidR="00910EAA" w:rsidRPr="009E423B">
        <w:rPr>
          <w:rFonts w:ascii="Times New Roman" w:hAnsi="Times New Roman" w:cs="Times New Roman"/>
          <w:color w:val="000000" w:themeColor="text1"/>
          <w:sz w:val="24"/>
          <w:szCs w:val="24"/>
        </w:rPr>
        <w:t>tends to present</w:t>
      </w:r>
      <w:r w:rsidR="007F7EF2" w:rsidRPr="009E423B">
        <w:rPr>
          <w:rFonts w:ascii="Times New Roman" w:hAnsi="Times New Roman" w:cs="Times New Roman"/>
          <w:color w:val="000000" w:themeColor="text1"/>
          <w:sz w:val="24"/>
          <w:szCs w:val="24"/>
        </w:rPr>
        <w:t xml:space="preserve"> </w:t>
      </w:r>
      <w:r w:rsidR="00B61E5B" w:rsidRPr="009E423B">
        <w:rPr>
          <w:rFonts w:ascii="Times New Roman" w:hAnsi="Times New Roman" w:cs="Times New Roman"/>
          <w:color w:val="000000" w:themeColor="text1"/>
          <w:sz w:val="24"/>
          <w:szCs w:val="24"/>
        </w:rPr>
        <w:t xml:space="preserve">as a manifestation </w:t>
      </w:r>
      <w:r w:rsidR="006804D0">
        <w:rPr>
          <w:rFonts w:ascii="Times New Roman" w:hAnsi="Times New Roman" w:cs="Times New Roman"/>
          <w:color w:val="000000" w:themeColor="text1"/>
          <w:sz w:val="24"/>
          <w:szCs w:val="24"/>
        </w:rPr>
        <w:t>of</w:t>
      </w:r>
      <w:r w:rsidR="00B61E5B" w:rsidRPr="009E423B">
        <w:rPr>
          <w:rFonts w:ascii="Times New Roman" w:hAnsi="Times New Roman" w:cs="Times New Roman"/>
          <w:color w:val="000000" w:themeColor="text1"/>
          <w:sz w:val="24"/>
          <w:szCs w:val="24"/>
        </w:rPr>
        <w:t xml:space="preserve"> an</w:t>
      </w:r>
      <w:r w:rsidR="00910EAA" w:rsidRPr="009E423B">
        <w:rPr>
          <w:rFonts w:ascii="Times New Roman" w:hAnsi="Times New Roman" w:cs="Times New Roman"/>
          <w:color w:val="000000" w:themeColor="text1"/>
          <w:sz w:val="24"/>
          <w:szCs w:val="24"/>
        </w:rPr>
        <w:t xml:space="preserve">y </w:t>
      </w:r>
      <w:r w:rsidR="00B61E5B" w:rsidRPr="009E423B">
        <w:rPr>
          <w:rFonts w:ascii="Times New Roman" w:hAnsi="Times New Roman" w:cs="Times New Roman"/>
          <w:color w:val="000000" w:themeColor="text1"/>
          <w:sz w:val="24"/>
          <w:szCs w:val="24"/>
        </w:rPr>
        <w:t>underlying systemic condition</w:t>
      </w:r>
      <w:r w:rsidR="00024B14" w:rsidRPr="009E423B">
        <w:rPr>
          <w:rFonts w:ascii="Times New Roman" w:hAnsi="Times New Roman" w:cs="Times New Roman"/>
          <w:color w:val="000000" w:themeColor="text1"/>
          <w:sz w:val="24"/>
          <w:szCs w:val="24"/>
        </w:rPr>
        <w:t>s</w:t>
      </w:r>
      <w:r w:rsidR="00B61E5B" w:rsidRPr="009E423B">
        <w:rPr>
          <w:rFonts w:ascii="Times New Roman" w:hAnsi="Times New Roman" w:cs="Times New Roman"/>
          <w:color w:val="000000" w:themeColor="text1"/>
          <w:sz w:val="24"/>
          <w:szCs w:val="24"/>
        </w:rPr>
        <w:t xml:space="preserve"> like </w:t>
      </w:r>
      <w:r w:rsidR="007F7EF2" w:rsidRPr="009E423B">
        <w:rPr>
          <w:rFonts w:ascii="Times New Roman" w:hAnsi="Times New Roman" w:cs="Times New Roman"/>
          <w:color w:val="000000" w:themeColor="text1"/>
          <w:sz w:val="24"/>
          <w:szCs w:val="24"/>
        </w:rPr>
        <w:t>HIV</w:t>
      </w:r>
      <w:r w:rsidR="00024B14" w:rsidRPr="009E423B">
        <w:rPr>
          <w:rFonts w:ascii="Times New Roman" w:hAnsi="Times New Roman" w:cs="Times New Roman"/>
          <w:color w:val="000000" w:themeColor="text1"/>
          <w:sz w:val="24"/>
          <w:szCs w:val="24"/>
        </w:rPr>
        <w:t xml:space="preserve"> and diabetes mellitus</w:t>
      </w:r>
      <w:r w:rsidR="007F7EF2" w:rsidRPr="009E423B">
        <w:rPr>
          <w:rFonts w:ascii="Times New Roman" w:hAnsi="Times New Roman" w:cs="Times New Roman"/>
          <w:color w:val="000000" w:themeColor="text1"/>
          <w:sz w:val="24"/>
          <w:szCs w:val="24"/>
        </w:rPr>
        <w:t>, meaning that they are immunosuppressed. The immunosuppression results in the decrease of polymorphonuclear leukocytes, antibody response, and lymphocyte mitogenesis</w:t>
      </w:r>
      <w:r w:rsidR="00B61E5B" w:rsidRPr="009E423B">
        <w:rPr>
          <w:rFonts w:ascii="Times New Roman" w:hAnsi="Times New Roman" w:cs="Times New Roman"/>
          <w:color w:val="000000" w:themeColor="text1"/>
          <w:sz w:val="24"/>
          <w:szCs w:val="24"/>
        </w:rPr>
        <w:t xml:space="preserve">, which increases the susceptibility </w:t>
      </w:r>
      <w:r w:rsidR="006804D0">
        <w:rPr>
          <w:rFonts w:ascii="Times New Roman" w:hAnsi="Times New Roman" w:cs="Times New Roman"/>
          <w:color w:val="000000" w:themeColor="text1"/>
          <w:sz w:val="24"/>
          <w:szCs w:val="24"/>
        </w:rPr>
        <w:t xml:space="preserve">to </w:t>
      </w:r>
      <w:r w:rsidR="00B61E5B" w:rsidRPr="009E423B">
        <w:rPr>
          <w:rFonts w:ascii="Times New Roman" w:hAnsi="Times New Roman" w:cs="Times New Roman"/>
          <w:color w:val="000000" w:themeColor="text1"/>
          <w:sz w:val="24"/>
          <w:szCs w:val="24"/>
        </w:rPr>
        <w:t>ulcerative periodontitis</w:t>
      </w:r>
      <w:r w:rsidR="007F7EF2" w:rsidRPr="009E423B">
        <w:rPr>
          <w:rFonts w:ascii="Times New Roman" w:hAnsi="Times New Roman" w:cs="Times New Roman"/>
          <w:color w:val="000000" w:themeColor="text1"/>
          <w:sz w:val="24"/>
          <w:szCs w:val="24"/>
        </w:rPr>
        <w:t>. Other risk factors include physiological stress, smoking, poor oral hygiene</w:t>
      </w:r>
      <w:r w:rsidR="00B61E5B" w:rsidRPr="009E423B">
        <w:rPr>
          <w:rFonts w:ascii="Times New Roman" w:hAnsi="Times New Roman" w:cs="Times New Roman"/>
          <w:color w:val="000000" w:themeColor="text1"/>
          <w:sz w:val="24"/>
          <w:szCs w:val="24"/>
        </w:rPr>
        <w:t>, malnutrition</w:t>
      </w:r>
      <w:r w:rsidR="007F7EF2" w:rsidRPr="009E423B">
        <w:rPr>
          <w:rFonts w:ascii="Times New Roman" w:hAnsi="Times New Roman" w:cs="Times New Roman"/>
          <w:color w:val="000000" w:themeColor="text1"/>
          <w:sz w:val="24"/>
          <w:szCs w:val="24"/>
        </w:rPr>
        <w:t xml:space="preserve">, and any preexisting oral disease like gingivitis. </w:t>
      </w:r>
    </w:p>
    <w:p w14:paraId="7158DA9B" w14:textId="77777777" w:rsidR="001A0E91"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t>Clinical Presentation</w:t>
      </w:r>
    </w:p>
    <w:p w14:paraId="43A63ACE" w14:textId="4EFEC324" w:rsidR="00106A3D" w:rsidRPr="009E423B" w:rsidRDefault="001A0E91"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Cs/>
          <w:color w:val="000000" w:themeColor="text1"/>
          <w:sz w:val="24"/>
          <w:szCs w:val="24"/>
        </w:rPr>
        <w:t xml:space="preserve">Necrotizing ulcerative periodontitis </w:t>
      </w:r>
      <w:r w:rsidR="00024B14" w:rsidRPr="009E423B">
        <w:rPr>
          <w:rFonts w:ascii="Times New Roman" w:hAnsi="Times New Roman" w:cs="Times New Roman"/>
          <w:bCs/>
          <w:color w:val="000000" w:themeColor="text1"/>
          <w:sz w:val="24"/>
          <w:szCs w:val="24"/>
        </w:rPr>
        <w:t>present</w:t>
      </w:r>
      <w:r w:rsidR="006804D0">
        <w:rPr>
          <w:rFonts w:ascii="Times New Roman" w:hAnsi="Times New Roman" w:cs="Times New Roman"/>
          <w:bCs/>
          <w:color w:val="000000" w:themeColor="text1"/>
          <w:sz w:val="24"/>
          <w:szCs w:val="24"/>
        </w:rPr>
        <w:t>s</w:t>
      </w:r>
      <w:r w:rsidR="00024B14" w:rsidRPr="009E423B">
        <w:rPr>
          <w:rFonts w:ascii="Times New Roman" w:hAnsi="Times New Roman" w:cs="Times New Roman"/>
          <w:bCs/>
          <w:color w:val="000000" w:themeColor="text1"/>
          <w:sz w:val="24"/>
          <w:szCs w:val="24"/>
        </w:rPr>
        <w:t xml:space="preserve"> excruciating pain, patients tend to ski</w:t>
      </w:r>
      <w:r w:rsidR="00910EAA" w:rsidRPr="009E423B">
        <w:rPr>
          <w:rFonts w:ascii="Times New Roman" w:hAnsi="Times New Roman" w:cs="Times New Roman"/>
          <w:bCs/>
          <w:color w:val="000000" w:themeColor="text1"/>
          <w:sz w:val="24"/>
          <w:szCs w:val="24"/>
        </w:rPr>
        <w:t>p</w:t>
      </w:r>
      <w:r w:rsidR="00024B14" w:rsidRPr="009E423B">
        <w:rPr>
          <w:rFonts w:ascii="Times New Roman" w:hAnsi="Times New Roman" w:cs="Times New Roman"/>
          <w:bCs/>
          <w:color w:val="000000" w:themeColor="text1"/>
          <w:sz w:val="24"/>
          <w:szCs w:val="24"/>
        </w:rPr>
        <w:t xml:space="preserve"> meals, </w:t>
      </w:r>
      <w:r w:rsidR="006804D0">
        <w:rPr>
          <w:rFonts w:ascii="Times New Roman" w:hAnsi="Times New Roman" w:cs="Times New Roman"/>
          <w:bCs/>
          <w:color w:val="000000" w:themeColor="text1"/>
          <w:sz w:val="24"/>
          <w:szCs w:val="24"/>
        </w:rPr>
        <w:t xml:space="preserve">have </w:t>
      </w:r>
      <w:r w:rsidR="00024B14" w:rsidRPr="009E423B">
        <w:rPr>
          <w:rFonts w:ascii="Times New Roman" w:hAnsi="Times New Roman" w:cs="Times New Roman"/>
          <w:bCs/>
          <w:color w:val="000000" w:themeColor="text1"/>
          <w:sz w:val="24"/>
          <w:szCs w:val="24"/>
        </w:rPr>
        <w:t>home oral hygiene</w:t>
      </w:r>
      <w:r w:rsidR="006804D0">
        <w:rPr>
          <w:rFonts w:ascii="Times New Roman" w:hAnsi="Times New Roman" w:cs="Times New Roman"/>
          <w:bCs/>
          <w:color w:val="000000" w:themeColor="text1"/>
          <w:sz w:val="24"/>
          <w:szCs w:val="24"/>
        </w:rPr>
        <w:t>,</w:t>
      </w:r>
      <w:r w:rsidR="00024B14" w:rsidRPr="009E423B">
        <w:rPr>
          <w:rFonts w:ascii="Times New Roman" w:hAnsi="Times New Roman" w:cs="Times New Roman"/>
          <w:bCs/>
          <w:color w:val="000000" w:themeColor="text1"/>
          <w:sz w:val="24"/>
          <w:szCs w:val="24"/>
        </w:rPr>
        <w:t xml:space="preserve"> and sometimes sleep from this pain. </w:t>
      </w:r>
      <w:r w:rsidR="00910EAA" w:rsidRPr="009E423B">
        <w:rPr>
          <w:rFonts w:ascii="Times New Roman" w:hAnsi="Times New Roman" w:cs="Times New Roman"/>
          <w:bCs/>
          <w:color w:val="000000" w:themeColor="text1"/>
          <w:sz w:val="24"/>
          <w:szCs w:val="24"/>
        </w:rPr>
        <w:t xml:space="preserve">As per objective findings, oral hygiene is poor with heavy plaque and calculus deposit buildup, </w:t>
      </w:r>
      <w:r w:rsidR="00120DF0" w:rsidRPr="009E423B">
        <w:rPr>
          <w:rFonts w:ascii="Times New Roman" w:hAnsi="Times New Roman" w:cs="Times New Roman"/>
          <w:bCs/>
          <w:color w:val="000000" w:themeColor="text1"/>
          <w:sz w:val="24"/>
          <w:szCs w:val="24"/>
        </w:rPr>
        <w:t xml:space="preserve"> </w:t>
      </w:r>
      <w:r w:rsidR="00270131" w:rsidRPr="009E423B">
        <w:rPr>
          <w:rFonts w:ascii="Times New Roman" w:hAnsi="Times New Roman" w:cs="Times New Roman"/>
          <w:bCs/>
          <w:color w:val="000000" w:themeColor="text1"/>
          <w:sz w:val="24"/>
          <w:szCs w:val="24"/>
        </w:rPr>
        <w:t xml:space="preserve">spontaneous </w:t>
      </w:r>
      <w:r w:rsidR="008C1B3A" w:rsidRPr="009E423B">
        <w:rPr>
          <w:rFonts w:ascii="Times New Roman" w:hAnsi="Times New Roman" w:cs="Times New Roman"/>
          <w:bCs/>
          <w:color w:val="000000" w:themeColor="text1"/>
          <w:sz w:val="24"/>
          <w:szCs w:val="24"/>
        </w:rPr>
        <w:t>bleeding,</w:t>
      </w:r>
      <w:r w:rsidR="00270131" w:rsidRPr="009E423B">
        <w:rPr>
          <w:rFonts w:ascii="Times New Roman" w:hAnsi="Times New Roman" w:cs="Times New Roman"/>
          <w:bCs/>
          <w:color w:val="000000" w:themeColor="text1"/>
          <w:sz w:val="24"/>
          <w:szCs w:val="24"/>
        </w:rPr>
        <w:t xml:space="preserve"> </w:t>
      </w:r>
      <w:r w:rsidR="00120DF0" w:rsidRPr="009E423B">
        <w:rPr>
          <w:rFonts w:ascii="Times New Roman" w:hAnsi="Times New Roman" w:cs="Times New Roman"/>
          <w:bCs/>
          <w:color w:val="000000" w:themeColor="text1"/>
          <w:sz w:val="24"/>
          <w:szCs w:val="24"/>
        </w:rPr>
        <w:t>and suppuration. The gingiva appears with a thin pseudomembranous along the attached gingiva. Necrosis and ulceration</w:t>
      </w:r>
      <w:r w:rsidR="00571ACB" w:rsidRPr="009E423B">
        <w:rPr>
          <w:rFonts w:ascii="Times New Roman" w:hAnsi="Times New Roman" w:cs="Times New Roman"/>
          <w:bCs/>
          <w:color w:val="000000" w:themeColor="text1"/>
          <w:sz w:val="24"/>
          <w:szCs w:val="24"/>
        </w:rPr>
        <w:t xml:space="preserve"> </w:t>
      </w:r>
      <w:r w:rsidR="00F315F1" w:rsidRPr="009E423B">
        <w:rPr>
          <w:rFonts w:ascii="Times New Roman" w:hAnsi="Times New Roman" w:cs="Times New Roman"/>
          <w:bCs/>
          <w:color w:val="000000" w:themeColor="text1"/>
          <w:sz w:val="24"/>
          <w:szCs w:val="24"/>
        </w:rPr>
        <w:t>are</w:t>
      </w:r>
      <w:r w:rsidR="00571ACB" w:rsidRPr="009E423B">
        <w:rPr>
          <w:rFonts w:ascii="Times New Roman" w:hAnsi="Times New Roman" w:cs="Times New Roman"/>
          <w:bCs/>
          <w:color w:val="000000" w:themeColor="text1"/>
          <w:sz w:val="24"/>
          <w:szCs w:val="24"/>
        </w:rPr>
        <w:t xml:space="preserve"> </w:t>
      </w:r>
      <w:r w:rsidR="00120DF0" w:rsidRPr="009E423B">
        <w:rPr>
          <w:rFonts w:ascii="Times New Roman" w:hAnsi="Times New Roman" w:cs="Times New Roman"/>
          <w:bCs/>
          <w:color w:val="000000" w:themeColor="text1"/>
          <w:sz w:val="24"/>
          <w:szCs w:val="24"/>
        </w:rPr>
        <w:t xml:space="preserve">also seen. This </w:t>
      </w:r>
      <w:r w:rsidR="0084117B" w:rsidRPr="009E423B">
        <w:rPr>
          <w:rFonts w:ascii="Times New Roman" w:hAnsi="Times New Roman" w:cs="Times New Roman"/>
          <w:bCs/>
          <w:color w:val="000000" w:themeColor="text1"/>
          <w:sz w:val="24"/>
          <w:szCs w:val="24"/>
        </w:rPr>
        <w:t>influences</w:t>
      </w:r>
      <w:r w:rsidR="00120DF0" w:rsidRPr="009E423B">
        <w:rPr>
          <w:rFonts w:ascii="Times New Roman" w:hAnsi="Times New Roman" w:cs="Times New Roman"/>
          <w:bCs/>
          <w:color w:val="000000" w:themeColor="text1"/>
          <w:sz w:val="24"/>
          <w:szCs w:val="24"/>
        </w:rPr>
        <w:t xml:space="preserve"> the</w:t>
      </w:r>
      <w:r w:rsidR="0084117B" w:rsidRPr="009E423B">
        <w:rPr>
          <w:rFonts w:ascii="Times New Roman" w:hAnsi="Times New Roman" w:cs="Times New Roman"/>
          <w:bCs/>
          <w:color w:val="000000" w:themeColor="text1"/>
          <w:sz w:val="24"/>
          <w:szCs w:val="24"/>
        </w:rPr>
        <w:t xml:space="preserve"> interproximal</w:t>
      </w:r>
      <w:r w:rsidR="00120DF0" w:rsidRPr="009E423B">
        <w:rPr>
          <w:rFonts w:ascii="Times New Roman" w:hAnsi="Times New Roman" w:cs="Times New Roman"/>
          <w:bCs/>
          <w:color w:val="000000" w:themeColor="text1"/>
          <w:sz w:val="24"/>
          <w:szCs w:val="24"/>
        </w:rPr>
        <w:t xml:space="preserve"> papilla, making them look </w:t>
      </w:r>
      <w:r w:rsidR="006804D0">
        <w:rPr>
          <w:rFonts w:ascii="Times New Roman" w:hAnsi="Times New Roman" w:cs="Times New Roman"/>
          <w:bCs/>
          <w:color w:val="000000" w:themeColor="text1"/>
          <w:sz w:val="24"/>
          <w:szCs w:val="24"/>
        </w:rPr>
        <w:t xml:space="preserve">like </w:t>
      </w:r>
      <w:r w:rsidR="00B10686" w:rsidRPr="009E423B">
        <w:rPr>
          <w:rFonts w:ascii="Times New Roman" w:hAnsi="Times New Roman" w:cs="Times New Roman"/>
          <w:bCs/>
          <w:color w:val="000000" w:themeColor="text1"/>
          <w:sz w:val="24"/>
          <w:szCs w:val="24"/>
        </w:rPr>
        <w:t xml:space="preserve">they are punched out and </w:t>
      </w:r>
      <w:r w:rsidR="00120DF0" w:rsidRPr="009E423B">
        <w:rPr>
          <w:rFonts w:ascii="Times New Roman" w:hAnsi="Times New Roman" w:cs="Times New Roman"/>
          <w:bCs/>
          <w:color w:val="000000" w:themeColor="text1"/>
          <w:sz w:val="24"/>
          <w:szCs w:val="24"/>
        </w:rPr>
        <w:t>crated</w:t>
      </w:r>
      <w:r w:rsidR="00B10686" w:rsidRPr="009E423B">
        <w:rPr>
          <w:rFonts w:ascii="Times New Roman" w:hAnsi="Times New Roman" w:cs="Times New Roman"/>
          <w:bCs/>
          <w:color w:val="000000" w:themeColor="text1"/>
          <w:sz w:val="24"/>
          <w:szCs w:val="24"/>
        </w:rPr>
        <w:t xml:space="preserve"> leading to root exposure. </w:t>
      </w:r>
      <w:r w:rsidR="0084117B" w:rsidRPr="009E423B">
        <w:rPr>
          <w:rFonts w:ascii="Times New Roman" w:hAnsi="Times New Roman" w:cs="Times New Roman"/>
          <w:bCs/>
          <w:color w:val="000000" w:themeColor="text1"/>
          <w:sz w:val="24"/>
          <w:szCs w:val="24"/>
        </w:rPr>
        <w:t>Attachment loss, periodontal ligament destruction</w:t>
      </w:r>
      <w:r w:rsidR="006804D0">
        <w:rPr>
          <w:rFonts w:ascii="Times New Roman" w:hAnsi="Times New Roman" w:cs="Times New Roman"/>
          <w:bCs/>
          <w:color w:val="000000" w:themeColor="text1"/>
          <w:sz w:val="24"/>
          <w:szCs w:val="24"/>
        </w:rPr>
        <w:t>,</w:t>
      </w:r>
      <w:r w:rsidR="0084117B" w:rsidRPr="009E423B">
        <w:rPr>
          <w:rFonts w:ascii="Times New Roman" w:hAnsi="Times New Roman" w:cs="Times New Roman"/>
          <w:bCs/>
          <w:color w:val="000000" w:themeColor="text1"/>
          <w:sz w:val="24"/>
          <w:szCs w:val="24"/>
        </w:rPr>
        <w:t xml:space="preserve"> and alveolar bone loss are the main objective findings on determining if the disease is either necrotizing ulcerative gingivitis or periodontitis. </w:t>
      </w:r>
    </w:p>
    <w:p w14:paraId="1832E667" w14:textId="370BA39D" w:rsidR="00F315F1"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t>Demographic</w:t>
      </w:r>
    </w:p>
    <w:p w14:paraId="549085BE" w14:textId="0C50D38B" w:rsidR="005C0342" w:rsidRPr="009E423B" w:rsidRDefault="005C0342" w:rsidP="00106A3D">
      <w:p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Geographically relevant to developing countries. The young children in these developing countries suffer from malnutrition</w:t>
      </w:r>
      <w:r w:rsidR="00023D76" w:rsidRPr="009E423B">
        <w:rPr>
          <w:rFonts w:ascii="Times New Roman" w:hAnsi="Times New Roman" w:cs="Times New Roman"/>
          <w:bCs/>
          <w:color w:val="000000" w:themeColor="text1"/>
          <w:sz w:val="24"/>
          <w:szCs w:val="24"/>
        </w:rPr>
        <w:t xml:space="preserve">, which would affect the immune response to disease due to </w:t>
      </w:r>
      <w:r w:rsidR="00051559">
        <w:rPr>
          <w:rFonts w:ascii="Times New Roman" w:hAnsi="Times New Roman" w:cs="Times New Roman"/>
          <w:bCs/>
          <w:color w:val="000000" w:themeColor="text1"/>
          <w:sz w:val="24"/>
          <w:szCs w:val="24"/>
        </w:rPr>
        <w:t xml:space="preserve">the </w:t>
      </w:r>
      <w:r w:rsidR="00023D76" w:rsidRPr="009E423B">
        <w:rPr>
          <w:rFonts w:ascii="Times New Roman" w:hAnsi="Times New Roman" w:cs="Times New Roman"/>
          <w:bCs/>
          <w:color w:val="000000" w:themeColor="text1"/>
          <w:sz w:val="24"/>
          <w:szCs w:val="24"/>
        </w:rPr>
        <w:t>lack of proper nourishment of vitamins and protein intake needed</w:t>
      </w:r>
      <w:r w:rsidRPr="009E423B">
        <w:rPr>
          <w:rFonts w:ascii="Times New Roman" w:hAnsi="Times New Roman" w:cs="Times New Roman"/>
          <w:bCs/>
          <w:color w:val="000000" w:themeColor="text1"/>
          <w:sz w:val="24"/>
          <w:szCs w:val="24"/>
        </w:rPr>
        <w:t xml:space="preserve">. It isn’t a concrete relationship </w:t>
      </w:r>
      <w:r w:rsidRPr="009E423B">
        <w:rPr>
          <w:rFonts w:ascii="Times New Roman" w:hAnsi="Times New Roman" w:cs="Times New Roman"/>
          <w:bCs/>
          <w:color w:val="000000" w:themeColor="text1"/>
          <w:sz w:val="24"/>
          <w:szCs w:val="24"/>
        </w:rPr>
        <w:lastRenderedPageBreak/>
        <w:t>to causing necrotizing ulcerative periodontitis but the predispo</w:t>
      </w:r>
      <w:r w:rsidR="00FA5CB0" w:rsidRPr="009E423B">
        <w:rPr>
          <w:rFonts w:ascii="Times New Roman" w:hAnsi="Times New Roman" w:cs="Times New Roman"/>
          <w:bCs/>
          <w:color w:val="000000" w:themeColor="text1"/>
          <w:sz w:val="24"/>
          <w:szCs w:val="24"/>
        </w:rPr>
        <w:t>s</w:t>
      </w:r>
      <w:r w:rsidR="00051559">
        <w:rPr>
          <w:rFonts w:ascii="Times New Roman" w:hAnsi="Times New Roman" w:cs="Times New Roman"/>
          <w:bCs/>
          <w:color w:val="000000" w:themeColor="text1"/>
          <w:sz w:val="24"/>
          <w:szCs w:val="24"/>
        </w:rPr>
        <w:t>ing</w:t>
      </w:r>
      <w:r w:rsidR="00FA5CB0" w:rsidRPr="009E423B">
        <w:rPr>
          <w:rFonts w:ascii="Times New Roman" w:hAnsi="Times New Roman" w:cs="Times New Roman"/>
          <w:bCs/>
          <w:color w:val="000000" w:themeColor="text1"/>
          <w:sz w:val="24"/>
          <w:szCs w:val="24"/>
        </w:rPr>
        <w:t xml:space="preserve"> risk factor </w:t>
      </w:r>
      <w:r w:rsidR="00023D76" w:rsidRPr="009E423B">
        <w:rPr>
          <w:rFonts w:ascii="Times New Roman" w:hAnsi="Times New Roman" w:cs="Times New Roman"/>
          <w:bCs/>
          <w:color w:val="000000" w:themeColor="text1"/>
          <w:sz w:val="24"/>
          <w:szCs w:val="24"/>
        </w:rPr>
        <w:t>like smoking and having poor oral hygiene in these</w:t>
      </w:r>
      <w:r w:rsidR="00FA5CB0" w:rsidRPr="009E423B">
        <w:rPr>
          <w:rFonts w:ascii="Times New Roman" w:hAnsi="Times New Roman" w:cs="Times New Roman"/>
          <w:bCs/>
          <w:color w:val="000000" w:themeColor="text1"/>
          <w:sz w:val="24"/>
          <w:szCs w:val="24"/>
        </w:rPr>
        <w:t xml:space="preserve"> </w:t>
      </w:r>
      <w:r w:rsidR="00023D76" w:rsidRPr="009E423B">
        <w:rPr>
          <w:rFonts w:ascii="Times New Roman" w:hAnsi="Times New Roman" w:cs="Times New Roman"/>
          <w:bCs/>
          <w:color w:val="000000" w:themeColor="text1"/>
          <w:sz w:val="24"/>
          <w:szCs w:val="24"/>
        </w:rPr>
        <w:t xml:space="preserve">lower socioeconomic countries would play into the disease. Sex/age/race is not </w:t>
      </w:r>
      <w:r w:rsidR="001B58A6" w:rsidRPr="009E423B">
        <w:rPr>
          <w:rFonts w:ascii="Times New Roman" w:hAnsi="Times New Roman" w:cs="Times New Roman"/>
          <w:bCs/>
          <w:color w:val="000000" w:themeColor="text1"/>
          <w:sz w:val="24"/>
          <w:szCs w:val="24"/>
        </w:rPr>
        <w:t xml:space="preserve">prominently </w:t>
      </w:r>
      <w:r w:rsidR="00023D76" w:rsidRPr="009E423B">
        <w:rPr>
          <w:rFonts w:ascii="Times New Roman" w:hAnsi="Times New Roman" w:cs="Times New Roman"/>
          <w:bCs/>
          <w:color w:val="000000" w:themeColor="text1"/>
          <w:sz w:val="24"/>
          <w:szCs w:val="24"/>
        </w:rPr>
        <w:t xml:space="preserve">relevant to the disease. </w:t>
      </w:r>
    </w:p>
    <w:p w14:paraId="44BC0F9F" w14:textId="13D033B2" w:rsidR="00201FDE" w:rsidRPr="009E423B" w:rsidRDefault="00106A3D"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
          <w:color w:val="000000" w:themeColor="text1"/>
          <w:sz w:val="24"/>
          <w:szCs w:val="24"/>
        </w:rPr>
        <w:t>Biopsy / Histology / Radiographs</w:t>
      </w:r>
      <w:r w:rsidRPr="009E423B">
        <w:rPr>
          <w:rFonts w:ascii="Times New Roman" w:hAnsi="Times New Roman" w:cs="Times New Roman"/>
          <w:color w:val="000000" w:themeColor="text1"/>
          <w:sz w:val="24"/>
          <w:szCs w:val="24"/>
        </w:rPr>
        <w:br/>
      </w:r>
      <w:r w:rsidR="00201FDE" w:rsidRPr="009E423B">
        <w:rPr>
          <w:rFonts w:ascii="Times New Roman" w:hAnsi="Times New Roman" w:cs="Times New Roman"/>
          <w:color w:val="000000" w:themeColor="text1"/>
          <w:sz w:val="24"/>
          <w:szCs w:val="24"/>
        </w:rPr>
        <w:t xml:space="preserve">Necrotizing ulcerative periodontitis is clinically diagnosed. There is no need to biopsy the tissue since it will result in just another </w:t>
      </w:r>
      <w:r w:rsidR="009506C3" w:rsidRPr="009E423B">
        <w:rPr>
          <w:rFonts w:ascii="Times New Roman" w:hAnsi="Times New Roman" w:cs="Times New Roman"/>
          <w:color w:val="000000" w:themeColor="text1"/>
          <w:sz w:val="24"/>
          <w:szCs w:val="24"/>
        </w:rPr>
        <w:t xml:space="preserve">non-specific inflammation. </w:t>
      </w:r>
      <w:r w:rsidR="00F47122" w:rsidRPr="009E423B">
        <w:rPr>
          <w:rFonts w:ascii="Times New Roman" w:hAnsi="Times New Roman" w:cs="Times New Roman"/>
          <w:color w:val="000000" w:themeColor="text1"/>
          <w:sz w:val="24"/>
          <w:szCs w:val="24"/>
        </w:rPr>
        <w:t xml:space="preserve">Clinical findings like tissue necrosis, spontaneous bleeding, and pain. Halitosis and the presence of pseudomembrane are also seen in some cases. </w:t>
      </w:r>
    </w:p>
    <w:p w14:paraId="51F71442" w14:textId="10F36B3E" w:rsidR="00C73484" w:rsidRPr="009E423B" w:rsidRDefault="00C73484"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 xml:space="preserve">Histologically, there is a presence of bacteria that can </w:t>
      </w:r>
      <w:r w:rsidR="00D204C4" w:rsidRPr="009E423B">
        <w:rPr>
          <w:rFonts w:ascii="Times New Roman" w:hAnsi="Times New Roman" w:cs="Times New Roman"/>
          <w:color w:val="000000" w:themeColor="text1"/>
          <w:sz w:val="24"/>
          <w:szCs w:val="24"/>
        </w:rPr>
        <w:t>coexist</w:t>
      </w:r>
      <w:r w:rsidRPr="009E423B">
        <w:rPr>
          <w:rFonts w:ascii="Times New Roman" w:hAnsi="Times New Roman" w:cs="Times New Roman"/>
          <w:color w:val="000000" w:themeColor="text1"/>
          <w:sz w:val="24"/>
          <w:szCs w:val="24"/>
        </w:rPr>
        <w:t xml:space="preserve"> in chronic periodontitis; </w:t>
      </w:r>
      <w:r w:rsidRPr="009E423B">
        <w:rPr>
          <w:rFonts w:ascii="Times New Roman" w:hAnsi="Times New Roman" w:cs="Times New Roman"/>
          <w:i/>
          <w:iCs/>
          <w:color w:val="000000" w:themeColor="text1"/>
          <w:sz w:val="24"/>
          <w:szCs w:val="24"/>
        </w:rPr>
        <w:t>Porphyromonas gingivalis, P</w:t>
      </w:r>
      <w:r w:rsidR="00686A40" w:rsidRPr="009E423B">
        <w:rPr>
          <w:rFonts w:ascii="Times New Roman" w:hAnsi="Times New Roman" w:cs="Times New Roman"/>
          <w:i/>
          <w:iCs/>
          <w:color w:val="000000" w:themeColor="text1"/>
          <w:sz w:val="24"/>
          <w:szCs w:val="24"/>
        </w:rPr>
        <w:t>revotella</w:t>
      </w:r>
      <w:r w:rsidRPr="009E423B">
        <w:rPr>
          <w:rFonts w:ascii="Times New Roman" w:hAnsi="Times New Roman" w:cs="Times New Roman"/>
          <w:i/>
          <w:iCs/>
          <w:color w:val="000000" w:themeColor="text1"/>
          <w:sz w:val="24"/>
          <w:szCs w:val="24"/>
        </w:rPr>
        <w:t xml:space="preserve"> intermedia, F</w:t>
      </w:r>
      <w:r w:rsidR="00686A40" w:rsidRPr="009E423B">
        <w:rPr>
          <w:rFonts w:ascii="Times New Roman" w:hAnsi="Times New Roman" w:cs="Times New Roman"/>
          <w:i/>
          <w:iCs/>
          <w:color w:val="000000" w:themeColor="text1"/>
          <w:sz w:val="24"/>
          <w:szCs w:val="24"/>
        </w:rPr>
        <w:t>usobacterium</w:t>
      </w:r>
      <w:r w:rsidRPr="009E423B">
        <w:rPr>
          <w:rFonts w:ascii="Times New Roman" w:hAnsi="Times New Roman" w:cs="Times New Roman"/>
          <w:i/>
          <w:iCs/>
          <w:color w:val="000000" w:themeColor="text1"/>
          <w:sz w:val="24"/>
          <w:szCs w:val="24"/>
        </w:rPr>
        <w:t xml:space="preserve"> nucleatum</w:t>
      </w:r>
      <w:r w:rsidR="00051559">
        <w:rPr>
          <w:rFonts w:ascii="Times New Roman" w:hAnsi="Times New Roman" w:cs="Times New Roman"/>
          <w:i/>
          <w:iCs/>
          <w:color w:val="000000" w:themeColor="text1"/>
          <w:sz w:val="24"/>
          <w:szCs w:val="24"/>
        </w:rPr>
        <w:t>,</w:t>
      </w:r>
      <w:r w:rsidRPr="009E423B">
        <w:rPr>
          <w:rFonts w:ascii="Times New Roman" w:hAnsi="Times New Roman" w:cs="Times New Roman"/>
          <w:color w:val="000000" w:themeColor="text1"/>
          <w:sz w:val="24"/>
          <w:szCs w:val="24"/>
        </w:rPr>
        <w:t xml:space="preserve"> and </w:t>
      </w:r>
      <w:r w:rsidRPr="009E423B">
        <w:rPr>
          <w:rFonts w:ascii="Times New Roman" w:hAnsi="Times New Roman" w:cs="Times New Roman"/>
          <w:i/>
          <w:iCs/>
          <w:color w:val="000000" w:themeColor="text1"/>
          <w:sz w:val="24"/>
          <w:szCs w:val="24"/>
        </w:rPr>
        <w:t>Candida albicans</w:t>
      </w:r>
      <w:r w:rsidRPr="009E423B">
        <w:rPr>
          <w:rFonts w:ascii="Times New Roman" w:hAnsi="Times New Roman" w:cs="Times New Roman"/>
          <w:color w:val="000000" w:themeColor="text1"/>
          <w:sz w:val="24"/>
          <w:szCs w:val="24"/>
        </w:rPr>
        <w:t xml:space="preserve"> can be seen when biopsied. </w:t>
      </w:r>
    </w:p>
    <w:p w14:paraId="4D09F832" w14:textId="67B70360" w:rsidR="00456102" w:rsidRPr="009E423B" w:rsidRDefault="000341BD"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color w:val="000000" w:themeColor="text1"/>
          <w:sz w:val="24"/>
          <w:szCs w:val="24"/>
        </w:rPr>
        <w:t xml:space="preserve">Radiographs are used to view the </w:t>
      </w:r>
      <w:r w:rsidR="00C30244" w:rsidRPr="009E423B">
        <w:rPr>
          <w:rFonts w:ascii="Times New Roman" w:hAnsi="Times New Roman" w:cs="Times New Roman"/>
          <w:color w:val="000000" w:themeColor="text1"/>
          <w:sz w:val="24"/>
          <w:szCs w:val="24"/>
        </w:rPr>
        <w:t>extent of how much bone has been lost</w:t>
      </w:r>
      <w:r w:rsidR="007E493B" w:rsidRPr="009E423B">
        <w:rPr>
          <w:rFonts w:ascii="Times New Roman" w:hAnsi="Times New Roman" w:cs="Times New Roman"/>
          <w:color w:val="000000" w:themeColor="text1"/>
          <w:sz w:val="24"/>
          <w:szCs w:val="24"/>
        </w:rPr>
        <w:t xml:space="preserve">, which further </w:t>
      </w:r>
      <w:r w:rsidR="009E423B" w:rsidRPr="009E423B">
        <w:rPr>
          <w:rFonts w:ascii="Times New Roman" w:hAnsi="Times New Roman" w:cs="Times New Roman"/>
          <w:color w:val="000000" w:themeColor="text1"/>
          <w:sz w:val="24"/>
          <w:szCs w:val="24"/>
        </w:rPr>
        <w:t>lets</w:t>
      </w:r>
      <w:r w:rsidR="007E493B" w:rsidRPr="009E423B">
        <w:rPr>
          <w:rFonts w:ascii="Times New Roman" w:hAnsi="Times New Roman" w:cs="Times New Roman"/>
          <w:color w:val="000000" w:themeColor="text1"/>
          <w:sz w:val="24"/>
          <w:szCs w:val="24"/>
        </w:rPr>
        <w:t xml:space="preserve"> us understand the extent of the disease and its severity. </w:t>
      </w:r>
    </w:p>
    <w:p w14:paraId="799BB086" w14:textId="7CD77BCE" w:rsidR="007E493B"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t>Differential Diagnosis</w:t>
      </w:r>
    </w:p>
    <w:p w14:paraId="71B58EC9" w14:textId="2F790869" w:rsidR="003251B3" w:rsidRPr="009E423B" w:rsidRDefault="003251B3"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Benign Mucosal Membrane Pemphigoid</w:t>
      </w:r>
    </w:p>
    <w:p w14:paraId="51446388" w14:textId="313FBA22" w:rsidR="003251B3" w:rsidRPr="009E423B" w:rsidRDefault="003251B3"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Gingival squamous cell carcinoma</w:t>
      </w:r>
    </w:p>
    <w:p w14:paraId="74D47CEB" w14:textId="46E29BCE" w:rsidR="003251B3" w:rsidRPr="009E423B" w:rsidRDefault="001524F8"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Primary herpetic gingivostomatitis</w:t>
      </w:r>
    </w:p>
    <w:p w14:paraId="7E80086C" w14:textId="27E717DF" w:rsidR="001524F8" w:rsidRPr="009E423B" w:rsidRDefault="001524F8"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Recurrent aphthous ulcers.</w:t>
      </w:r>
    </w:p>
    <w:p w14:paraId="7D5CBC53" w14:textId="132C6C4D" w:rsidR="001524F8" w:rsidRPr="009E423B" w:rsidRDefault="001524F8"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Acute leukemia</w:t>
      </w:r>
    </w:p>
    <w:p w14:paraId="2A43769A" w14:textId="79042ED9" w:rsidR="001524F8" w:rsidRPr="009E423B" w:rsidRDefault="001524F8" w:rsidP="003251B3">
      <w:pPr>
        <w:pStyle w:val="ListParagraph"/>
        <w:numPr>
          <w:ilvl w:val="0"/>
          <w:numId w:val="1"/>
        </w:numPr>
        <w:spacing w:after="0" w:line="360" w:lineRule="auto"/>
        <w:rPr>
          <w:rFonts w:ascii="Times New Roman" w:hAnsi="Times New Roman" w:cs="Times New Roman"/>
          <w:bCs/>
          <w:color w:val="000000" w:themeColor="text1"/>
          <w:sz w:val="24"/>
          <w:szCs w:val="24"/>
        </w:rPr>
      </w:pPr>
      <w:r w:rsidRPr="009E423B">
        <w:rPr>
          <w:rFonts w:ascii="Times New Roman" w:hAnsi="Times New Roman" w:cs="Times New Roman"/>
          <w:bCs/>
          <w:color w:val="000000" w:themeColor="text1"/>
          <w:sz w:val="24"/>
          <w:szCs w:val="24"/>
        </w:rPr>
        <w:t>Invasive fungal disease.</w:t>
      </w:r>
    </w:p>
    <w:p w14:paraId="2C7EF5DB" w14:textId="77777777" w:rsidR="001321CB"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t>Treatment</w:t>
      </w:r>
    </w:p>
    <w:p w14:paraId="10A9E6C0" w14:textId="26F68103" w:rsidR="00106A3D" w:rsidRPr="009E423B" w:rsidRDefault="001321CB"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Cs/>
          <w:color w:val="000000" w:themeColor="text1"/>
          <w:sz w:val="24"/>
          <w:szCs w:val="24"/>
        </w:rPr>
        <w:t xml:space="preserve">Treatment includes an in-office procedure of debridement </w:t>
      </w:r>
      <w:r w:rsidR="00051559">
        <w:rPr>
          <w:rFonts w:ascii="Times New Roman" w:hAnsi="Times New Roman" w:cs="Times New Roman"/>
          <w:bCs/>
          <w:color w:val="000000" w:themeColor="text1"/>
          <w:sz w:val="24"/>
          <w:szCs w:val="24"/>
        </w:rPr>
        <w:t xml:space="preserve">of </w:t>
      </w:r>
      <w:r w:rsidRPr="009E423B">
        <w:rPr>
          <w:rFonts w:ascii="Times New Roman" w:hAnsi="Times New Roman" w:cs="Times New Roman"/>
          <w:bCs/>
          <w:color w:val="000000" w:themeColor="text1"/>
          <w:sz w:val="24"/>
          <w:szCs w:val="24"/>
        </w:rPr>
        <w:t xml:space="preserve">the lesion to remove any necrotic tissue, </w:t>
      </w:r>
      <w:r w:rsidR="00C57A41">
        <w:rPr>
          <w:rFonts w:ascii="Times New Roman" w:hAnsi="Times New Roman" w:cs="Times New Roman"/>
          <w:bCs/>
          <w:color w:val="000000" w:themeColor="text1"/>
          <w:sz w:val="24"/>
          <w:szCs w:val="24"/>
        </w:rPr>
        <w:t xml:space="preserve">in </w:t>
      </w:r>
      <w:r w:rsidRPr="009E423B">
        <w:rPr>
          <w:rFonts w:ascii="Times New Roman" w:hAnsi="Times New Roman" w:cs="Times New Roman"/>
          <w:bCs/>
          <w:color w:val="000000" w:themeColor="text1"/>
          <w:sz w:val="24"/>
          <w:szCs w:val="24"/>
        </w:rPr>
        <w:t xml:space="preserve">addition to scaling on the needed areas. </w:t>
      </w:r>
      <w:r w:rsidR="009E423B" w:rsidRPr="009E423B">
        <w:rPr>
          <w:rFonts w:ascii="Times New Roman" w:hAnsi="Times New Roman" w:cs="Times New Roman"/>
          <w:bCs/>
          <w:color w:val="000000" w:themeColor="text1"/>
          <w:sz w:val="24"/>
          <w:szCs w:val="24"/>
        </w:rPr>
        <w:t xml:space="preserve">For the removal of </w:t>
      </w:r>
      <w:r w:rsidR="00051559">
        <w:rPr>
          <w:rFonts w:ascii="Times New Roman" w:hAnsi="Times New Roman" w:cs="Times New Roman"/>
          <w:bCs/>
          <w:color w:val="000000" w:themeColor="text1"/>
          <w:sz w:val="24"/>
          <w:szCs w:val="24"/>
        </w:rPr>
        <w:t xml:space="preserve">the </w:t>
      </w:r>
      <w:r w:rsidR="009E423B" w:rsidRPr="009E423B">
        <w:rPr>
          <w:rFonts w:ascii="Times New Roman" w:hAnsi="Times New Roman" w:cs="Times New Roman"/>
          <w:bCs/>
          <w:color w:val="000000" w:themeColor="text1"/>
          <w:sz w:val="24"/>
          <w:szCs w:val="24"/>
        </w:rPr>
        <w:t xml:space="preserve">pseudomembrane, 0.12% chlorhexidine is used. </w:t>
      </w:r>
      <w:r w:rsidR="007072D4" w:rsidRPr="009E423B">
        <w:rPr>
          <w:rFonts w:ascii="Times New Roman" w:hAnsi="Times New Roman" w:cs="Times New Roman"/>
          <w:bCs/>
          <w:color w:val="000000" w:themeColor="text1"/>
          <w:sz w:val="24"/>
          <w:szCs w:val="24"/>
        </w:rPr>
        <w:t xml:space="preserve">When scaling or any debridement procedure is being done it is advised to utilize an analgesic </w:t>
      </w:r>
      <w:r w:rsidR="00051559">
        <w:rPr>
          <w:rFonts w:ascii="Times New Roman" w:hAnsi="Times New Roman" w:cs="Times New Roman"/>
          <w:bCs/>
          <w:color w:val="000000" w:themeColor="text1"/>
          <w:sz w:val="24"/>
          <w:szCs w:val="24"/>
        </w:rPr>
        <w:t>before</w:t>
      </w:r>
      <w:r w:rsidR="007072D4" w:rsidRPr="009E423B">
        <w:rPr>
          <w:rFonts w:ascii="Times New Roman" w:hAnsi="Times New Roman" w:cs="Times New Roman"/>
          <w:bCs/>
          <w:color w:val="000000" w:themeColor="text1"/>
          <w:sz w:val="24"/>
          <w:szCs w:val="24"/>
        </w:rPr>
        <w:t xml:space="preserve"> the procedure to reduce the patient’s pain once going forward with the procedure. </w:t>
      </w:r>
      <w:r w:rsidR="005E50FD" w:rsidRPr="009E423B">
        <w:rPr>
          <w:rFonts w:ascii="Times New Roman" w:hAnsi="Times New Roman" w:cs="Times New Roman"/>
          <w:bCs/>
          <w:color w:val="000000" w:themeColor="text1"/>
          <w:sz w:val="24"/>
          <w:szCs w:val="24"/>
        </w:rPr>
        <w:t>The patient can partake in the use of amoxicillin or metronidazol</w:t>
      </w:r>
      <w:r w:rsidR="00293E05" w:rsidRPr="009E423B">
        <w:rPr>
          <w:rFonts w:ascii="Times New Roman" w:hAnsi="Times New Roman" w:cs="Times New Roman"/>
          <w:bCs/>
          <w:color w:val="000000" w:themeColor="text1"/>
          <w:sz w:val="24"/>
          <w:szCs w:val="24"/>
        </w:rPr>
        <w:t>e</w:t>
      </w:r>
      <w:r w:rsidR="005E50FD" w:rsidRPr="009E423B">
        <w:rPr>
          <w:rFonts w:ascii="Times New Roman" w:hAnsi="Times New Roman" w:cs="Times New Roman"/>
          <w:bCs/>
          <w:color w:val="000000" w:themeColor="text1"/>
          <w:sz w:val="24"/>
          <w:szCs w:val="24"/>
        </w:rPr>
        <w:t xml:space="preserve"> as an antibiotic rinse that can be prescribed for a week of use, along with </w:t>
      </w:r>
      <w:r w:rsidR="00293E05" w:rsidRPr="009E423B">
        <w:rPr>
          <w:rFonts w:ascii="Times New Roman" w:hAnsi="Times New Roman" w:cs="Times New Roman"/>
          <w:bCs/>
          <w:color w:val="000000" w:themeColor="text1"/>
          <w:sz w:val="24"/>
          <w:szCs w:val="24"/>
        </w:rPr>
        <w:t xml:space="preserve">a soft-bristle toothbrush with gentle rolling strokes. Once </w:t>
      </w:r>
      <w:r w:rsidR="00051559">
        <w:rPr>
          <w:rFonts w:ascii="Times New Roman" w:hAnsi="Times New Roman" w:cs="Times New Roman"/>
          <w:bCs/>
          <w:color w:val="000000" w:themeColor="text1"/>
          <w:sz w:val="24"/>
          <w:szCs w:val="24"/>
        </w:rPr>
        <w:t xml:space="preserve">the </w:t>
      </w:r>
      <w:r w:rsidR="00293E05" w:rsidRPr="009E423B">
        <w:rPr>
          <w:rFonts w:ascii="Times New Roman" w:hAnsi="Times New Roman" w:cs="Times New Roman"/>
          <w:bCs/>
          <w:color w:val="000000" w:themeColor="text1"/>
          <w:sz w:val="24"/>
          <w:szCs w:val="24"/>
        </w:rPr>
        <w:t xml:space="preserve">inflammation subsides, the use of a </w:t>
      </w:r>
      <w:r w:rsidR="002B7269" w:rsidRPr="009E423B">
        <w:rPr>
          <w:rFonts w:ascii="Times New Roman" w:hAnsi="Times New Roman" w:cs="Times New Roman"/>
          <w:bCs/>
          <w:color w:val="000000" w:themeColor="text1"/>
          <w:sz w:val="24"/>
          <w:szCs w:val="24"/>
        </w:rPr>
        <w:t>sulcular</w:t>
      </w:r>
      <w:r w:rsidR="00293E05" w:rsidRPr="009E423B">
        <w:rPr>
          <w:rFonts w:ascii="Times New Roman" w:hAnsi="Times New Roman" w:cs="Times New Roman"/>
          <w:bCs/>
          <w:color w:val="000000" w:themeColor="text1"/>
          <w:sz w:val="24"/>
          <w:szCs w:val="24"/>
        </w:rPr>
        <w:t xml:space="preserve"> motion can be done for oral irrigation</w:t>
      </w:r>
      <w:r w:rsidR="00AD62E5" w:rsidRPr="009E423B">
        <w:rPr>
          <w:rFonts w:ascii="Times New Roman" w:hAnsi="Times New Roman" w:cs="Times New Roman"/>
          <w:bCs/>
          <w:color w:val="000000" w:themeColor="text1"/>
          <w:sz w:val="24"/>
          <w:szCs w:val="24"/>
        </w:rPr>
        <w:t xml:space="preserve">. The use of systemic antibiotics in immunosuppressed patients can present with candidiasis, which is when an antifungal like nystatin could be prescribed and advised to be used. A recommended </w:t>
      </w:r>
      <w:r w:rsidR="007072D4" w:rsidRPr="009E423B">
        <w:rPr>
          <w:rFonts w:ascii="Times New Roman" w:hAnsi="Times New Roman" w:cs="Times New Roman"/>
          <w:bCs/>
          <w:color w:val="000000" w:themeColor="text1"/>
          <w:sz w:val="24"/>
          <w:szCs w:val="24"/>
        </w:rPr>
        <w:t>3-month</w:t>
      </w:r>
      <w:r w:rsidR="00AD62E5" w:rsidRPr="009E423B">
        <w:rPr>
          <w:rFonts w:ascii="Times New Roman" w:hAnsi="Times New Roman" w:cs="Times New Roman"/>
          <w:bCs/>
          <w:color w:val="000000" w:themeColor="text1"/>
          <w:sz w:val="24"/>
          <w:szCs w:val="24"/>
        </w:rPr>
        <w:t xml:space="preserve"> recall is ideal. </w:t>
      </w:r>
    </w:p>
    <w:p w14:paraId="436D8EC9" w14:textId="77777777" w:rsidR="009D0DA2"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lastRenderedPageBreak/>
        <w:t>Prognosis</w:t>
      </w:r>
    </w:p>
    <w:p w14:paraId="61061FE0" w14:textId="7B742A4F" w:rsidR="00106A3D" w:rsidRPr="009E423B" w:rsidRDefault="009D0DA2"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Cs/>
          <w:color w:val="000000" w:themeColor="text1"/>
          <w:sz w:val="24"/>
          <w:szCs w:val="24"/>
        </w:rPr>
        <w:t xml:space="preserve">Recurrence is uncommon. </w:t>
      </w:r>
      <w:r w:rsidR="00BD4463" w:rsidRPr="009E423B">
        <w:rPr>
          <w:rFonts w:ascii="Times New Roman" w:hAnsi="Times New Roman" w:cs="Times New Roman"/>
          <w:bCs/>
          <w:color w:val="000000" w:themeColor="text1"/>
          <w:sz w:val="24"/>
          <w:szCs w:val="24"/>
        </w:rPr>
        <w:t xml:space="preserve">It is recommended to have regular dental cleanings </w:t>
      </w:r>
      <w:r w:rsidR="00051559">
        <w:rPr>
          <w:rFonts w:ascii="Times New Roman" w:hAnsi="Times New Roman" w:cs="Times New Roman"/>
          <w:bCs/>
          <w:color w:val="000000" w:themeColor="text1"/>
          <w:sz w:val="24"/>
          <w:szCs w:val="24"/>
        </w:rPr>
        <w:t xml:space="preserve">to </w:t>
      </w:r>
      <w:r w:rsidR="00BD4463" w:rsidRPr="009E423B">
        <w:rPr>
          <w:rFonts w:ascii="Times New Roman" w:hAnsi="Times New Roman" w:cs="Times New Roman"/>
          <w:bCs/>
          <w:color w:val="000000" w:themeColor="text1"/>
          <w:sz w:val="24"/>
          <w:szCs w:val="24"/>
        </w:rPr>
        <w:t>keep track of any changes and signs of future disease. Since recurrence is uncommon, the main goal is to focus on managing risk factors that contribute to the disease. Smoking cessation, nutrition, reducing stress</w:t>
      </w:r>
      <w:r w:rsidR="004B3E35" w:rsidRPr="009E423B">
        <w:rPr>
          <w:rFonts w:ascii="Times New Roman" w:hAnsi="Times New Roman" w:cs="Times New Roman"/>
          <w:bCs/>
          <w:color w:val="000000" w:themeColor="text1"/>
          <w:sz w:val="24"/>
          <w:szCs w:val="24"/>
        </w:rPr>
        <w:t xml:space="preserve">, </w:t>
      </w:r>
      <w:r w:rsidR="00BD4463" w:rsidRPr="009E423B">
        <w:rPr>
          <w:rFonts w:ascii="Times New Roman" w:hAnsi="Times New Roman" w:cs="Times New Roman"/>
          <w:bCs/>
          <w:color w:val="000000" w:themeColor="text1"/>
          <w:sz w:val="24"/>
          <w:szCs w:val="24"/>
        </w:rPr>
        <w:t xml:space="preserve">continuing the habit of </w:t>
      </w:r>
      <w:r w:rsidR="004B3E35" w:rsidRPr="009E423B">
        <w:rPr>
          <w:rFonts w:ascii="Times New Roman" w:hAnsi="Times New Roman" w:cs="Times New Roman"/>
          <w:bCs/>
          <w:color w:val="000000" w:themeColor="text1"/>
          <w:sz w:val="24"/>
          <w:szCs w:val="24"/>
        </w:rPr>
        <w:t>maintaining and improving oral hygiene health</w:t>
      </w:r>
      <w:r w:rsidR="00051559">
        <w:rPr>
          <w:rFonts w:ascii="Times New Roman" w:hAnsi="Times New Roman" w:cs="Times New Roman"/>
          <w:bCs/>
          <w:color w:val="000000" w:themeColor="text1"/>
          <w:sz w:val="24"/>
          <w:szCs w:val="24"/>
        </w:rPr>
        <w:t>,</w:t>
      </w:r>
      <w:r w:rsidR="004B3E35" w:rsidRPr="009E423B">
        <w:rPr>
          <w:rFonts w:ascii="Times New Roman" w:hAnsi="Times New Roman" w:cs="Times New Roman"/>
          <w:bCs/>
          <w:color w:val="000000" w:themeColor="text1"/>
          <w:sz w:val="24"/>
          <w:szCs w:val="24"/>
        </w:rPr>
        <w:t xml:space="preserve"> and therapy for any underlying condition. The focus is to reduce the susceptibility of disease in these immunosuppressed patients, further improving their prognosis. </w:t>
      </w:r>
    </w:p>
    <w:p w14:paraId="7CCF81CB" w14:textId="77777777" w:rsidR="004B3E35" w:rsidRPr="009E423B" w:rsidRDefault="00106A3D" w:rsidP="00106A3D">
      <w:pPr>
        <w:spacing w:after="0" w:line="360" w:lineRule="auto"/>
        <w:rPr>
          <w:rFonts w:ascii="Times New Roman" w:hAnsi="Times New Roman" w:cs="Times New Roman"/>
          <w:b/>
          <w:color w:val="000000" w:themeColor="text1"/>
          <w:sz w:val="24"/>
          <w:szCs w:val="24"/>
        </w:rPr>
      </w:pPr>
      <w:r w:rsidRPr="009E423B">
        <w:rPr>
          <w:rFonts w:ascii="Times New Roman" w:hAnsi="Times New Roman" w:cs="Times New Roman"/>
          <w:b/>
          <w:color w:val="000000" w:themeColor="text1"/>
          <w:sz w:val="24"/>
          <w:szCs w:val="24"/>
        </w:rPr>
        <w:t>Professional Relevance</w:t>
      </w:r>
    </w:p>
    <w:p w14:paraId="4301C332" w14:textId="50B62C2E" w:rsidR="00106A3D" w:rsidRPr="009E423B" w:rsidRDefault="004B3E35"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Cs/>
          <w:color w:val="000000" w:themeColor="text1"/>
          <w:sz w:val="24"/>
          <w:szCs w:val="24"/>
        </w:rPr>
        <w:t xml:space="preserve">Necrotizing ulcerative periodontitis </w:t>
      </w:r>
      <w:r w:rsidR="008009C8" w:rsidRPr="009E423B">
        <w:rPr>
          <w:rFonts w:ascii="Times New Roman" w:hAnsi="Times New Roman" w:cs="Times New Roman"/>
          <w:bCs/>
          <w:color w:val="000000" w:themeColor="text1"/>
          <w:sz w:val="24"/>
          <w:szCs w:val="24"/>
        </w:rPr>
        <w:t xml:space="preserve">is </w:t>
      </w:r>
      <w:r w:rsidRPr="009E423B">
        <w:rPr>
          <w:rFonts w:ascii="Times New Roman" w:hAnsi="Times New Roman" w:cs="Times New Roman"/>
          <w:bCs/>
          <w:color w:val="000000" w:themeColor="text1"/>
          <w:sz w:val="24"/>
          <w:szCs w:val="24"/>
        </w:rPr>
        <w:t xml:space="preserve">relevant for dental hygienists to acknowledge because </w:t>
      </w:r>
      <w:r w:rsidR="00D14114" w:rsidRPr="009E423B">
        <w:rPr>
          <w:rFonts w:ascii="Times New Roman" w:hAnsi="Times New Roman" w:cs="Times New Roman"/>
          <w:bCs/>
          <w:color w:val="000000" w:themeColor="text1"/>
          <w:sz w:val="24"/>
          <w:szCs w:val="24"/>
        </w:rPr>
        <w:t>it isn’t seen much but it is important to note the complications and severity that come from this disease. We alway</w:t>
      </w:r>
      <w:r w:rsidR="00092ADC" w:rsidRPr="009E423B">
        <w:rPr>
          <w:rFonts w:ascii="Times New Roman" w:hAnsi="Times New Roman" w:cs="Times New Roman"/>
          <w:bCs/>
          <w:color w:val="000000" w:themeColor="text1"/>
          <w:sz w:val="24"/>
          <w:szCs w:val="24"/>
        </w:rPr>
        <w:t xml:space="preserve">s focus on how we can surround our patient’s treatment plan based on the clinical findings. </w:t>
      </w:r>
      <w:r w:rsidR="008009C8" w:rsidRPr="009E423B">
        <w:rPr>
          <w:rFonts w:ascii="Times New Roman" w:hAnsi="Times New Roman" w:cs="Times New Roman"/>
          <w:bCs/>
          <w:color w:val="000000" w:themeColor="text1"/>
          <w:sz w:val="24"/>
          <w:szCs w:val="24"/>
        </w:rPr>
        <w:t xml:space="preserve">Based on the findings we can narrow down what the findings indicate. We might see it as periodontal disease, but subjective findings would tell us otherwise. </w:t>
      </w:r>
      <w:r w:rsidR="00051559">
        <w:rPr>
          <w:rFonts w:ascii="Times New Roman" w:hAnsi="Times New Roman" w:cs="Times New Roman"/>
          <w:bCs/>
          <w:color w:val="000000" w:themeColor="text1"/>
          <w:sz w:val="24"/>
          <w:szCs w:val="24"/>
        </w:rPr>
        <w:t>D</w:t>
      </w:r>
      <w:r w:rsidR="00092ADC" w:rsidRPr="009E423B">
        <w:rPr>
          <w:rFonts w:ascii="Times New Roman" w:hAnsi="Times New Roman" w:cs="Times New Roman"/>
          <w:bCs/>
          <w:color w:val="000000" w:themeColor="text1"/>
          <w:sz w:val="24"/>
          <w:szCs w:val="24"/>
        </w:rPr>
        <w:t xml:space="preserve">ental cleaning should not be painful, for patients with NUP </w:t>
      </w:r>
      <w:r w:rsidR="00C57A41">
        <w:rPr>
          <w:rFonts w:ascii="Times New Roman" w:hAnsi="Times New Roman" w:cs="Times New Roman"/>
          <w:bCs/>
          <w:color w:val="000000" w:themeColor="text1"/>
          <w:sz w:val="24"/>
          <w:szCs w:val="24"/>
        </w:rPr>
        <w:t xml:space="preserve">who </w:t>
      </w:r>
      <w:r w:rsidR="00092ADC" w:rsidRPr="009E423B">
        <w:rPr>
          <w:rFonts w:ascii="Times New Roman" w:hAnsi="Times New Roman" w:cs="Times New Roman"/>
          <w:bCs/>
          <w:color w:val="000000" w:themeColor="text1"/>
          <w:sz w:val="24"/>
          <w:szCs w:val="24"/>
        </w:rPr>
        <w:t>feel a lot of pain from the gingival inflammation</w:t>
      </w:r>
      <w:r w:rsidR="008009C8" w:rsidRPr="009E423B">
        <w:rPr>
          <w:rFonts w:ascii="Times New Roman" w:hAnsi="Times New Roman" w:cs="Times New Roman"/>
          <w:bCs/>
          <w:color w:val="000000" w:themeColor="text1"/>
          <w:sz w:val="24"/>
          <w:szCs w:val="24"/>
        </w:rPr>
        <w:t xml:space="preserve">, we should focus on utilizing proper pain management for these patients. As well as, how we should be treating them and how we should be educating them about managing their oral health. To conclude, correct diagnosis, </w:t>
      </w:r>
      <w:r w:rsidR="00C12126" w:rsidRPr="009E423B">
        <w:rPr>
          <w:rFonts w:ascii="Times New Roman" w:hAnsi="Times New Roman" w:cs="Times New Roman"/>
          <w:bCs/>
          <w:color w:val="000000" w:themeColor="text1"/>
          <w:sz w:val="24"/>
          <w:szCs w:val="24"/>
        </w:rPr>
        <w:t>effective treatment</w:t>
      </w:r>
      <w:r w:rsidR="008C768C" w:rsidRPr="009E423B">
        <w:rPr>
          <w:rFonts w:ascii="Times New Roman" w:hAnsi="Times New Roman" w:cs="Times New Roman"/>
          <w:bCs/>
          <w:color w:val="000000" w:themeColor="text1"/>
          <w:sz w:val="24"/>
          <w:szCs w:val="24"/>
        </w:rPr>
        <w:t>, monitoring, and patient education—dental and health</w:t>
      </w:r>
      <w:r w:rsidR="00051559">
        <w:rPr>
          <w:rFonts w:ascii="Times New Roman" w:hAnsi="Times New Roman" w:cs="Times New Roman"/>
          <w:bCs/>
          <w:color w:val="000000" w:themeColor="text1"/>
          <w:sz w:val="24"/>
          <w:szCs w:val="24"/>
        </w:rPr>
        <w:t>-</w:t>
      </w:r>
      <w:r w:rsidR="008C768C" w:rsidRPr="009E423B">
        <w:rPr>
          <w:rFonts w:ascii="Times New Roman" w:hAnsi="Times New Roman" w:cs="Times New Roman"/>
          <w:bCs/>
          <w:color w:val="000000" w:themeColor="text1"/>
          <w:sz w:val="24"/>
          <w:szCs w:val="24"/>
        </w:rPr>
        <w:t xml:space="preserve">related in maintaining disease condition health is our main focus as health care providers. </w:t>
      </w:r>
    </w:p>
    <w:p w14:paraId="256871EF" w14:textId="5365D397" w:rsidR="00106A3D" w:rsidRPr="009E423B" w:rsidRDefault="00106A3D" w:rsidP="00106A3D">
      <w:pPr>
        <w:spacing w:after="0" w:line="360" w:lineRule="auto"/>
        <w:rPr>
          <w:rFonts w:ascii="Times New Roman" w:hAnsi="Times New Roman" w:cs="Times New Roman"/>
          <w:color w:val="000000" w:themeColor="text1"/>
          <w:sz w:val="24"/>
          <w:szCs w:val="24"/>
        </w:rPr>
      </w:pPr>
      <w:r w:rsidRPr="009E423B">
        <w:rPr>
          <w:rFonts w:ascii="Times New Roman" w:hAnsi="Times New Roman" w:cs="Times New Roman"/>
          <w:b/>
          <w:color w:val="000000" w:themeColor="text1"/>
          <w:sz w:val="24"/>
          <w:szCs w:val="24"/>
        </w:rPr>
        <w:t>Citations</w:t>
      </w:r>
    </w:p>
    <w:p w14:paraId="4D1DE1CA" w14:textId="221DD5A1" w:rsidR="00A92DB2" w:rsidRPr="009E423B" w:rsidRDefault="00A92DB2" w:rsidP="00A92DB2">
      <w:pPr>
        <w:pStyle w:val="NormalWeb"/>
        <w:ind w:left="567" w:hanging="567"/>
        <w:rPr>
          <w:color w:val="000000" w:themeColor="text1"/>
        </w:rPr>
      </w:pPr>
      <w:r w:rsidRPr="009E423B">
        <w:rPr>
          <w:color w:val="000000" w:themeColor="text1"/>
        </w:rPr>
        <w:t>G, Pauly, et al. “The Debatable Dilemma- a Case of Anaesthetic Dental Trauma in a Syndromic Patient: Unavoidable or Negligence?” Austin Journal of Dentistry</w:t>
      </w:r>
      <w:r w:rsidR="00FC094B" w:rsidRPr="009E423B">
        <w:rPr>
          <w:color w:val="000000" w:themeColor="text1"/>
        </w:rPr>
        <w:t>, 2021</w:t>
      </w:r>
      <w:r w:rsidRPr="009E423B">
        <w:rPr>
          <w:color w:val="000000" w:themeColor="text1"/>
        </w:rPr>
        <w:t>,</w:t>
      </w:r>
      <w:r w:rsidR="00FC094B" w:rsidRPr="009E423B">
        <w:rPr>
          <w:color w:val="000000" w:themeColor="text1"/>
        </w:rPr>
        <w:t xml:space="preserve"> </w:t>
      </w:r>
      <w:r w:rsidRPr="009E423B">
        <w:rPr>
          <w:color w:val="000000" w:themeColor="text1"/>
        </w:rPr>
        <w:t xml:space="preserve">https://austinpublishinggroup.com/dentistry/fulltext/jd-v3-id1048.php. </w:t>
      </w:r>
    </w:p>
    <w:p w14:paraId="6D995747" w14:textId="73651D72" w:rsidR="00CA3C70" w:rsidRPr="009E423B" w:rsidRDefault="00CA3C70" w:rsidP="00CA3C70">
      <w:pPr>
        <w:pStyle w:val="NormalWeb"/>
        <w:ind w:left="567" w:hanging="567"/>
        <w:rPr>
          <w:color w:val="000000" w:themeColor="text1"/>
        </w:rPr>
      </w:pPr>
      <w:r w:rsidRPr="009E423B">
        <w:rPr>
          <w:color w:val="000000" w:themeColor="text1"/>
        </w:rPr>
        <w:t xml:space="preserve">HIV and It's Periodontal Sequele: Review. https://www.oraljournal.com/pdf/2021/vol7issue1/PartC/7-1-15-120.pdf. </w:t>
      </w:r>
    </w:p>
    <w:p w14:paraId="452B1DAA" w14:textId="77777777" w:rsidR="00CA3C70" w:rsidRPr="009E423B" w:rsidRDefault="00CA3C70" w:rsidP="00CA3C70">
      <w:pPr>
        <w:pStyle w:val="NormalWeb"/>
        <w:ind w:left="567" w:hanging="567"/>
        <w:rPr>
          <w:color w:val="000000" w:themeColor="text1"/>
        </w:rPr>
      </w:pPr>
      <w:r w:rsidRPr="009E423B">
        <w:rPr>
          <w:color w:val="000000" w:themeColor="text1"/>
        </w:rPr>
        <w:t xml:space="preserve">Kwon, Eun-Young, et al. “Effective Management of Acute Necrotizing Ulcerative Gingivitis with Proper Diagnosis and Immediate Treatment.” Journal of Korean Dental Science, vol. 9, no. 2, 2016, pp. 81–89., https://doi.org/10.5856/jkds.2016.9.2.81. </w:t>
      </w:r>
    </w:p>
    <w:p w14:paraId="643E5BE4" w14:textId="33781802" w:rsidR="00FC094B" w:rsidRPr="009E423B" w:rsidRDefault="00FC094B" w:rsidP="00FC094B">
      <w:pPr>
        <w:pStyle w:val="NormalWeb"/>
        <w:ind w:left="567" w:hanging="567"/>
        <w:rPr>
          <w:color w:val="000000" w:themeColor="text1"/>
        </w:rPr>
      </w:pPr>
      <w:r w:rsidRPr="009E423B">
        <w:rPr>
          <w:color w:val="000000" w:themeColor="text1"/>
        </w:rPr>
        <w:t xml:space="preserve">Silvestre-Rangil, J., et al. “Necrotizing Periodontitis in the Context of Takayasu S Disease: Report of a Case.” Journal of Clinical and Experimental Dentistry, 2011, https://doi.org/10.4317/jced.3.e408. </w:t>
      </w:r>
    </w:p>
    <w:p w14:paraId="213DC099" w14:textId="64B9BCCC" w:rsidR="00596C40" w:rsidRPr="009E423B" w:rsidRDefault="00596C40" w:rsidP="00596C40">
      <w:pPr>
        <w:pStyle w:val="NormalWeb"/>
        <w:ind w:left="567" w:hanging="567"/>
        <w:rPr>
          <w:color w:val="000000" w:themeColor="text1"/>
        </w:rPr>
      </w:pPr>
      <w:r w:rsidRPr="009E423B">
        <w:rPr>
          <w:color w:val="000000" w:themeColor="text1"/>
        </w:rPr>
        <w:lastRenderedPageBreak/>
        <w:t xml:space="preserve">Storrer, Carmen Lucia, et al. “Benign Mucosal Membrane Pemphigoid as a Differential Diagnosis of Necrotizing Periodontal Disease.” Case Reports in Dentistry, vol. 2020, 2020, pp. 1–4., https://doi.org/10.1155/2020/8885158. </w:t>
      </w:r>
    </w:p>
    <w:p w14:paraId="79E93CE4" w14:textId="77777777" w:rsidR="00FC094B" w:rsidRPr="009E423B" w:rsidRDefault="00FC094B" w:rsidP="00FC094B">
      <w:pPr>
        <w:pStyle w:val="NormalWeb"/>
        <w:ind w:left="567" w:hanging="567"/>
        <w:rPr>
          <w:color w:val="000000" w:themeColor="text1"/>
        </w:rPr>
      </w:pPr>
      <w:r w:rsidRPr="009E423B">
        <w:rPr>
          <w:color w:val="000000" w:themeColor="text1"/>
        </w:rPr>
        <w:t xml:space="preserve">Umeizudike, Kehinde Adesola, et al. “Severe Presentation of Necrotizing Ulcerative Periodontitis in a Nigerian HIV-Positive Patient: A Case Report.” Medical Principles and Practice, vol. 20, no. 4, 2011, pp. 374–376., https://doi.org/10.1159/000324872. </w:t>
      </w:r>
    </w:p>
    <w:p w14:paraId="0DB600DC" w14:textId="448CDA44" w:rsidR="00FB4179" w:rsidRPr="009E423B" w:rsidRDefault="00FB4179" w:rsidP="00106A3D">
      <w:pPr>
        <w:spacing w:after="0" w:line="360" w:lineRule="auto"/>
        <w:rPr>
          <w:rFonts w:ascii="Times New Roman" w:hAnsi="Times New Roman" w:cs="Times New Roman"/>
          <w:b/>
          <w:bCs/>
          <w:color w:val="000000" w:themeColor="text1"/>
          <w:sz w:val="24"/>
          <w:szCs w:val="24"/>
        </w:rPr>
      </w:pPr>
    </w:p>
    <w:sectPr w:rsidR="00FB4179" w:rsidRPr="009E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22177"/>
    <w:multiLevelType w:val="hybridMultilevel"/>
    <w:tmpl w:val="FE6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3D"/>
    <w:rsid w:val="00023D76"/>
    <w:rsid w:val="00024B14"/>
    <w:rsid w:val="000341BD"/>
    <w:rsid w:val="00051559"/>
    <w:rsid w:val="00092ADC"/>
    <w:rsid w:val="000C1965"/>
    <w:rsid w:val="00106A3D"/>
    <w:rsid w:val="00120DF0"/>
    <w:rsid w:val="001321CB"/>
    <w:rsid w:val="001524F8"/>
    <w:rsid w:val="001A0E91"/>
    <w:rsid w:val="001B58A6"/>
    <w:rsid w:val="00201FDE"/>
    <w:rsid w:val="00270131"/>
    <w:rsid w:val="00293E05"/>
    <w:rsid w:val="002B7269"/>
    <w:rsid w:val="003251B3"/>
    <w:rsid w:val="00436F98"/>
    <w:rsid w:val="00456102"/>
    <w:rsid w:val="004B3E35"/>
    <w:rsid w:val="00512B78"/>
    <w:rsid w:val="00571ACB"/>
    <w:rsid w:val="00596C40"/>
    <w:rsid w:val="005C0342"/>
    <w:rsid w:val="005E50FD"/>
    <w:rsid w:val="006804D0"/>
    <w:rsid w:val="00684D54"/>
    <w:rsid w:val="00686A40"/>
    <w:rsid w:val="006E1AB7"/>
    <w:rsid w:val="007072D4"/>
    <w:rsid w:val="007425DF"/>
    <w:rsid w:val="007E3FE0"/>
    <w:rsid w:val="007E493B"/>
    <w:rsid w:val="007F7EF2"/>
    <w:rsid w:val="008009C8"/>
    <w:rsid w:val="0082649C"/>
    <w:rsid w:val="0084117B"/>
    <w:rsid w:val="008C1B3A"/>
    <w:rsid w:val="008C768C"/>
    <w:rsid w:val="00910EAA"/>
    <w:rsid w:val="009506C3"/>
    <w:rsid w:val="009D0DA2"/>
    <w:rsid w:val="009E423B"/>
    <w:rsid w:val="00A7359C"/>
    <w:rsid w:val="00A92DB2"/>
    <w:rsid w:val="00AD62E5"/>
    <w:rsid w:val="00B10686"/>
    <w:rsid w:val="00B61E5B"/>
    <w:rsid w:val="00B70218"/>
    <w:rsid w:val="00BD4463"/>
    <w:rsid w:val="00C12126"/>
    <w:rsid w:val="00C30244"/>
    <w:rsid w:val="00C57A41"/>
    <w:rsid w:val="00C73484"/>
    <w:rsid w:val="00CA3C70"/>
    <w:rsid w:val="00D14114"/>
    <w:rsid w:val="00D204C4"/>
    <w:rsid w:val="00D4602C"/>
    <w:rsid w:val="00E61E3E"/>
    <w:rsid w:val="00F315F1"/>
    <w:rsid w:val="00F47122"/>
    <w:rsid w:val="00F53CCA"/>
    <w:rsid w:val="00FA5CB0"/>
    <w:rsid w:val="00FB4179"/>
    <w:rsid w:val="00FC094B"/>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D9BC"/>
  <w15:chartTrackingRefBased/>
  <w15:docId w15:val="{B20005C3-E2AD-4B5F-93D1-A204140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E0"/>
    <w:pPr>
      <w:ind w:left="720"/>
      <w:contextualSpacing/>
    </w:pPr>
  </w:style>
  <w:style w:type="character" w:styleId="Hyperlink">
    <w:name w:val="Hyperlink"/>
    <w:basedOn w:val="DefaultParagraphFont"/>
    <w:uiPriority w:val="99"/>
    <w:unhideWhenUsed/>
    <w:rsid w:val="00FB4179"/>
    <w:rPr>
      <w:color w:val="0563C1" w:themeColor="hyperlink"/>
      <w:u w:val="single"/>
    </w:rPr>
  </w:style>
  <w:style w:type="character" w:styleId="UnresolvedMention">
    <w:name w:val="Unresolved Mention"/>
    <w:basedOn w:val="DefaultParagraphFont"/>
    <w:uiPriority w:val="99"/>
    <w:semiHidden/>
    <w:unhideWhenUsed/>
    <w:rsid w:val="00FB4179"/>
    <w:rPr>
      <w:color w:val="605E5C"/>
      <w:shd w:val="clear" w:color="auto" w:fill="E1DFDD"/>
    </w:rPr>
  </w:style>
  <w:style w:type="character" w:styleId="FollowedHyperlink">
    <w:name w:val="FollowedHyperlink"/>
    <w:basedOn w:val="DefaultParagraphFont"/>
    <w:uiPriority w:val="99"/>
    <w:semiHidden/>
    <w:unhideWhenUsed/>
    <w:rsid w:val="006E1AB7"/>
    <w:rPr>
      <w:color w:val="954F72" w:themeColor="followedHyperlink"/>
      <w:u w:val="single"/>
    </w:rPr>
  </w:style>
  <w:style w:type="paragraph" w:styleId="NormalWeb">
    <w:name w:val="Normal (Web)"/>
    <w:basedOn w:val="Normal"/>
    <w:uiPriority w:val="99"/>
    <w:semiHidden/>
    <w:unhideWhenUsed/>
    <w:rsid w:val="00A92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4764">
      <w:bodyDiv w:val="1"/>
      <w:marLeft w:val="0"/>
      <w:marRight w:val="0"/>
      <w:marTop w:val="0"/>
      <w:marBottom w:val="0"/>
      <w:divBdr>
        <w:top w:val="none" w:sz="0" w:space="0" w:color="auto"/>
        <w:left w:val="none" w:sz="0" w:space="0" w:color="auto"/>
        <w:bottom w:val="none" w:sz="0" w:space="0" w:color="auto"/>
        <w:right w:val="none" w:sz="0" w:space="0" w:color="auto"/>
      </w:divBdr>
    </w:div>
    <w:div w:id="1231230114">
      <w:bodyDiv w:val="1"/>
      <w:marLeft w:val="0"/>
      <w:marRight w:val="0"/>
      <w:marTop w:val="0"/>
      <w:marBottom w:val="0"/>
      <w:divBdr>
        <w:top w:val="none" w:sz="0" w:space="0" w:color="auto"/>
        <w:left w:val="none" w:sz="0" w:space="0" w:color="auto"/>
        <w:bottom w:val="none" w:sz="0" w:space="0" w:color="auto"/>
        <w:right w:val="none" w:sz="0" w:space="0" w:color="auto"/>
      </w:divBdr>
    </w:div>
    <w:div w:id="1302879449">
      <w:bodyDiv w:val="1"/>
      <w:marLeft w:val="0"/>
      <w:marRight w:val="0"/>
      <w:marTop w:val="0"/>
      <w:marBottom w:val="0"/>
      <w:divBdr>
        <w:top w:val="none" w:sz="0" w:space="0" w:color="auto"/>
        <w:left w:val="none" w:sz="0" w:space="0" w:color="auto"/>
        <w:bottom w:val="none" w:sz="0" w:space="0" w:color="auto"/>
        <w:right w:val="none" w:sz="0" w:space="0" w:color="auto"/>
      </w:divBdr>
    </w:div>
    <w:div w:id="1655379072">
      <w:bodyDiv w:val="1"/>
      <w:marLeft w:val="0"/>
      <w:marRight w:val="0"/>
      <w:marTop w:val="0"/>
      <w:marBottom w:val="0"/>
      <w:divBdr>
        <w:top w:val="none" w:sz="0" w:space="0" w:color="auto"/>
        <w:left w:val="none" w:sz="0" w:space="0" w:color="auto"/>
        <w:bottom w:val="none" w:sz="0" w:space="0" w:color="auto"/>
        <w:right w:val="none" w:sz="0" w:space="0" w:color="auto"/>
      </w:divBdr>
    </w:div>
    <w:div w:id="1722557393">
      <w:bodyDiv w:val="1"/>
      <w:marLeft w:val="0"/>
      <w:marRight w:val="0"/>
      <w:marTop w:val="0"/>
      <w:marBottom w:val="0"/>
      <w:divBdr>
        <w:top w:val="none" w:sz="0" w:space="0" w:color="auto"/>
        <w:left w:val="none" w:sz="0" w:space="0" w:color="auto"/>
        <w:bottom w:val="none" w:sz="0" w:space="0" w:color="auto"/>
        <w:right w:val="none" w:sz="0" w:space="0" w:color="auto"/>
      </w:divBdr>
    </w:div>
    <w:div w:id="1753776050">
      <w:bodyDiv w:val="1"/>
      <w:marLeft w:val="0"/>
      <w:marRight w:val="0"/>
      <w:marTop w:val="0"/>
      <w:marBottom w:val="0"/>
      <w:divBdr>
        <w:top w:val="none" w:sz="0" w:space="0" w:color="auto"/>
        <w:left w:val="none" w:sz="0" w:space="0" w:color="auto"/>
        <w:bottom w:val="none" w:sz="0" w:space="0" w:color="auto"/>
        <w:right w:val="none" w:sz="0" w:space="0" w:color="auto"/>
      </w:divBdr>
    </w:div>
    <w:div w:id="21314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Nashyra.Zheng@mail.citytech.cuny.edu</dc:creator>
  <cp:keywords/>
  <dc:description/>
  <cp:lastModifiedBy>Nashyra.Zheng@mail.citytech.cuny.edu</cp:lastModifiedBy>
  <cp:revision>17</cp:revision>
  <dcterms:created xsi:type="dcterms:W3CDTF">2021-11-24T03:41:00Z</dcterms:created>
  <dcterms:modified xsi:type="dcterms:W3CDTF">2021-11-29T02:56:00Z</dcterms:modified>
</cp:coreProperties>
</file>