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0C4B7" w14:textId="77777777" w:rsidR="003E1CFB" w:rsidRDefault="003E1CFB" w:rsidP="003E1CFB">
      <w:proofErr w:type="gramStart"/>
      <w:r>
        <w:t>16.4  (</w:t>
      </w:r>
      <w:proofErr w:type="gramEnd"/>
      <w:r>
        <w:t>a) What is the distinction between cement and concrete?</w:t>
      </w:r>
    </w:p>
    <w:p w14:paraId="0D57712F" w14:textId="77777777" w:rsidR="003E1CFB" w:rsidRDefault="003E1CFB" w:rsidP="003E1CFB">
      <w:r>
        <w:tab/>
        <w:t>(b) Cite three important limitations that restrict the use of concrete as a structural material.</w:t>
      </w:r>
    </w:p>
    <w:p w14:paraId="1F60BE5C" w14:textId="71167D2A" w:rsidR="00155D98" w:rsidRDefault="003E1CFB" w:rsidP="003E1CFB">
      <w:r>
        <w:tab/>
        <w:t>(c) Briefly explain three techniques that are used to strengthen concrete by reinforcement.</w:t>
      </w:r>
    </w:p>
    <w:p w14:paraId="2781A0D0" w14:textId="77777777" w:rsidR="003E1CFB" w:rsidRDefault="003E1CFB" w:rsidP="003E1CFB">
      <w:proofErr w:type="gramStart"/>
      <w:r>
        <w:t>16.12  In</w:t>
      </w:r>
      <w:proofErr w:type="gramEnd"/>
      <w:r>
        <w:t xml:space="preserve"> an aligned and continuous carbon fiber-reinforced nylon 6,6 composite, the fibers are to carry 97% of a load applied in the longitudinal direction.</w:t>
      </w:r>
    </w:p>
    <w:p w14:paraId="3303076E" w14:textId="77777777" w:rsidR="003E1CFB" w:rsidRDefault="003E1CFB" w:rsidP="003E1CFB">
      <w:r>
        <w:tab/>
        <w:t>(</w:t>
      </w:r>
      <w:proofErr w:type="gramStart"/>
      <w:r>
        <w:t>a</w:t>
      </w:r>
      <w:proofErr w:type="gramEnd"/>
      <w:r>
        <w:t>) Using the data provided, determine the volume fraction of fibers that will be required.</w:t>
      </w:r>
    </w:p>
    <w:p w14:paraId="07AA768B" w14:textId="4B1D1D81" w:rsidR="003E1CFB" w:rsidRDefault="003E1CFB" w:rsidP="003E1CFB">
      <w:r>
        <w:tab/>
        <w:t>(b) What will be the tensile strength of this composite? Assume that the matrix stress at fiber failure is 50 MPa (7250 psi).</w:t>
      </w:r>
    </w:p>
    <w:tbl>
      <w:tblPr>
        <w:tblW w:w="0" w:type="auto"/>
        <w:tblLayout w:type="fixed"/>
        <w:tblLook w:val="0000" w:firstRow="0" w:lastRow="0" w:firstColumn="0" w:lastColumn="0" w:noHBand="0" w:noVBand="0"/>
      </w:tblPr>
      <w:tblGrid>
        <w:gridCol w:w="2628"/>
        <w:gridCol w:w="3756"/>
        <w:gridCol w:w="3192"/>
      </w:tblGrid>
      <w:tr w:rsidR="003E1CFB" w:rsidRPr="003E1CFB" w14:paraId="341AEA69" w14:textId="77777777" w:rsidTr="00A234B2">
        <w:tc>
          <w:tcPr>
            <w:tcW w:w="2628" w:type="dxa"/>
            <w:tcBorders>
              <w:top w:val="single" w:sz="4" w:space="0" w:color="auto"/>
              <w:bottom w:val="single" w:sz="4" w:space="0" w:color="auto"/>
            </w:tcBorders>
          </w:tcPr>
          <w:p w14:paraId="7136B146" w14:textId="77777777" w:rsidR="003E1CFB" w:rsidRPr="003E1CFB" w:rsidRDefault="003E1CFB" w:rsidP="003E1CFB">
            <w:pPr>
              <w:rPr>
                <w:i/>
              </w:rPr>
            </w:pPr>
          </w:p>
        </w:tc>
        <w:tc>
          <w:tcPr>
            <w:tcW w:w="3756" w:type="dxa"/>
            <w:tcBorders>
              <w:top w:val="single" w:sz="4" w:space="0" w:color="auto"/>
              <w:bottom w:val="single" w:sz="4" w:space="0" w:color="auto"/>
            </w:tcBorders>
          </w:tcPr>
          <w:p w14:paraId="5A3BCBAE" w14:textId="77777777" w:rsidR="003E1CFB" w:rsidRPr="003E1CFB" w:rsidRDefault="003E1CFB" w:rsidP="003E1CFB">
            <w:pPr>
              <w:rPr>
                <w:b/>
                <w:i/>
              </w:rPr>
            </w:pPr>
            <w:r w:rsidRPr="003E1CFB">
              <w:rPr>
                <w:b/>
                <w:i/>
              </w:rPr>
              <w:t>Modulus of Elasticity [</w:t>
            </w:r>
            <w:proofErr w:type="spellStart"/>
            <w:r w:rsidRPr="003E1CFB">
              <w:rPr>
                <w:b/>
                <w:i/>
              </w:rPr>
              <w:t>GPa</w:t>
            </w:r>
            <w:proofErr w:type="spellEnd"/>
            <w:r w:rsidRPr="003E1CFB">
              <w:rPr>
                <w:b/>
                <w:i/>
              </w:rPr>
              <w:t xml:space="preserve"> (psi)]</w:t>
            </w:r>
          </w:p>
        </w:tc>
        <w:tc>
          <w:tcPr>
            <w:tcW w:w="3192" w:type="dxa"/>
            <w:tcBorders>
              <w:top w:val="single" w:sz="4" w:space="0" w:color="auto"/>
              <w:bottom w:val="single" w:sz="4" w:space="0" w:color="auto"/>
            </w:tcBorders>
          </w:tcPr>
          <w:p w14:paraId="4301B8CA" w14:textId="77777777" w:rsidR="003E1CFB" w:rsidRPr="003E1CFB" w:rsidRDefault="003E1CFB" w:rsidP="003E1CFB">
            <w:pPr>
              <w:rPr>
                <w:b/>
                <w:i/>
              </w:rPr>
            </w:pPr>
            <w:r w:rsidRPr="003E1CFB">
              <w:rPr>
                <w:b/>
                <w:i/>
              </w:rPr>
              <w:t>Tensile Strength [MPa (psi)]</w:t>
            </w:r>
          </w:p>
        </w:tc>
      </w:tr>
      <w:tr w:rsidR="003E1CFB" w:rsidRPr="003E1CFB" w14:paraId="72003722" w14:textId="77777777" w:rsidTr="00A234B2">
        <w:tc>
          <w:tcPr>
            <w:tcW w:w="2628" w:type="dxa"/>
          </w:tcPr>
          <w:p w14:paraId="079F8D7F" w14:textId="77777777" w:rsidR="003E1CFB" w:rsidRPr="003E1CFB" w:rsidRDefault="003E1CFB" w:rsidP="003E1CFB">
            <w:pPr>
              <w:rPr>
                <w:i/>
              </w:rPr>
            </w:pPr>
            <w:r w:rsidRPr="003E1CFB">
              <w:rPr>
                <w:i/>
              </w:rPr>
              <w:t>Carbon fiber</w:t>
            </w:r>
          </w:p>
        </w:tc>
        <w:tc>
          <w:tcPr>
            <w:tcW w:w="3756" w:type="dxa"/>
          </w:tcPr>
          <w:p w14:paraId="0F040254" w14:textId="77777777" w:rsidR="003E1CFB" w:rsidRPr="003E1CFB" w:rsidRDefault="003E1CFB" w:rsidP="003E1CFB">
            <w:pPr>
              <w:rPr>
                <w:i/>
              </w:rPr>
            </w:pPr>
            <w:r w:rsidRPr="003E1CFB">
              <w:rPr>
                <w:i/>
              </w:rPr>
              <w:t>260 (37 × 106)</w:t>
            </w:r>
          </w:p>
        </w:tc>
        <w:tc>
          <w:tcPr>
            <w:tcW w:w="3192" w:type="dxa"/>
          </w:tcPr>
          <w:p w14:paraId="27DA050B" w14:textId="77777777" w:rsidR="003E1CFB" w:rsidRPr="003E1CFB" w:rsidRDefault="003E1CFB" w:rsidP="003E1CFB">
            <w:pPr>
              <w:rPr>
                <w:i/>
              </w:rPr>
            </w:pPr>
            <w:r w:rsidRPr="003E1CFB">
              <w:rPr>
                <w:i/>
              </w:rPr>
              <w:t>4000 (580,000)</w:t>
            </w:r>
          </w:p>
        </w:tc>
      </w:tr>
      <w:tr w:rsidR="003E1CFB" w:rsidRPr="003E1CFB" w14:paraId="75A241BB" w14:textId="77777777" w:rsidTr="00A234B2">
        <w:tc>
          <w:tcPr>
            <w:tcW w:w="2628" w:type="dxa"/>
            <w:tcBorders>
              <w:bottom w:val="single" w:sz="4" w:space="0" w:color="auto"/>
            </w:tcBorders>
          </w:tcPr>
          <w:p w14:paraId="0D4FFFC7" w14:textId="77777777" w:rsidR="003E1CFB" w:rsidRPr="003E1CFB" w:rsidRDefault="003E1CFB" w:rsidP="003E1CFB">
            <w:pPr>
              <w:rPr>
                <w:i/>
              </w:rPr>
            </w:pPr>
            <w:r w:rsidRPr="003E1CFB">
              <w:rPr>
                <w:i/>
              </w:rPr>
              <w:t>Nylon 6,6</w:t>
            </w:r>
          </w:p>
        </w:tc>
        <w:tc>
          <w:tcPr>
            <w:tcW w:w="3756" w:type="dxa"/>
            <w:tcBorders>
              <w:bottom w:val="single" w:sz="4" w:space="0" w:color="auto"/>
            </w:tcBorders>
          </w:tcPr>
          <w:p w14:paraId="51142279" w14:textId="77777777" w:rsidR="003E1CFB" w:rsidRPr="003E1CFB" w:rsidRDefault="003E1CFB" w:rsidP="003E1CFB">
            <w:pPr>
              <w:rPr>
                <w:i/>
              </w:rPr>
            </w:pPr>
            <w:r w:rsidRPr="003E1CFB">
              <w:rPr>
                <w:i/>
              </w:rPr>
              <w:t>2.8 (4.0 × 105)</w:t>
            </w:r>
          </w:p>
        </w:tc>
        <w:tc>
          <w:tcPr>
            <w:tcW w:w="3192" w:type="dxa"/>
            <w:tcBorders>
              <w:bottom w:val="single" w:sz="4" w:space="0" w:color="auto"/>
            </w:tcBorders>
          </w:tcPr>
          <w:p w14:paraId="0C7B6A1B" w14:textId="77777777" w:rsidR="003E1CFB" w:rsidRPr="003E1CFB" w:rsidRDefault="003E1CFB" w:rsidP="003E1CFB">
            <w:pPr>
              <w:rPr>
                <w:i/>
              </w:rPr>
            </w:pPr>
            <w:r w:rsidRPr="003E1CFB">
              <w:rPr>
                <w:i/>
              </w:rPr>
              <w:t>76 (11,000)</w:t>
            </w:r>
          </w:p>
        </w:tc>
      </w:tr>
    </w:tbl>
    <w:p w14:paraId="5872F239" w14:textId="59F6AEC8" w:rsidR="003E1CFB" w:rsidRDefault="003E1CFB" w:rsidP="003E1CFB"/>
    <w:p w14:paraId="679C2185" w14:textId="3C2920E7" w:rsidR="003E1CFB" w:rsidRDefault="003E1CFB" w:rsidP="003E1CFB">
      <w:proofErr w:type="gramStart"/>
      <w:r w:rsidRPr="003E1CFB">
        <w:t>16.16  It</w:t>
      </w:r>
      <w:proofErr w:type="gramEnd"/>
      <w:r w:rsidRPr="003E1CFB">
        <w:t xml:space="preserve"> is desired to produce an aligned carbon fiber–epoxy matrix composite having a longitudinal tensile strength of 500 MPa (72,500 psi). Calculate the volume fraction of fibers necessary if (1) the average fiber diameter and length are 0.01 mm (3.9 × 10–4 in.) and 0.5 mm (2 × 10–2 in.), respectively; (2) the fiber fracture strength is 4.0 </w:t>
      </w:r>
      <w:proofErr w:type="spellStart"/>
      <w:r w:rsidRPr="003E1CFB">
        <w:t>GPa</w:t>
      </w:r>
      <w:proofErr w:type="spellEnd"/>
      <w:r w:rsidRPr="003E1CFB">
        <w:t xml:space="preserve"> (5.8 × 105 psi); (3) the fiber–matrix bond strength is 25 MPa (3625 psi); and (4) the matrix stress at composite failure is 7.0 MPa (1000 psi).</w:t>
      </w:r>
    </w:p>
    <w:p w14:paraId="7787E099" w14:textId="77777777" w:rsidR="003E1CFB" w:rsidRDefault="003E1CFB" w:rsidP="003E1CFB">
      <w:proofErr w:type="gramStart"/>
      <w:r>
        <w:t>16.24  (</w:t>
      </w:r>
      <w:proofErr w:type="gramEnd"/>
      <w:r>
        <w:t>a) Cite several reasons why fiberglass-reinforced composites are used extensively.</w:t>
      </w:r>
    </w:p>
    <w:p w14:paraId="10E0087A" w14:textId="127E377F" w:rsidR="003E1CFB" w:rsidRDefault="003E1CFB" w:rsidP="003E1CFB">
      <w:r>
        <w:tab/>
        <w:t>(b) Cite several limitations of this type of composite.</w:t>
      </w:r>
    </w:p>
    <w:p w14:paraId="701F7852" w14:textId="77777777" w:rsidR="003E1CFB" w:rsidRDefault="003E1CFB" w:rsidP="003E1CFB"/>
    <w:p w14:paraId="70765F1F" w14:textId="4A45BAE3" w:rsidR="003E1CFB" w:rsidRDefault="003E1CFB" w:rsidP="003E1CFB">
      <w:r>
        <w:t>16.26  (a) Write an expression for the modulus of elasticity for a hybrid composite in which all fibers of both types are oriented in the same direction.</w:t>
      </w:r>
    </w:p>
    <w:p w14:paraId="6402B658" w14:textId="3A10985F" w:rsidR="003E1CFB" w:rsidRDefault="003E1CFB" w:rsidP="003E1CFB">
      <w:r>
        <w:tab/>
        <w:t>(</w:t>
      </w:r>
      <w:proofErr w:type="gramStart"/>
      <w:r>
        <w:t>b</w:t>
      </w:r>
      <w:proofErr w:type="gramEnd"/>
      <w:r>
        <w:t>) Using this expression, compute the longitudinal modulus of elasticity of a hybrid composite consisting of aramid and glass fibers in volume fractions of 0.25 and 0.35, respectively, within a polyester resin matrix [</w:t>
      </w:r>
      <w:proofErr w:type="spellStart"/>
      <w:r>
        <w:t>Em</w:t>
      </w:r>
      <w:proofErr w:type="spellEnd"/>
      <w:r>
        <w:t xml:space="preserve"> = 4.0 </w:t>
      </w:r>
      <w:proofErr w:type="spellStart"/>
      <w:r>
        <w:t>GPa</w:t>
      </w:r>
      <w:proofErr w:type="spellEnd"/>
      <w:r>
        <w:t xml:space="preserve"> (6 × 105 psi)].</w:t>
      </w:r>
    </w:p>
    <w:p w14:paraId="26A60620" w14:textId="452F76D7" w:rsidR="003E1CFB" w:rsidRDefault="00526ED3" w:rsidP="003E1CFB">
      <w:proofErr w:type="gramStart"/>
      <w:r w:rsidRPr="00526ED3">
        <w:t>17.6  An</w:t>
      </w:r>
      <w:proofErr w:type="gramEnd"/>
      <w:r w:rsidRPr="00526ED3">
        <w:t xml:space="preserve"> electrochemical cell is composed of pure copper and pure cadmium electrodes immersed in solutions of their respective divalent ions. For a 6.5 × 10–2 M concentration of Cd2+, the cadmium electrode is oxidized, yielding a cell potential of 0.775 V. Calculate the concentration of Cu2+ ions if the temperature is 25°C.</w:t>
      </w:r>
    </w:p>
    <w:p w14:paraId="48EEF677" w14:textId="5F504706" w:rsidR="00526ED3" w:rsidRDefault="004E0BA0" w:rsidP="003E1CFB">
      <w:proofErr w:type="gramStart"/>
      <w:r w:rsidRPr="004E0BA0">
        <w:t>17.12  A</w:t>
      </w:r>
      <w:proofErr w:type="gramEnd"/>
      <w:r w:rsidRPr="004E0BA0">
        <w:t xml:space="preserve"> thick steel sheet of area 100 in.2 is exposed to air near the ocean. After a one-year period it was found to experience a weight loss of 485 g due to corrosion. To what rate of corrosion, in both </w:t>
      </w:r>
      <w:proofErr w:type="spellStart"/>
      <w:r w:rsidRPr="004E0BA0">
        <w:t>mpy</w:t>
      </w:r>
      <w:proofErr w:type="spellEnd"/>
      <w:r w:rsidRPr="004E0BA0">
        <w:t xml:space="preserve"> and mm/</w:t>
      </w:r>
      <w:proofErr w:type="spellStart"/>
      <w:r w:rsidRPr="004E0BA0">
        <w:t>yr</w:t>
      </w:r>
      <w:proofErr w:type="spellEnd"/>
      <w:r w:rsidRPr="004E0BA0">
        <w:t>, does this correspond?</w:t>
      </w:r>
    </w:p>
    <w:p w14:paraId="5C356851" w14:textId="77777777" w:rsidR="004E0BA0" w:rsidRDefault="004E0BA0" w:rsidP="004E0BA0"/>
    <w:p w14:paraId="1538CA53" w14:textId="77777777" w:rsidR="004E0BA0" w:rsidRDefault="004E0BA0" w:rsidP="004E0BA0"/>
    <w:p w14:paraId="727E8DC8" w14:textId="07EFCA83" w:rsidR="004E0BA0" w:rsidRDefault="004E0BA0" w:rsidP="004E0BA0">
      <w:proofErr w:type="gramStart"/>
      <w:r>
        <w:lastRenderedPageBreak/>
        <w:t>17.22  For</w:t>
      </w:r>
      <w:proofErr w:type="gramEnd"/>
      <w:r>
        <w:t xml:space="preserve"> each form of corrosion other than uniform, do the following:</w:t>
      </w:r>
    </w:p>
    <w:p w14:paraId="7C121DC6" w14:textId="77777777" w:rsidR="004E0BA0" w:rsidRDefault="004E0BA0" w:rsidP="004E0BA0">
      <w:r>
        <w:tab/>
        <w:t>(a)  Describe why, where, and the conditions under which the corrosion occurs.</w:t>
      </w:r>
    </w:p>
    <w:p w14:paraId="25C19A4E" w14:textId="5E0D3954" w:rsidR="004E0BA0" w:rsidRDefault="004E0BA0" w:rsidP="004E0BA0">
      <w:r>
        <w:tab/>
        <w:t>(b)  Cite three measures that may be taken to prevent or control it.</w:t>
      </w:r>
    </w:p>
    <w:p w14:paraId="1044C680" w14:textId="07DBD7D7" w:rsidR="004E0BA0" w:rsidRDefault="004E0BA0" w:rsidP="003E1CFB">
      <w:proofErr w:type="gramStart"/>
      <w:r w:rsidRPr="004E0BA0">
        <w:t>17.28  For</w:t>
      </w:r>
      <w:proofErr w:type="gramEnd"/>
      <w:r w:rsidRPr="004E0BA0">
        <w:t xml:space="preserve"> each of the metals listed in the following table, compute the Pilling–</w:t>
      </w:r>
      <w:proofErr w:type="spellStart"/>
      <w:r w:rsidRPr="004E0BA0">
        <w:t>Bedworth</w:t>
      </w:r>
      <w:proofErr w:type="spellEnd"/>
      <w:r w:rsidRPr="004E0BA0">
        <w:t xml:space="preserve"> ratio. Also, on the basis of this value, specify whether you would expect the oxide scale that forms on the surface to be protective, and then justify your decision. Density data for both the metal and its oxide are also tabulated.</w:t>
      </w:r>
    </w:p>
    <w:tbl>
      <w:tblPr>
        <w:tblW w:w="0" w:type="auto"/>
        <w:tblLayout w:type="fixed"/>
        <w:tblLook w:val="0000" w:firstRow="0" w:lastRow="0" w:firstColumn="0" w:lastColumn="0" w:noHBand="0" w:noVBand="0"/>
      </w:tblPr>
      <w:tblGrid>
        <w:gridCol w:w="2394"/>
        <w:gridCol w:w="2394"/>
        <w:gridCol w:w="2394"/>
        <w:gridCol w:w="2394"/>
      </w:tblGrid>
      <w:tr w:rsidR="004E0BA0" w:rsidRPr="004E0BA0" w14:paraId="62853CF1" w14:textId="77777777" w:rsidTr="00A234B2">
        <w:trPr>
          <w:cantSplit/>
        </w:trPr>
        <w:tc>
          <w:tcPr>
            <w:tcW w:w="2394" w:type="dxa"/>
            <w:tcBorders>
              <w:top w:val="single" w:sz="4" w:space="0" w:color="auto"/>
              <w:bottom w:val="single" w:sz="4" w:space="0" w:color="auto"/>
            </w:tcBorders>
            <w:vAlign w:val="bottom"/>
          </w:tcPr>
          <w:p w14:paraId="6F853DFB" w14:textId="77777777" w:rsidR="004E0BA0" w:rsidRPr="004E0BA0" w:rsidRDefault="004E0BA0" w:rsidP="004E0BA0">
            <w:pPr>
              <w:rPr>
                <w:b/>
                <w:i/>
              </w:rPr>
            </w:pPr>
            <w:r w:rsidRPr="004E0BA0">
              <w:rPr>
                <w:b/>
                <w:i/>
              </w:rPr>
              <w:t>Metal</w:t>
            </w:r>
          </w:p>
        </w:tc>
        <w:tc>
          <w:tcPr>
            <w:tcW w:w="2394" w:type="dxa"/>
            <w:tcBorders>
              <w:top w:val="single" w:sz="4" w:space="0" w:color="auto"/>
              <w:bottom w:val="single" w:sz="4" w:space="0" w:color="auto"/>
            </w:tcBorders>
            <w:vAlign w:val="bottom"/>
          </w:tcPr>
          <w:p w14:paraId="65A7AE8F" w14:textId="77777777" w:rsidR="004E0BA0" w:rsidRPr="004E0BA0" w:rsidRDefault="004E0BA0" w:rsidP="004E0BA0">
            <w:pPr>
              <w:rPr>
                <w:b/>
                <w:i/>
              </w:rPr>
            </w:pPr>
            <w:r w:rsidRPr="004E0BA0">
              <w:rPr>
                <w:b/>
                <w:i/>
              </w:rPr>
              <w:t>Metal Density (g/cm</w:t>
            </w:r>
            <w:r w:rsidRPr="004E0BA0">
              <w:rPr>
                <w:b/>
                <w:i/>
                <w:vertAlign w:val="superscript"/>
              </w:rPr>
              <w:t>3</w:t>
            </w:r>
            <w:r w:rsidRPr="004E0BA0">
              <w:rPr>
                <w:b/>
                <w:i/>
              </w:rPr>
              <w:t>)</w:t>
            </w:r>
          </w:p>
        </w:tc>
        <w:tc>
          <w:tcPr>
            <w:tcW w:w="2394" w:type="dxa"/>
            <w:tcBorders>
              <w:top w:val="single" w:sz="4" w:space="0" w:color="auto"/>
              <w:bottom w:val="single" w:sz="4" w:space="0" w:color="auto"/>
            </w:tcBorders>
            <w:vAlign w:val="bottom"/>
          </w:tcPr>
          <w:p w14:paraId="6CE07ED6" w14:textId="77777777" w:rsidR="004E0BA0" w:rsidRPr="004E0BA0" w:rsidRDefault="004E0BA0" w:rsidP="004E0BA0">
            <w:pPr>
              <w:rPr>
                <w:b/>
                <w:i/>
              </w:rPr>
            </w:pPr>
            <w:r w:rsidRPr="004E0BA0">
              <w:rPr>
                <w:b/>
                <w:i/>
              </w:rPr>
              <w:t>Metal Oxide</w:t>
            </w:r>
          </w:p>
        </w:tc>
        <w:tc>
          <w:tcPr>
            <w:tcW w:w="2394" w:type="dxa"/>
            <w:tcBorders>
              <w:top w:val="single" w:sz="4" w:space="0" w:color="auto"/>
              <w:bottom w:val="single" w:sz="4" w:space="0" w:color="auto"/>
            </w:tcBorders>
            <w:vAlign w:val="bottom"/>
          </w:tcPr>
          <w:p w14:paraId="7B6EBE3E" w14:textId="77777777" w:rsidR="004E0BA0" w:rsidRPr="004E0BA0" w:rsidRDefault="004E0BA0" w:rsidP="004E0BA0">
            <w:pPr>
              <w:rPr>
                <w:b/>
                <w:i/>
              </w:rPr>
            </w:pPr>
            <w:r w:rsidRPr="004E0BA0">
              <w:rPr>
                <w:b/>
                <w:i/>
              </w:rPr>
              <w:t>Oxide Density (g/cm</w:t>
            </w:r>
            <w:r w:rsidRPr="004E0BA0">
              <w:rPr>
                <w:b/>
                <w:i/>
                <w:vertAlign w:val="superscript"/>
              </w:rPr>
              <w:t>3</w:t>
            </w:r>
            <w:r w:rsidRPr="004E0BA0">
              <w:rPr>
                <w:b/>
                <w:i/>
              </w:rPr>
              <w:t>)</w:t>
            </w:r>
          </w:p>
        </w:tc>
      </w:tr>
      <w:tr w:rsidR="004E0BA0" w:rsidRPr="004E0BA0" w14:paraId="6FA82144" w14:textId="77777777" w:rsidTr="00A234B2">
        <w:tc>
          <w:tcPr>
            <w:tcW w:w="2394" w:type="dxa"/>
          </w:tcPr>
          <w:p w14:paraId="2C7FE376" w14:textId="77777777" w:rsidR="004E0BA0" w:rsidRPr="004E0BA0" w:rsidRDefault="004E0BA0" w:rsidP="004E0BA0">
            <w:pPr>
              <w:rPr>
                <w:i/>
              </w:rPr>
            </w:pPr>
            <w:r w:rsidRPr="004E0BA0">
              <w:rPr>
                <w:i/>
              </w:rPr>
              <w:t>Mg</w:t>
            </w:r>
          </w:p>
        </w:tc>
        <w:tc>
          <w:tcPr>
            <w:tcW w:w="2394" w:type="dxa"/>
          </w:tcPr>
          <w:p w14:paraId="4145EDA6" w14:textId="77777777" w:rsidR="004E0BA0" w:rsidRPr="004E0BA0" w:rsidRDefault="004E0BA0" w:rsidP="004E0BA0">
            <w:pPr>
              <w:rPr>
                <w:i/>
              </w:rPr>
            </w:pPr>
            <w:r w:rsidRPr="004E0BA0">
              <w:rPr>
                <w:i/>
              </w:rPr>
              <w:t>1.74</w:t>
            </w:r>
          </w:p>
        </w:tc>
        <w:tc>
          <w:tcPr>
            <w:tcW w:w="2394" w:type="dxa"/>
          </w:tcPr>
          <w:p w14:paraId="32BAD398" w14:textId="77777777" w:rsidR="004E0BA0" w:rsidRPr="004E0BA0" w:rsidRDefault="004E0BA0" w:rsidP="004E0BA0">
            <w:pPr>
              <w:rPr>
                <w:i/>
              </w:rPr>
            </w:pPr>
            <w:proofErr w:type="spellStart"/>
            <w:r w:rsidRPr="004E0BA0">
              <w:rPr>
                <w:i/>
              </w:rPr>
              <w:t>MgO</w:t>
            </w:r>
            <w:proofErr w:type="spellEnd"/>
          </w:p>
        </w:tc>
        <w:tc>
          <w:tcPr>
            <w:tcW w:w="2394" w:type="dxa"/>
          </w:tcPr>
          <w:p w14:paraId="44544356" w14:textId="77777777" w:rsidR="004E0BA0" w:rsidRPr="004E0BA0" w:rsidRDefault="004E0BA0" w:rsidP="004E0BA0">
            <w:pPr>
              <w:rPr>
                <w:i/>
              </w:rPr>
            </w:pPr>
            <w:r w:rsidRPr="004E0BA0">
              <w:rPr>
                <w:i/>
              </w:rPr>
              <w:t>3.58</w:t>
            </w:r>
          </w:p>
        </w:tc>
      </w:tr>
      <w:tr w:rsidR="004E0BA0" w:rsidRPr="004E0BA0" w14:paraId="72E29862" w14:textId="77777777" w:rsidTr="00A234B2">
        <w:tc>
          <w:tcPr>
            <w:tcW w:w="2394" w:type="dxa"/>
          </w:tcPr>
          <w:p w14:paraId="2011248B" w14:textId="77777777" w:rsidR="004E0BA0" w:rsidRPr="004E0BA0" w:rsidRDefault="004E0BA0" w:rsidP="004E0BA0">
            <w:pPr>
              <w:rPr>
                <w:i/>
              </w:rPr>
            </w:pPr>
            <w:r w:rsidRPr="004E0BA0">
              <w:rPr>
                <w:i/>
              </w:rPr>
              <w:t>V</w:t>
            </w:r>
          </w:p>
        </w:tc>
        <w:tc>
          <w:tcPr>
            <w:tcW w:w="2394" w:type="dxa"/>
          </w:tcPr>
          <w:p w14:paraId="4CB39F45" w14:textId="77777777" w:rsidR="004E0BA0" w:rsidRPr="004E0BA0" w:rsidRDefault="004E0BA0" w:rsidP="004E0BA0">
            <w:pPr>
              <w:rPr>
                <w:i/>
              </w:rPr>
            </w:pPr>
            <w:r w:rsidRPr="004E0BA0">
              <w:rPr>
                <w:i/>
              </w:rPr>
              <w:t>6.11</w:t>
            </w:r>
          </w:p>
        </w:tc>
        <w:tc>
          <w:tcPr>
            <w:tcW w:w="2394" w:type="dxa"/>
          </w:tcPr>
          <w:p w14:paraId="21F1EB71" w14:textId="77777777" w:rsidR="004E0BA0" w:rsidRPr="004E0BA0" w:rsidRDefault="004E0BA0" w:rsidP="004E0BA0">
            <w:pPr>
              <w:rPr>
                <w:i/>
              </w:rPr>
            </w:pPr>
            <w:r w:rsidRPr="004E0BA0">
              <w:rPr>
                <w:i/>
              </w:rPr>
              <w:t>V2O5</w:t>
            </w:r>
          </w:p>
        </w:tc>
        <w:tc>
          <w:tcPr>
            <w:tcW w:w="2394" w:type="dxa"/>
          </w:tcPr>
          <w:p w14:paraId="58E20B91" w14:textId="77777777" w:rsidR="004E0BA0" w:rsidRPr="004E0BA0" w:rsidRDefault="004E0BA0" w:rsidP="004E0BA0">
            <w:pPr>
              <w:rPr>
                <w:i/>
              </w:rPr>
            </w:pPr>
            <w:r w:rsidRPr="004E0BA0">
              <w:rPr>
                <w:i/>
              </w:rPr>
              <w:t>3.36</w:t>
            </w:r>
          </w:p>
        </w:tc>
      </w:tr>
      <w:tr w:rsidR="004E0BA0" w:rsidRPr="004E0BA0" w14:paraId="38B80D17" w14:textId="77777777" w:rsidTr="00A234B2">
        <w:tc>
          <w:tcPr>
            <w:tcW w:w="2394" w:type="dxa"/>
            <w:tcBorders>
              <w:bottom w:val="single" w:sz="4" w:space="0" w:color="auto"/>
            </w:tcBorders>
          </w:tcPr>
          <w:p w14:paraId="79FCD837" w14:textId="77777777" w:rsidR="004E0BA0" w:rsidRPr="004E0BA0" w:rsidRDefault="004E0BA0" w:rsidP="004E0BA0">
            <w:pPr>
              <w:rPr>
                <w:i/>
              </w:rPr>
            </w:pPr>
            <w:r w:rsidRPr="004E0BA0">
              <w:rPr>
                <w:i/>
              </w:rPr>
              <w:t>Zn</w:t>
            </w:r>
          </w:p>
        </w:tc>
        <w:tc>
          <w:tcPr>
            <w:tcW w:w="2394" w:type="dxa"/>
            <w:tcBorders>
              <w:bottom w:val="single" w:sz="4" w:space="0" w:color="auto"/>
            </w:tcBorders>
          </w:tcPr>
          <w:p w14:paraId="73FFB67B" w14:textId="77777777" w:rsidR="004E0BA0" w:rsidRPr="004E0BA0" w:rsidRDefault="004E0BA0" w:rsidP="004E0BA0">
            <w:pPr>
              <w:rPr>
                <w:i/>
              </w:rPr>
            </w:pPr>
            <w:r w:rsidRPr="004E0BA0">
              <w:rPr>
                <w:i/>
              </w:rPr>
              <w:t>7.13</w:t>
            </w:r>
          </w:p>
        </w:tc>
        <w:tc>
          <w:tcPr>
            <w:tcW w:w="2394" w:type="dxa"/>
            <w:tcBorders>
              <w:bottom w:val="single" w:sz="4" w:space="0" w:color="auto"/>
            </w:tcBorders>
          </w:tcPr>
          <w:p w14:paraId="34087A4E" w14:textId="77777777" w:rsidR="004E0BA0" w:rsidRPr="004E0BA0" w:rsidRDefault="004E0BA0" w:rsidP="004E0BA0">
            <w:pPr>
              <w:rPr>
                <w:i/>
              </w:rPr>
            </w:pPr>
            <w:proofErr w:type="spellStart"/>
            <w:r w:rsidRPr="004E0BA0">
              <w:rPr>
                <w:i/>
              </w:rPr>
              <w:t>ZnO</w:t>
            </w:r>
            <w:proofErr w:type="spellEnd"/>
          </w:p>
        </w:tc>
        <w:tc>
          <w:tcPr>
            <w:tcW w:w="2394" w:type="dxa"/>
            <w:tcBorders>
              <w:bottom w:val="single" w:sz="4" w:space="0" w:color="auto"/>
            </w:tcBorders>
          </w:tcPr>
          <w:p w14:paraId="4448D249" w14:textId="77777777" w:rsidR="004E0BA0" w:rsidRPr="004E0BA0" w:rsidRDefault="004E0BA0" w:rsidP="004E0BA0">
            <w:pPr>
              <w:rPr>
                <w:i/>
              </w:rPr>
            </w:pPr>
            <w:r w:rsidRPr="004E0BA0">
              <w:rPr>
                <w:i/>
              </w:rPr>
              <w:t>5.61</w:t>
            </w:r>
          </w:p>
        </w:tc>
      </w:tr>
    </w:tbl>
    <w:p w14:paraId="17F40A55" w14:textId="074FCD28" w:rsidR="004E0BA0" w:rsidRDefault="004E0BA0" w:rsidP="003E1CFB"/>
    <w:p w14:paraId="1B7E216B" w14:textId="6EE2950F" w:rsidR="004E0BA0" w:rsidRDefault="004E0BA0" w:rsidP="003E1CFB">
      <w:proofErr w:type="gramStart"/>
      <w:r w:rsidRPr="004E0BA0">
        <w:t>17.30  The</w:t>
      </w:r>
      <w:proofErr w:type="gramEnd"/>
      <w:r w:rsidRPr="004E0BA0">
        <w:t xml:space="preserve"> following table gives weight gain–time data for the oxidation of nickel at an elevated temperature.</w:t>
      </w:r>
    </w:p>
    <w:tbl>
      <w:tblPr>
        <w:tblW w:w="9576" w:type="dxa"/>
        <w:tblLayout w:type="fixed"/>
        <w:tblLook w:val="0000" w:firstRow="0" w:lastRow="0" w:firstColumn="0" w:lastColumn="0" w:noHBand="0" w:noVBand="0"/>
      </w:tblPr>
      <w:tblGrid>
        <w:gridCol w:w="4788"/>
        <w:gridCol w:w="4788"/>
      </w:tblGrid>
      <w:tr w:rsidR="004E0BA0" w:rsidRPr="004E0BA0" w14:paraId="686CA25F" w14:textId="77777777" w:rsidTr="004E0BA0">
        <w:tc>
          <w:tcPr>
            <w:tcW w:w="4788" w:type="dxa"/>
            <w:tcBorders>
              <w:top w:val="single" w:sz="4" w:space="0" w:color="auto"/>
              <w:bottom w:val="single" w:sz="4" w:space="0" w:color="auto"/>
            </w:tcBorders>
          </w:tcPr>
          <w:p w14:paraId="1A09A355" w14:textId="77777777" w:rsidR="004E0BA0" w:rsidRPr="004E0BA0" w:rsidRDefault="004E0BA0" w:rsidP="004E0BA0">
            <w:pPr>
              <w:rPr>
                <w:b/>
                <w:i/>
              </w:rPr>
            </w:pPr>
            <w:r w:rsidRPr="004E0BA0">
              <w:rPr>
                <w:b/>
                <w:i/>
              </w:rPr>
              <w:t>W (mg/cm</w:t>
            </w:r>
            <w:r w:rsidRPr="004E0BA0">
              <w:rPr>
                <w:b/>
                <w:i/>
                <w:vertAlign w:val="superscript"/>
              </w:rPr>
              <w:t>2</w:t>
            </w:r>
            <w:r w:rsidRPr="004E0BA0">
              <w:rPr>
                <w:b/>
                <w:i/>
              </w:rPr>
              <w:t>)</w:t>
            </w:r>
          </w:p>
        </w:tc>
        <w:tc>
          <w:tcPr>
            <w:tcW w:w="4788" w:type="dxa"/>
            <w:tcBorders>
              <w:top w:val="single" w:sz="4" w:space="0" w:color="auto"/>
              <w:bottom w:val="single" w:sz="4" w:space="0" w:color="auto"/>
            </w:tcBorders>
          </w:tcPr>
          <w:p w14:paraId="7ECBB85C" w14:textId="77777777" w:rsidR="004E0BA0" w:rsidRPr="004E0BA0" w:rsidRDefault="004E0BA0" w:rsidP="004E0BA0">
            <w:pPr>
              <w:rPr>
                <w:b/>
                <w:i/>
              </w:rPr>
            </w:pPr>
            <w:r w:rsidRPr="004E0BA0">
              <w:rPr>
                <w:b/>
                <w:i/>
              </w:rPr>
              <w:t>Time (min)</w:t>
            </w:r>
          </w:p>
        </w:tc>
      </w:tr>
      <w:tr w:rsidR="004E0BA0" w:rsidRPr="004E0BA0" w14:paraId="04B2EFA6" w14:textId="77777777" w:rsidTr="004E0BA0">
        <w:tc>
          <w:tcPr>
            <w:tcW w:w="4788" w:type="dxa"/>
          </w:tcPr>
          <w:p w14:paraId="2A9E0795" w14:textId="77777777" w:rsidR="004E0BA0" w:rsidRPr="004E0BA0" w:rsidRDefault="004E0BA0" w:rsidP="004E0BA0">
            <w:pPr>
              <w:rPr>
                <w:i/>
              </w:rPr>
            </w:pPr>
            <w:r w:rsidRPr="004E0BA0">
              <w:rPr>
                <w:i/>
              </w:rPr>
              <w:t>0.527</w:t>
            </w:r>
          </w:p>
        </w:tc>
        <w:tc>
          <w:tcPr>
            <w:tcW w:w="4788" w:type="dxa"/>
          </w:tcPr>
          <w:p w14:paraId="0B959648" w14:textId="77777777" w:rsidR="004E0BA0" w:rsidRPr="004E0BA0" w:rsidRDefault="004E0BA0" w:rsidP="004E0BA0">
            <w:pPr>
              <w:rPr>
                <w:i/>
              </w:rPr>
            </w:pPr>
            <w:r w:rsidRPr="004E0BA0">
              <w:rPr>
                <w:i/>
              </w:rPr>
              <w:t>10</w:t>
            </w:r>
          </w:p>
        </w:tc>
      </w:tr>
      <w:tr w:rsidR="004E0BA0" w:rsidRPr="004E0BA0" w14:paraId="31169553" w14:textId="77777777" w:rsidTr="004E0BA0">
        <w:tc>
          <w:tcPr>
            <w:tcW w:w="4788" w:type="dxa"/>
          </w:tcPr>
          <w:p w14:paraId="5FA05C37" w14:textId="77777777" w:rsidR="004E0BA0" w:rsidRPr="004E0BA0" w:rsidRDefault="004E0BA0" w:rsidP="004E0BA0">
            <w:pPr>
              <w:rPr>
                <w:i/>
              </w:rPr>
            </w:pPr>
            <w:r w:rsidRPr="004E0BA0">
              <w:rPr>
                <w:i/>
              </w:rPr>
              <w:t>0.857</w:t>
            </w:r>
          </w:p>
        </w:tc>
        <w:tc>
          <w:tcPr>
            <w:tcW w:w="4788" w:type="dxa"/>
          </w:tcPr>
          <w:p w14:paraId="25FE8A91" w14:textId="77777777" w:rsidR="004E0BA0" w:rsidRPr="004E0BA0" w:rsidRDefault="004E0BA0" w:rsidP="004E0BA0">
            <w:pPr>
              <w:rPr>
                <w:i/>
              </w:rPr>
            </w:pPr>
            <w:r w:rsidRPr="004E0BA0">
              <w:rPr>
                <w:i/>
              </w:rPr>
              <w:t>30</w:t>
            </w:r>
          </w:p>
        </w:tc>
      </w:tr>
      <w:tr w:rsidR="004E0BA0" w:rsidRPr="004E0BA0" w14:paraId="73F3225A" w14:textId="77777777" w:rsidTr="004E0BA0">
        <w:tc>
          <w:tcPr>
            <w:tcW w:w="4788" w:type="dxa"/>
            <w:tcBorders>
              <w:bottom w:val="single" w:sz="4" w:space="0" w:color="auto"/>
            </w:tcBorders>
          </w:tcPr>
          <w:p w14:paraId="4A6B50EA" w14:textId="77777777" w:rsidR="004E0BA0" w:rsidRPr="004E0BA0" w:rsidRDefault="004E0BA0" w:rsidP="004E0BA0">
            <w:pPr>
              <w:rPr>
                <w:i/>
              </w:rPr>
            </w:pPr>
            <w:r w:rsidRPr="004E0BA0">
              <w:rPr>
                <w:i/>
              </w:rPr>
              <w:t>1.526</w:t>
            </w:r>
          </w:p>
        </w:tc>
        <w:tc>
          <w:tcPr>
            <w:tcW w:w="4788" w:type="dxa"/>
            <w:tcBorders>
              <w:bottom w:val="single" w:sz="4" w:space="0" w:color="auto"/>
            </w:tcBorders>
          </w:tcPr>
          <w:p w14:paraId="120C10F4" w14:textId="77777777" w:rsidR="004E0BA0" w:rsidRPr="004E0BA0" w:rsidRDefault="004E0BA0" w:rsidP="004E0BA0">
            <w:pPr>
              <w:rPr>
                <w:i/>
              </w:rPr>
            </w:pPr>
            <w:r w:rsidRPr="004E0BA0">
              <w:rPr>
                <w:i/>
              </w:rPr>
              <w:t>100</w:t>
            </w:r>
          </w:p>
        </w:tc>
      </w:tr>
    </w:tbl>
    <w:p w14:paraId="6F055CB2" w14:textId="77777777" w:rsidR="004E0BA0" w:rsidRDefault="004E0BA0" w:rsidP="004E0BA0">
      <w:r>
        <w:t>(a)  Determine whether the oxidation kinetics obey a linear, parabolic, or logarithmic rate expression.</w:t>
      </w:r>
    </w:p>
    <w:p w14:paraId="057D642D" w14:textId="3BC20310" w:rsidR="004E0BA0" w:rsidRPr="003E1CFB" w:rsidRDefault="004E0BA0" w:rsidP="0075428E">
      <w:r>
        <w:tab/>
      </w:r>
      <w:bookmarkStart w:id="0" w:name="_GoBack"/>
      <w:bookmarkEnd w:id="0"/>
      <w:r>
        <w:t>(b)  Now compute W after a time of 600 min.</w:t>
      </w:r>
    </w:p>
    <w:sectPr w:rsidR="004E0BA0" w:rsidRPr="003E1CF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1355E" w14:textId="77777777" w:rsidR="001572EC" w:rsidRDefault="001572EC" w:rsidP="001572EC">
      <w:pPr>
        <w:spacing w:after="0" w:line="240" w:lineRule="auto"/>
      </w:pPr>
      <w:r>
        <w:separator/>
      </w:r>
    </w:p>
  </w:endnote>
  <w:endnote w:type="continuationSeparator" w:id="0">
    <w:p w14:paraId="324ED6F5" w14:textId="77777777" w:rsidR="001572EC" w:rsidRDefault="001572EC" w:rsidP="00157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47AE2" w14:textId="77777777" w:rsidR="001572EC" w:rsidRDefault="001572EC" w:rsidP="001572EC">
      <w:pPr>
        <w:spacing w:after="0" w:line="240" w:lineRule="auto"/>
      </w:pPr>
      <w:r>
        <w:separator/>
      </w:r>
    </w:p>
  </w:footnote>
  <w:footnote w:type="continuationSeparator" w:id="0">
    <w:p w14:paraId="616B5FE4" w14:textId="77777777" w:rsidR="001572EC" w:rsidRDefault="001572EC" w:rsidP="00157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E97A0" w14:textId="60B773CE" w:rsidR="001572EC" w:rsidRPr="001572EC" w:rsidRDefault="001572EC" w:rsidP="001572EC">
    <w:pPr>
      <w:pStyle w:val="Header"/>
      <w:jc w:val="center"/>
      <w:rPr>
        <w:sz w:val="36"/>
      </w:rPr>
    </w:pPr>
    <w:r>
      <w:rPr>
        <w:sz w:val="36"/>
      </w:rPr>
      <w:t xml:space="preserve">HW </w:t>
    </w:r>
    <w:r w:rsidR="00BC2CD8">
      <w:rPr>
        <w:sz w:val="36"/>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7617E"/>
    <w:multiLevelType w:val="hybridMultilevel"/>
    <w:tmpl w:val="640E0604"/>
    <w:lvl w:ilvl="0" w:tplc="EE96713C">
      <w:numFmt w:val="decimal"/>
      <w:lvlText w:val="%1"/>
      <w:lvlJc w:val="left"/>
      <w:pPr>
        <w:ind w:left="2190" w:hanging="213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CC2"/>
    <w:rsid w:val="00020DB0"/>
    <w:rsid w:val="00104CC2"/>
    <w:rsid w:val="0014751D"/>
    <w:rsid w:val="00155D98"/>
    <w:rsid w:val="001572EC"/>
    <w:rsid w:val="00166E82"/>
    <w:rsid w:val="001B40DB"/>
    <w:rsid w:val="001C69E0"/>
    <w:rsid w:val="00340AB1"/>
    <w:rsid w:val="00370FC1"/>
    <w:rsid w:val="003C7D09"/>
    <w:rsid w:val="003E1CFB"/>
    <w:rsid w:val="004E0BA0"/>
    <w:rsid w:val="004E4897"/>
    <w:rsid w:val="00526ED3"/>
    <w:rsid w:val="005745EB"/>
    <w:rsid w:val="00574D55"/>
    <w:rsid w:val="00587E6F"/>
    <w:rsid w:val="005A46D1"/>
    <w:rsid w:val="006820AB"/>
    <w:rsid w:val="006A6773"/>
    <w:rsid w:val="006B0E0E"/>
    <w:rsid w:val="007409A8"/>
    <w:rsid w:val="0075428E"/>
    <w:rsid w:val="0078108C"/>
    <w:rsid w:val="007B1E21"/>
    <w:rsid w:val="007B280D"/>
    <w:rsid w:val="007D5F74"/>
    <w:rsid w:val="008E250E"/>
    <w:rsid w:val="00935363"/>
    <w:rsid w:val="00A01CC2"/>
    <w:rsid w:val="00A543F5"/>
    <w:rsid w:val="00A6119F"/>
    <w:rsid w:val="00A61733"/>
    <w:rsid w:val="00A70D9D"/>
    <w:rsid w:val="00B93800"/>
    <w:rsid w:val="00BC2CD8"/>
    <w:rsid w:val="00C1777C"/>
    <w:rsid w:val="00CC70C4"/>
    <w:rsid w:val="00D1003A"/>
    <w:rsid w:val="00D11B2C"/>
    <w:rsid w:val="00D40DA6"/>
    <w:rsid w:val="00D921BE"/>
    <w:rsid w:val="00DB72E3"/>
    <w:rsid w:val="00E47A50"/>
    <w:rsid w:val="00E81B4E"/>
    <w:rsid w:val="00E87E8E"/>
    <w:rsid w:val="00E93325"/>
    <w:rsid w:val="00EE556F"/>
    <w:rsid w:val="00F12D8C"/>
    <w:rsid w:val="00F336A6"/>
    <w:rsid w:val="00F5183A"/>
    <w:rsid w:val="00F75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6CE543"/>
  <w15:chartTrackingRefBased/>
  <w15:docId w15:val="{B2A74122-93AC-4EA3-88AF-09972D1B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0DB0"/>
    <w:pPr>
      <w:ind w:left="720"/>
      <w:contextualSpacing/>
    </w:pPr>
  </w:style>
  <w:style w:type="character" w:styleId="PlaceholderText">
    <w:name w:val="Placeholder Text"/>
    <w:basedOn w:val="DefaultParagraphFont"/>
    <w:uiPriority w:val="99"/>
    <w:semiHidden/>
    <w:rsid w:val="007B280D"/>
    <w:rPr>
      <w:color w:val="808080"/>
    </w:rPr>
  </w:style>
  <w:style w:type="paragraph" w:styleId="Header">
    <w:name w:val="header"/>
    <w:basedOn w:val="Normal"/>
    <w:link w:val="HeaderChar"/>
    <w:uiPriority w:val="99"/>
    <w:unhideWhenUsed/>
    <w:rsid w:val="00157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2EC"/>
  </w:style>
  <w:style w:type="paragraph" w:styleId="Footer">
    <w:name w:val="footer"/>
    <w:basedOn w:val="Normal"/>
    <w:link w:val="FooterChar"/>
    <w:uiPriority w:val="99"/>
    <w:unhideWhenUsed/>
    <w:rsid w:val="00157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2EC"/>
  </w:style>
  <w:style w:type="paragraph" w:customStyle="1" w:styleId="StyleSolutions">
    <w:name w:val="Style_Solutions"/>
    <w:basedOn w:val="Normal"/>
    <w:qFormat/>
    <w:rsid w:val="00D921BE"/>
    <w:pPr>
      <w:spacing w:after="0" w:line="360" w:lineRule="auto"/>
      <w:jc w:val="both"/>
    </w:pPr>
    <w:rPr>
      <w:rFonts w:ascii="Times New Roman" w:eastAsiaTheme="minorEastAsia" w:hAnsi="Times New Roman"/>
      <w:sz w:val="20"/>
      <w:szCs w:val="24"/>
    </w:rPr>
  </w:style>
  <w:style w:type="character" w:customStyle="1" w:styleId="SubscriptSolutions">
    <w:name w:val="Subscript_Solutions"/>
    <w:basedOn w:val="DefaultParagraphFont"/>
    <w:uiPriority w:val="1"/>
    <w:qFormat/>
    <w:rsid w:val="00D921BE"/>
    <w:rPr>
      <w:rFonts w:ascii="Times New Roman" w:hAnsi="Times New Roman"/>
      <w:position w:val="-6"/>
      <w:sz w:val="16"/>
      <w:szCs w:val="16"/>
    </w:rPr>
  </w:style>
  <w:style w:type="paragraph" w:customStyle="1" w:styleId="list1">
    <w:name w:val="list_1"/>
    <w:basedOn w:val="Normal"/>
    <w:rsid w:val="00D921BE"/>
    <w:pPr>
      <w:spacing w:after="0" w:line="480" w:lineRule="auto"/>
      <w:ind w:left="720" w:hanging="720"/>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55D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D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8DA7B-2CAB-4ACF-8D94-F15ED0C7E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Swanson</dc:creator>
  <cp:keywords/>
  <dc:description/>
  <cp:lastModifiedBy>Labs</cp:lastModifiedBy>
  <cp:revision>3</cp:revision>
  <dcterms:created xsi:type="dcterms:W3CDTF">2019-04-03T17:00:00Z</dcterms:created>
  <dcterms:modified xsi:type="dcterms:W3CDTF">2019-04-03T17:31:00Z</dcterms:modified>
</cp:coreProperties>
</file>