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pPr w:leftFromText="180" w:rightFromText="180" w:vertAnchor="page" w:horzAnchor="page" w:tblpX="1" w:tblpY="1453"/>
        <w:tblW w:w="30000" w:type="dxa"/>
        <w:jc w:val="left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360"/>
        <w:gridCol w:w="360"/>
        <w:gridCol w:w="5679"/>
        <w:gridCol w:w="360"/>
        <w:gridCol w:w="1950"/>
        <w:gridCol w:w="1950"/>
        <w:gridCol w:w="3900"/>
        <w:gridCol w:w="3900"/>
        <w:gridCol w:w="3900"/>
        <w:gridCol w:w="3900"/>
      </w:tblGrid>
      <w:tr w:rsidR="00B1784E" w:rsidRPr="009E2ABE" w:rsidTr="00C91091">
        <w:trPr>
          <w:trHeight w:hRule="exact" w:val="10800"/>
          <w:jc w:val="left"/>
        </w:trPr>
        <w:tc>
          <w:tcPr>
            <w:tcW w:w="3741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6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6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5679" w:type="dxa"/>
          </w:tcPr>
          <w:p w:rsidR="00B1784E" w:rsidRPr="00F50D71" w:rsidRDefault="00B1784E" w:rsidP="00FA0AFF">
            <w:pPr>
              <w:pStyle w:val="BlockText"/>
              <w:spacing w:after="160"/>
              <w:ind w:left="0"/>
              <w:rPr>
                <w:color w:val="auto"/>
              </w:rPr>
            </w:pPr>
            <w:r w:rsidRPr="009E2ABE">
              <w:rPr>
                <w:rFonts w:ascii="Arial Unicode MS" w:eastAsia="Arial Unicode MS" w:hAnsi="Arial Unicode MS" w:cs="Arial Unicode MS" w:hint="eastAsia"/>
                <w:color w:val="C00000"/>
                <w:sz w:val="24"/>
                <w:szCs w:val="24"/>
                <w:u w:color="000000"/>
              </w:rPr>
              <w:t>‣</w:t>
            </w:r>
            <w:r w:rsidRPr="009E2ABE">
              <w:rPr>
                <w:rFonts w:ascii="Times"/>
                <w:color w:val="C00000"/>
                <w:sz w:val="24"/>
                <w:szCs w:val="24"/>
                <w:u w:color="000000"/>
              </w:rPr>
              <w:t>T</w:t>
            </w:r>
            <w:r w:rsidRPr="00F50D71">
              <w:rPr>
                <w:rFonts w:ascii="Times"/>
                <w:color w:val="auto"/>
                <w:sz w:val="24"/>
                <w:szCs w:val="24"/>
                <w:u w:color="000000"/>
              </w:rPr>
              <w:t>he effects of poor dental care range from                  tooth decay and cavities to gingivitis, periodontitis, and tooth loss.</w:t>
            </w:r>
          </w:p>
          <w:p w:rsidR="00B1784E" w:rsidRPr="00F50D71" w:rsidRDefault="00B1784E" w:rsidP="00FA0AFF">
            <w:pPr>
              <w:rPr>
                <w:rFonts w:ascii="Times"/>
                <w:color w:val="auto"/>
                <w:sz w:val="24"/>
                <w:szCs w:val="24"/>
                <w:u w:color="000000"/>
              </w:rPr>
            </w:pPr>
            <w:r w:rsidRPr="00F50D71">
              <w:rPr>
                <w:rFonts w:ascii="Arial Unicode MS" w:eastAsia="Arial Unicode MS" w:hAnsi="Arial Unicode MS" w:cs="Arial Unicode MS" w:hint="eastAsia"/>
                <w:color w:val="auto"/>
                <w:sz w:val="24"/>
                <w:szCs w:val="24"/>
              </w:rPr>
              <w:t>‣</w:t>
            </w:r>
            <w:r w:rsidRPr="00F50D71">
              <w:rPr>
                <w:rFonts w:ascii="Times"/>
                <w:color w:val="auto"/>
                <w:sz w:val="24"/>
                <w:szCs w:val="24"/>
                <w:u w:color="000000"/>
              </w:rPr>
              <w:t>The increase in these negative effects can</w:t>
            </w:r>
          </w:p>
          <w:p w:rsidR="00B1784E" w:rsidRPr="00F50D71" w:rsidRDefault="00B1784E" w:rsidP="00FA0AFF">
            <w:pPr>
              <w:rPr>
                <w:rFonts w:ascii="Times"/>
                <w:color w:val="auto"/>
                <w:sz w:val="24"/>
                <w:szCs w:val="24"/>
                <w:u w:color="000000"/>
              </w:rPr>
            </w:pPr>
            <w:r w:rsidRPr="00F50D71">
              <w:rPr>
                <w:rFonts w:ascii="Times"/>
                <w:color w:val="auto"/>
                <w:sz w:val="24"/>
                <w:szCs w:val="24"/>
                <w:u w:color="000000"/>
              </w:rPr>
              <w:t>create an opportunity for systemic disease</w:t>
            </w:r>
          </w:p>
          <w:p w:rsidR="00B1784E" w:rsidRPr="00F50D71" w:rsidRDefault="00B1784E" w:rsidP="00FA0AFF">
            <w:pPr>
              <w:rPr>
                <w:rFonts w:ascii="Times"/>
                <w:color w:val="auto"/>
                <w:sz w:val="24"/>
                <w:szCs w:val="24"/>
                <w:u w:color="000000"/>
              </w:rPr>
            </w:pPr>
            <w:r w:rsidRPr="00F50D71">
              <w:rPr>
                <w:rFonts w:ascii="Times"/>
                <w:color w:val="auto"/>
                <w:sz w:val="24"/>
                <w:szCs w:val="24"/>
                <w:u w:color="000000"/>
              </w:rPr>
              <w:t>that cause oral disease into a whole body disease.</w:t>
            </w:r>
          </w:p>
          <w:p w:rsidR="00B1784E" w:rsidRPr="00F50D71" w:rsidRDefault="00B1784E" w:rsidP="00FA0AFF">
            <w:pPr>
              <w:rPr>
                <w:rFonts w:ascii="Times New Roman" w:hAnsi="Times New Roman" w:cs="Times New Roman"/>
                <w:color w:val="auto"/>
                <w:sz w:val="24"/>
                <w:szCs w:val="24"/>
                <w:u w:color="000000"/>
              </w:rPr>
            </w:pPr>
            <w:r w:rsidRPr="00F50D71">
              <w:rPr>
                <w:rFonts w:ascii="Segoe UI Symbol" w:eastAsia="Arial Unicode MS" w:hAnsi="Segoe UI Symbol" w:cs="Segoe UI Symbol"/>
                <w:color w:val="auto"/>
                <w:sz w:val="24"/>
                <w:szCs w:val="24"/>
              </w:rPr>
              <w:t>‣</w:t>
            </w:r>
            <w:r w:rsidRPr="00F50D7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T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u w:color="000000"/>
              </w:rPr>
              <w:t>his is evident in the case of periodontal disease</w:t>
            </w:r>
          </w:p>
          <w:p w:rsidR="00B1784E" w:rsidRPr="00F50D71" w:rsidRDefault="00B1784E" w:rsidP="00FA0AFF">
            <w:pPr>
              <w:rPr>
                <w:rFonts w:ascii="Times New Roman" w:hAnsi="Times New Roman" w:cs="Times New Roman"/>
                <w:color w:val="auto"/>
                <w:sz w:val="24"/>
                <w:szCs w:val="24"/>
                <w:u w:color="000000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u w:color="000000"/>
              </w:rPr>
              <w:t>and reactivating latent HIV, primarily the</w:t>
            </w:r>
          </w:p>
          <w:p w:rsidR="00B1784E" w:rsidRPr="009E2ABE" w:rsidRDefault="00B1784E" w:rsidP="00FA0AF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u w:color="000000"/>
              </w:rPr>
              <w:t>interaction of P. gingivalis and latent HIV</w:t>
            </w: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2E4D16" w:rsidRDefault="002E4D16" w:rsidP="00FA0AF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4D1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PLAQUE RELATED GINGIVITIS</w:t>
            </w:r>
          </w:p>
          <w:p w:rsidR="00B1784E" w:rsidRPr="009E2ABE" w:rsidRDefault="00B1784E" w:rsidP="00FA0AFF">
            <w:pPr>
              <w:rPr>
                <w:color w:val="C00000"/>
              </w:rPr>
            </w:pPr>
            <w:r>
              <w:rPr>
                <w:noProof/>
                <w:color w:val="C00000"/>
                <w:lang w:eastAsia="en-US"/>
              </w:rPr>
              <w:t xml:space="preserve">   </w:t>
            </w:r>
            <w:r w:rsidR="00A81D9F" w:rsidRPr="00484759">
              <w:rPr>
                <w:noProof/>
              </w:rPr>
              <w:drawing>
                <wp:inline distT="0" distB="0" distL="0" distR="0" wp14:anchorId="7B27B71B" wp14:editId="3DA87301">
                  <wp:extent cx="2261937" cy="1742558"/>
                  <wp:effectExtent l="38100" t="19050" r="43180" b="543560"/>
                  <wp:docPr id="12" name="Picture 12" descr="C:\Users\Melanie\Pictures\14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anie\Pictures\14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72" cy="174420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784E" w:rsidRPr="009E2ABE" w:rsidRDefault="00B1784E" w:rsidP="00FA0AF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HIV PERIODONTITIS</w:t>
            </w:r>
          </w:p>
          <w:p w:rsidR="00B1784E" w:rsidRPr="009E2ABE" w:rsidRDefault="00B1784E" w:rsidP="00FA0AFF">
            <w:pPr>
              <w:rPr>
                <w:color w:val="C0000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0250D24C" wp14:editId="71A0546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135890</wp:posOffset>
                  </wp:positionV>
                  <wp:extent cx="2371090" cy="1450340"/>
                  <wp:effectExtent l="38100" t="19050" r="29210" b="473710"/>
                  <wp:wrapSquare wrapText="bothSides"/>
                  <wp:docPr id="6" name="Picture 6" descr="http://www.intechopen.com/source/html/46277/media/fig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techopen.com/source/html/46277/media/fig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4503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04F">
              <w:rPr>
                <w:color w:val="C00000"/>
              </w:rPr>
              <w:t xml:space="preserve">        </w:t>
            </w: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9E2ABE" w:rsidRDefault="00B1784E" w:rsidP="00FA0AFF">
            <w:pPr>
              <w:rPr>
                <w:color w:val="C00000"/>
              </w:rPr>
            </w:pPr>
          </w:p>
          <w:p w:rsidR="00B1784E" w:rsidRPr="009E2ABE" w:rsidRDefault="00B1784E" w:rsidP="00FA0AFF">
            <w:pPr>
              <w:tabs>
                <w:tab w:val="left" w:pos="927"/>
              </w:tabs>
              <w:rPr>
                <w:color w:val="C00000"/>
              </w:rPr>
            </w:pPr>
          </w:p>
        </w:tc>
        <w:tc>
          <w:tcPr>
            <w:tcW w:w="360" w:type="dxa"/>
          </w:tcPr>
          <w:p w:rsidR="00B1784E" w:rsidRDefault="00B1784E" w:rsidP="00FA0AFF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           </w:t>
            </w:r>
          </w:p>
          <w:p w:rsidR="00B1784E" w:rsidRPr="00B1784E" w:rsidRDefault="00B1784E" w:rsidP="00B1784E"/>
          <w:p w:rsidR="00B1784E" w:rsidRDefault="00B1784E" w:rsidP="00B1784E"/>
          <w:p w:rsidR="00B1784E" w:rsidRDefault="00B1784E" w:rsidP="00B1784E"/>
          <w:p w:rsidR="00B1784E" w:rsidRDefault="00B1784E" w:rsidP="00B1784E"/>
          <w:p w:rsidR="00B1784E" w:rsidRPr="00B1784E" w:rsidRDefault="00B1784E" w:rsidP="00B1784E">
            <w:r>
              <w:t xml:space="preserve">    </w:t>
            </w:r>
          </w:p>
        </w:tc>
        <w:tc>
          <w:tcPr>
            <w:tcW w:w="195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195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90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90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90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900" w:type="dxa"/>
          </w:tcPr>
          <w:p w:rsidR="00B1784E" w:rsidRPr="009E2ABE" w:rsidRDefault="00B1784E" w:rsidP="00FA0AFF">
            <w:pPr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</w:tr>
    </w:tbl>
    <w:tbl>
      <w:tblPr>
        <w:tblStyle w:val="HostTable"/>
        <w:tblpPr w:leftFromText="180" w:rightFromText="180" w:vertAnchor="page" w:horzAnchor="margin" w:tblpY="1"/>
        <w:tblOverlap w:val="never"/>
        <w:tblW w:w="1375" w:type="pct"/>
        <w:jc w:val="left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960"/>
      </w:tblGrid>
      <w:tr w:rsidR="00F50D71" w:rsidRPr="00F50D71" w:rsidTr="00F50D71">
        <w:trPr>
          <w:trHeight w:hRule="exact" w:val="9864"/>
          <w:jc w:val="left"/>
        </w:trPr>
        <w:tc>
          <w:tcPr>
            <w:tcW w:w="5000" w:type="pct"/>
            <w:shd w:val="clear" w:color="auto" w:fill="auto"/>
          </w:tcPr>
          <w:p w:rsidR="00481922" w:rsidRPr="009E2ABE" w:rsidRDefault="00481922" w:rsidP="00FA0AFF">
            <w:pPr>
              <w:pStyle w:val="BlockHeading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  <w:r w:rsidRPr="009E2A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  <w:t>ROLE OF THE DENTAL</w:t>
            </w:r>
            <w:r w:rsidR="00B1784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  <w:t xml:space="preserve">                                                    </w:t>
            </w:r>
            <w:r w:rsidRPr="009E2A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  <w:t xml:space="preserve"> HYGIENIST</w:t>
            </w:r>
            <w:r w:rsidR="00B1784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  <w:t xml:space="preserve">                                                       </w:t>
            </w:r>
          </w:p>
          <w:p w:rsidR="00481922" w:rsidRPr="00F50D71" w:rsidRDefault="00481922" w:rsidP="00FA0AFF">
            <w:pPr>
              <w:pStyle w:val="BlockHeading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Education about </w:t>
            </w:r>
            <w:r w:rsidR="00FA0AFF"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</w:t>
            </w:r>
            <w:r w:rsidR="00B178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appropriate oral health self-</w:t>
            </w:r>
            <w:r w:rsidR="00B178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     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care.</w:t>
            </w:r>
          </w:p>
          <w:p w:rsidR="00481922" w:rsidRPr="00F50D71" w:rsidRDefault="00481922" w:rsidP="00FA0AFF">
            <w:pPr>
              <w:pStyle w:val="BlockHeading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Provide</w:t>
            </w:r>
            <w:r w:rsidRPr="00F50D7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periodic oral examinations.</w:t>
            </w:r>
            <w:r w:rsidR="00B178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D48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                   </w:t>
            </w:r>
          </w:p>
          <w:p w:rsidR="00481922" w:rsidRPr="00F50D71" w:rsidRDefault="00481922" w:rsidP="00FA0AFF">
            <w:pPr>
              <w:pStyle w:val="BlockHeading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Provide early intervention</w:t>
            </w:r>
            <w:r w:rsidR="009E2ABE"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="00B178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="009E2ABE"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and preventive care   </w:t>
            </w:r>
            <w:r w:rsidR="009E2ABE"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services.</w:t>
            </w:r>
          </w:p>
          <w:p w:rsidR="00481922" w:rsidRPr="00F50D71" w:rsidRDefault="00481922" w:rsidP="00FA0AFF">
            <w:pPr>
              <w:pStyle w:val="BlockHeading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 xml:space="preserve">Demonstrate to the patient that you want to </w:t>
            </w:r>
            <w:r w:rsidR="009E2ABE" w:rsidRPr="00F50D71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 xml:space="preserve">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>provide him/her with the best treatment.</w:t>
            </w:r>
          </w:p>
          <w:p w:rsidR="00481922" w:rsidRPr="00EC0129" w:rsidRDefault="00481922" w:rsidP="00FA0AFF">
            <w:pPr>
              <w:pStyle w:val="BlockHeading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 xml:space="preserve">Ensure patients’ comfort so he/she feel motivated to </w:t>
            </w:r>
            <w:r w:rsidR="00B1784E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 xml:space="preserve">  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 xml:space="preserve">revisit to assess his/her </w:t>
            </w:r>
            <w:r w:rsidR="00A81D9F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 xml:space="preserve">   </w:t>
            </w:r>
            <w:r w:rsidRPr="00F50D71"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>progress.</w:t>
            </w:r>
          </w:p>
          <w:p w:rsidR="00EC0129" w:rsidRPr="00F50D71" w:rsidRDefault="00EC0129" w:rsidP="00FA0AFF">
            <w:pPr>
              <w:pStyle w:val="BlockHeading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"/>
              </w:rPr>
              <w:t>Maintain proper infection control to prevent spread of the disease.</w:t>
            </w:r>
          </w:p>
          <w:p w:rsidR="00481922" w:rsidRPr="009E2ABE" w:rsidRDefault="00B1784E" w:rsidP="00FA0AFF">
            <w:pPr>
              <w:pStyle w:val="BlockHeading"/>
              <w:ind w:left="720"/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</w:p>
          <w:p w:rsidR="00481922" w:rsidRPr="009E2ABE" w:rsidRDefault="00481922" w:rsidP="00FA0AFF">
            <w:pPr>
              <w:pStyle w:val="BlockHeading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  <w:r w:rsidRPr="009E2A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  <w:t>REFERENCES</w:t>
            </w:r>
          </w:p>
          <w:p w:rsidR="00481922" w:rsidRPr="009E2ABE" w:rsidRDefault="00481922" w:rsidP="00FA0AFF">
            <w:pPr>
              <w:pStyle w:val="BlockHeading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  <w:p w:rsidR="00481922" w:rsidRPr="009E2ABE" w:rsidRDefault="00481922" w:rsidP="00FA0AFF">
            <w:pPr>
              <w:pStyle w:val="BlockHeading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  <w:p w:rsidR="00481922" w:rsidRPr="009E2ABE" w:rsidRDefault="00481922" w:rsidP="00FA0AFF">
            <w:pPr>
              <w:pStyle w:val="BlockText"/>
              <w:spacing w:after="160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</w:p>
          <w:p w:rsidR="00481922" w:rsidRPr="009E2ABE" w:rsidRDefault="00481922" w:rsidP="00FA0AFF">
            <w:pPr>
              <w:pStyle w:val="BlockText"/>
              <w:spacing w:after="160"/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</w:rPr>
            </w:pPr>
            <w:bookmarkStart w:id="0" w:name="_GoBack"/>
            <w:bookmarkEnd w:id="0"/>
          </w:p>
        </w:tc>
      </w:tr>
      <w:tr w:rsidR="00481922" w:rsidTr="00F50D71">
        <w:trPr>
          <w:trHeight w:hRule="exact" w:val="504"/>
          <w:jc w:val="left"/>
        </w:trPr>
        <w:tc>
          <w:tcPr>
            <w:tcW w:w="5000" w:type="pct"/>
            <w:shd w:val="clear" w:color="auto" w:fill="auto"/>
          </w:tcPr>
          <w:p w:rsidR="00481922" w:rsidRDefault="00FA0AFF" w:rsidP="00B1784E">
            <w:r>
              <w:t xml:space="preserve">    </w:t>
            </w:r>
          </w:p>
          <w:p w:rsidR="00FA0AFF" w:rsidRDefault="00FA0AFF" w:rsidP="00FA0AFF">
            <w:pPr>
              <w:jc w:val="center"/>
            </w:pPr>
          </w:p>
        </w:tc>
      </w:tr>
      <w:tr w:rsidR="00481922" w:rsidTr="00F50D71">
        <w:trPr>
          <w:trHeight w:hRule="exact" w:val="216"/>
          <w:jc w:val="left"/>
        </w:trPr>
        <w:tc>
          <w:tcPr>
            <w:tcW w:w="5000" w:type="pct"/>
            <w:shd w:val="clear" w:color="auto" w:fill="auto"/>
          </w:tcPr>
          <w:p w:rsidR="00481922" w:rsidRDefault="00481922" w:rsidP="00FA0AFF"/>
        </w:tc>
      </w:tr>
      <w:tr w:rsidR="00481922" w:rsidTr="00F50D71">
        <w:trPr>
          <w:trHeight w:hRule="exact" w:val="216"/>
          <w:jc w:val="left"/>
        </w:trPr>
        <w:tc>
          <w:tcPr>
            <w:tcW w:w="5000" w:type="pct"/>
            <w:shd w:val="clear" w:color="auto" w:fill="auto"/>
          </w:tcPr>
          <w:p w:rsidR="00481922" w:rsidRDefault="00481922" w:rsidP="00481922"/>
        </w:tc>
      </w:tr>
    </w:tbl>
    <w:tbl>
      <w:tblPr>
        <w:tblStyle w:val="HostTable"/>
        <w:tblpPr w:leftFromText="180" w:rightFromText="180" w:vertAnchor="text" w:horzAnchor="margin" w:tblpXSpec="right" w:tblpY="-722"/>
        <w:tblOverlap w:val="never"/>
        <w:tblW w:w="1721" w:type="pct"/>
        <w:jc w:val="left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4956"/>
      </w:tblGrid>
      <w:tr w:rsidR="00481922" w:rsidTr="005C689A">
        <w:trPr>
          <w:trHeight w:hRule="exact" w:val="3296"/>
          <w:jc w:val="left"/>
        </w:trPr>
        <w:tc>
          <w:tcPr>
            <w:tcW w:w="5000" w:type="pct"/>
            <w:shd w:val="clear" w:color="auto" w:fill="auto"/>
            <w:vAlign w:val="bottom"/>
          </w:tcPr>
          <w:p w:rsidR="00481922" w:rsidRPr="009E2ABE" w:rsidRDefault="00481922" w:rsidP="00481922">
            <w:pPr>
              <w:pStyle w:val="Title"/>
              <w:rPr>
                <w:rFonts w:ascii="Cooper Black" w:hAnsi="Cooper Black"/>
                <w:color w:val="FF0000"/>
                <w:sz w:val="48"/>
                <w:szCs w:val="48"/>
              </w:rPr>
            </w:pPr>
            <w:r w:rsidRPr="009E2ABE">
              <w:rPr>
                <w:rFonts w:ascii="Cooper Black" w:hAnsi="Cooper Black"/>
                <w:color w:val="C00000"/>
                <w:sz w:val="48"/>
                <w:szCs w:val="48"/>
                <w14:textFill>
                  <w14:gradFill>
                    <w14:gsLst>
                      <w14:gs w14:pos="0">
                        <w14:srgbClr w14:val="C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000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BRUSH YOUR TEETH, LET HIV SLEEP</w:t>
            </w:r>
          </w:p>
        </w:tc>
      </w:tr>
      <w:tr w:rsidR="00481922" w:rsidTr="005C689A">
        <w:trPr>
          <w:trHeight w:hRule="exact" w:val="285"/>
          <w:jc w:val="left"/>
        </w:trPr>
        <w:tc>
          <w:tcPr>
            <w:tcW w:w="5000" w:type="pct"/>
          </w:tcPr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Linking the periodontopathic bacterium</w:t>
            </w: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481922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P. gin</w:t>
            </w:r>
          </w:p>
        </w:tc>
      </w:tr>
      <w:tr w:rsidR="00FA0AFF" w:rsidTr="005C689A">
        <w:trPr>
          <w:trHeight w:hRule="exact" w:val="285"/>
          <w:jc w:val="left"/>
        </w:trPr>
        <w:tc>
          <w:tcPr>
            <w:tcW w:w="5000" w:type="pct"/>
          </w:tcPr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P. gingivalis with the reactivation of </w:t>
            </w:r>
          </w:p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Flatten</w:t>
            </w:r>
          </w:p>
        </w:tc>
      </w:tr>
      <w:tr w:rsidR="00FA0AFF" w:rsidTr="005C689A">
        <w:trPr>
          <w:trHeight w:hRule="exact" w:val="285"/>
          <w:jc w:val="left"/>
        </w:trPr>
        <w:tc>
          <w:tcPr>
            <w:tcW w:w="5000" w:type="pct"/>
          </w:tcPr>
          <w:p w:rsidR="00FA0AFF" w:rsidRPr="00493931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Latent HIV </w:t>
            </w:r>
            <w:r w:rsidR="00EC0129"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in </w:t>
            </w:r>
            <w:r w:rsidRPr="0049393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infected individuals.</w:t>
            </w:r>
          </w:p>
        </w:tc>
      </w:tr>
      <w:tr w:rsidR="00FA0AFF" w:rsidTr="005C689A">
        <w:trPr>
          <w:trHeight w:hRule="exact" w:val="285"/>
          <w:jc w:val="left"/>
        </w:trPr>
        <w:tc>
          <w:tcPr>
            <w:tcW w:w="5000" w:type="pct"/>
          </w:tcPr>
          <w:p w:rsidR="00FA0AFF" w:rsidRPr="00FA0AFF" w:rsidRDefault="00FA0AFF" w:rsidP="0048192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481922" w:rsidTr="005C689A">
        <w:trPr>
          <w:trHeight w:hRule="exact" w:val="6594"/>
          <w:jc w:val="left"/>
        </w:trPr>
        <w:tc>
          <w:tcPr>
            <w:tcW w:w="5000" w:type="pct"/>
          </w:tcPr>
          <w:p w:rsidR="00481922" w:rsidRPr="0051204F" w:rsidRDefault="00AA1075" w:rsidP="00481922">
            <w:pPr>
              <w:rPr>
                <w:color w:val="FF0000"/>
              </w:rPr>
            </w:pPr>
            <w:r w:rsidRPr="00AA1075">
              <w:rPr>
                <w:noProof/>
                <w:color w:val="FF0000"/>
                <w:lang w:eastAsia="en-US"/>
              </w:rPr>
              <w:drawing>
                <wp:inline distT="0" distB="0" distL="0" distR="0" wp14:anchorId="2ED39086" wp14:editId="055C34A2">
                  <wp:extent cx="4472260" cy="4628127"/>
                  <wp:effectExtent l="304800" t="323850" r="309880" b="325120"/>
                  <wp:docPr id="10" name="Picture 10" descr="C:\Users\Melanie\Pictures\HIV-29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anie\Pictures\HIV-293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204" cy="46487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22" w:rsidTr="00636B76">
        <w:trPr>
          <w:trHeight w:hRule="exact" w:val="214"/>
          <w:jc w:val="left"/>
        </w:trPr>
        <w:tc>
          <w:tcPr>
            <w:tcW w:w="5000" w:type="pct"/>
            <w:shd w:val="clear" w:color="auto" w:fill="FFFFFF" w:themeFill="background1"/>
          </w:tcPr>
          <w:p w:rsidR="006D0846" w:rsidRPr="00636B76" w:rsidRDefault="006D0846" w:rsidP="00481922">
            <w:pPr>
              <w:rPr>
                <w:rFonts w:ascii="Franklin Gothic Demi Cond" w:hAnsi="Franklin Gothic Demi Cond" w:cs="Times New Roman"/>
                <w:color w:val="0070C0"/>
                <w:sz w:val="24"/>
                <w:szCs w:val="24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13500000" w14:scaled="0"/>
                  </w14:gradFill>
                </w14:textFill>
              </w:rPr>
            </w:pPr>
            <w:r w:rsidRPr="00636B76">
              <w:rPr>
                <w:rFonts w:ascii="Franklin Gothic Demi Cond" w:hAnsi="Franklin Gothic Demi Cond" w:cs="Times New Roman"/>
                <w:color w:val="0070C0"/>
                <w:sz w:val="24"/>
                <w:szCs w:val="24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13500000" w14:scaled="0"/>
                  </w14:gradFill>
                </w14:textFill>
              </w:rPr>
              <w:t xml:space="preserve">     Presenters: Kelly Panayiotou, Kevin Rojas, and Melanie </w:t>
            </w:r>
          </w:p>
          <w:p w:rsidR="00481922" w:rsidRPr="00636B76" w:rsidRDefault="006D0846" w:rsidP="00481922">
            <w:pPr>
              <w:rPr>
                <w:rFonts w:ascii="Franklin Gothic Demi Cond" w:hAnsi="Franklin Gothic Demi Cond" w:cs="Times New Roman"/>
                <w:color w:val="0070C0"/>
                <w:sz w:val="24"/>
                <w:szCs w:val="24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13500000" w14:scaled="0"/>
                  </w14:gradFill>
                </w14:textFill>
              </w:rPr>
            </w:pPr>
            <w:r w:rsidRPr="00636B76">
              <w:rPr>
                <w:rFonts w:ascii="Franklin Gothic Demi Cond" w:hAnsi="Franklin Gothic Demi Cond" w:cs="Times New Roman"/>
                <w:color w:val="0070C0"/>
                <w:sz w:val="24"/>
                <w:szCs w:val="24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13500000" w14:scaled="0"/>
                  </w14:gradFill>
                </w14:textFill>
              </w:rPr>
              <w:t>Clre</w:t>
            </w:r>
          </w:p>
        </w:tc>
      </w:tr>
      <w:tr w:rsidR="00481922" w:rsidTr="00636B76">
        <w:trPr>
          <w:trHeight w:hRule="exact" w:val="357"/>
          <w:jc w:val="left"/>
        </w:trPr>
        <w:tc>
          <w:tcPr>
            <w:tcW w:w="5000" w:type="pct"/>
            <w:shd w:val="clear" w:color="auto" w:fill="FFFFFF" w:themeFill="background1"/>
          </w:tcPr>
          <w:p w:rsidR="00481922" w:rsidRPr="00636B76" w:rsidRDefault="006D0846" w:rsidP="00481922">
            <w:pPr>
              <w:rPr>
                <w:rFonts w:ascii="Franklin Gothic Demi Cond" w:hAnsi="Franklin Gothic Demi Cond" w:cs="Times New Roman"/>
                <w:color w:val="0070C0"/>
                <w:sz w:val="24"/>
                <w:szCs w:val="24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13500000" w14:scaled="0"/>
                  </w14:gradFill>
                </w14:textFill>
              </w:rPr>
            </w:pPr>
            <w:r w:rsidRPr="00636B76">
              <w:rPr>
                <w:rFonts w:ascii="Franklin Gothic Demi Cond" w:hAnsi="Franklin Gothic Demi Cond" w:cs="Times New Roman"/>
                <w:color w:val="0070C0"/>
                <w:sz w:val="24"/>
                <w:szCs w:val="24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13500000" w14:scaled="0"/>
                  </w14:gradFill>
                </w14:textFill>
              </w:rPr>
              <w:t xml:space="preserve">                       Clare</w:t>
            </w:r>
          </w:p>
        </w:tc>
      </w:tr>
    </w:tbl>
    <w:p w:rsidR="00481922" w:rsidRPr="005C0610" w:rsidRDefault="00B1784E" w:rsidP="00C42B54">
      <w:pPr>
        <w:tabs>
          <w:tab w:val="left" w:pos="5355"/>
          <w:tab w:val="left" w:pos="10365"/>
        </w:tabs>
        <w:rPr>
          <w:rFonts w:ascii="Times New Roman" w:hAnsi="Times New Roman" w:cs="Times New Roman"/>
          <w:b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>
        <w:rPr>
          <w:b/>
          <w:sz w:val="24"/>
          <w:szCs w:val="24"/>
        </w:rPr>
        <w:t xml:space="preserve"> </w:t>
      </w:r>
      <w:r w:rsidRPr="0051204F">
        <w:rPr>
          <w:rFonts w:ascii="Times New Roman" w:hAnsi="Times New Roman" w:cs="Times New Roman"/>
          <w:b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EFFECTS OF POOR ORAL CARE</w:t>
      </w:r>
    </w:p>
    <w:p w:rsidR="005C0610" w:rsidRDefault="005C0610" w:rsidP="00C42B54">
      <w:pPr>
        <w:tabs>
          <w:tab w:val="left" w:pos="5355"/>
          <w:tab w:val="left" w:pos="10365"/>
        </w:tabs>
        <w:rPr>
          <w:b/>
          <w:color w:val="C00000"/>
          <w:sz w:val="24"/>
          <w:szCs w:val="24"/>
        </w:rPr>
      </w:pPr>
    </w:p>
    <w:p w:rsidR="00C42B54" w:rsidRPr="00481922" w:rsidRDefault="00A64254" w:rsidP="00C42B54">
      <w:pPr>
        <w:tabs>
          <w:tab w:val="left" w:pos="5355"/>
          <w:tab w:val="left" w:pos="10365"/>
        </w:tabs>
        <w:rPr>
          <w:b/>
          <w:color w:val="C00000"/>
          <w:sz w:val="24"/>
          <w:szCs w:val="24"/>
        </w:rPr>
      </w:pPr>
      <w:r w:rsidRPr="009E2ABE">
        <w:rPr>
          <w:b/>
          <w:noProof/>
          <w:color w:val="C00000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145F3F9" wp14:editId="63AD70EB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311F7" id="Fold guide lines" o:spid="_x0000_s1026" alt="Fold guide lines. Delete before printing.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Tar8AAADaAAAADwAAAGRycy9kb3ducmV2LnhtbERPS2sCMRC+F/ofwhR6q7N6qHY1ioqF&#10;FvSg1fuQzD5wM1k26br9941Q6Gn4+J6zWA2uUT13ofaiYTzKQLEYb2spNZy/3l9moEIksdR4YQ0/&#10;HGC1fHxYUG79TY7cn2KpUoiEnDRUMbY5YjAVOwoj37IkrvCdo5hgV6Lt6JbCXYOTLHtFR7Wkhopa&#10;3lZsrqdvp2FXFAbxfNij6fft24Wnm8/1VOvnp2E9BxV5iP/iP/eHTfPh/sr94v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fFTar8AAADaAAAADwAAAAAAAAAAAAAAAACh&#10;AgAAZHJzL2Rvd25yZXYueG1sUEsFBgAAAAAEAAQA+QAAAI0DAAAAAA==&#10;" strokecolor="#d8d8d8 [2732]" strokeweight="1pt"/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NHcIAAADaAAAADwAAAGRycy9kb3ducmV2LnhtbESPS2sCQRCE7wH/w9BCbrFXDxo3jmKC&#10;QgLm4CP3Zqb3gTs9y864bv59JhDIsaiqr6jVZnCN6rkLtRcN00kGisV4W0up4XLePz2DCpHEUuOF&#10;NXxzgM169LCi3Pq7HLk/xVIliIScNFQxtjliMBU7ChPfsiSv8J2jmGRXou3onuCuwVmWzdFRLWmh&#10;opbfKjbX081p2BWFQbx8HtD0h3b5xYvXj+1C68fxsH0BFXmI/+G/9rvVMIPfK+kG4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PNHcIAAADaAAAADwAAAAAAAAAAAAAA&#10;AAChAgAAZHJzL2Rvd25yZXYueG1sUEsFBgAAAAAEAAQA+QAAAJADAAAAAA==&#10;" strokecolor="#d8d8d8 [2732]" strokeweight="1pt"/>
                <w10:wrap anchory="page"/>
              </v:group>
            </w:pict>
          </mc:Fallback>
        </mc:AlternateContent>
      </w:r>
      <w:r w:rsidR="003F3AD6" w:rsidRPr="009E2ABE">
        <w:rPr>
          <w:b/>
          <w:color w:val="C00000"/>
          <w:sz w:val="24"/>
          <w:szCs w:val="24"/>
        </w:rPr>
        <w:t>WHAT IS</w:t>
      </w:r>
      <w:r w:rsidRPr="009E2ABE">
        <w:rPr>
          <w:b/>
          <w:noProof/>
          <w:color w:val="C00000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FD1E2EE" wp14:editId="01FB8C19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oup 9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3A5E12" id="Group 9" o:spid="_x0000_s1026" alt="Fold guide lines. Delete before printing.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">
                <v:line id="Straight Connector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w8sMAAADaAAAADwAAAGRycy9kb3ducmV2LnhtbESPS2sCQRCE74H8h6EDuWmvIcS4OooJ&#10;CRjQQ3zcm5neB+70LDuTdf33mYCQY1FVX1GL1eAa1XMXai8aJuMMFIvxtpZSw/HwOXoFFSKJpcYL&#10;a7hygNXy/m5BufUX+eZ+H0uVIBJy0lDF2OaIwVTsKIx9y5K8wneOYpJdibajS4K7Bp+y7AUd1ZIW&#10;Kmr5vWJz3v84DR9FYRCPuy2aftvOTjx9+1pPtX58GNZzUJGH+B++tTdWwzP8XUk3A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G8PLDAAAA2gAAAA8AAAAAAAAAAAAA&#10;AAAAoQIAAGRycy9kb3ducmV2LnhtbFBLBQYAAAAABAAEAPkAAACRAwAAAAA=&#10;" strokecolor="#d8d8d8 [2732]" strokeweight="1pt"/>
                <v:line id="Straight Connector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VacMAAADaAAAADwAAAGRycy9kb3ducmV2LnhtbESPS2sCQRCE74H8h6EDuWmvgcS4OooJ&#10;CRjQQ3zcm5neB+70LDuTdf33mYCQY1FVX1GL1eAa1XMXai8aJuMMFIvxtpZSw/HwOXoFFSKJpcYL&#10;a7hygNXy/m5BufUX+eZ+H0uVIBJy0lDF2OaIwVTsKIx9y5K8wneOYpJdibajS4K7Bp+y7AUd1ZIW&#10;Kmr5vWJz3v84DR9FYRCPuy2aftvOTjx9+1pPtX58GNZzUJGH+B++tTdWwzP8XUk3A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KVWnDAAAA2gAAAA8AAAAAAAAAAAAA&#10;AAAAoQIAAGRycy9kb3ducmV2LnhtbFBLBQYAAAAABAAEAPkAAACRAwAAAAA=&#10;" strokecolor="#d8d8d8 [2732]" strokeweight="1pt"/>
                <w10:wrap anchory="page"/>
              </v:group>
            </w:pict>
          </mc:Fallback>
        </mc:AlternateContent>
      </w:r>
      <w:r w:rsidR="003F3AD6" w:rsidRPr="009E2ABE">
        <w:rPr>
          <w:b/>
          <w:color w:val="C00000"/>
          <w:sz w:val="24"/>
          <w:szCs w:val="24"/>
        </w:rPr>
        <w:t xml:space="preserve"> </w:t>
      </w:r>
      <w:r w:rsidR="003F3AD6" w:rsidRPr="009E2ABE">
        <w:rPr>
          <w:b/>
          <w:i/>
          <w:color w:val="C00000"/>
          <w:sz w:val="24"/>
          <w:szCs w:val="24"/>
        </w:rPr>
        <w:t>P. GINGIVALIS</w:t>
      </w:r>
      <w:r w:rsidR="003F3AD6" w:rsidRPr="009E2ABE">
        <w:rPr>
          <w:b/>
          <w:color w:val="C00000"/>
          <w:sz w:val="24"/>
          <w:szCs w:val="24"/>
        </w:rPr>
        <w:t>?</w:t>
      </w:r>
      <w:r w:rsidR="000445C8" w:rsidRPr="009E2ABE">
        <w:rPr>
          <w:b/>
          <w:color w:val="C00000"/>
          <w:sz w:val="24"/>
          <w:szCs w:val="24"/>
        </w:rPr>
        <w:t xml:space="preserve">                       </w:t>
      </w:r>
      <w:r w:rsidR="00C42B54" w:rsidRPr="0051204F">
        <w:rPr>
          <w:b/>
          <w:color w:val="C00000"/>
          <w:szCs w:val="16"/>
        </w:rPr>
        <w:t>Direct link between P. gingivalis</w:t>
      </w:r>
      <w:r w:rsidR="0051204F">
        <w:rPr>
          <w:b/>
          <w:color w:val="C00000"/>
          <w:szCs w:val="16"/>
        </w:rPr>
        <w:t xml:space="preserve"> and HIV</w:t>
      </w:r>
      <w:r w:rsidR="00C42B54" w:rsidRPr="009E2ABE">
        <w:rPr>
          <w:b/>
          <w:color w:val="C00000"/>
          <w:sz w:val="24"/>
          <w:szCs w:val="24"/>
        </w:rPr>
        <w:tab/>
        <w:t>WHAT IS HIV</w:t>
      </w:r>
      <w:r w:rsidR="00C42B54" w:rsidRPr="00481922">
        <w:rPr>
          <w:b/>
          <w:color w:val="C00000"/>
          <w:sz w:val="24"/>
          <w:szCs w:val="24"/>
        </w:rPr>
        <w:t>?</w:t>
      </w:r>
    </w:p>
    <w:p w:rsidR="006C2BEC" w:rsidRPr="0051204F" w:rsidRDefault="00481922" w:rsidP="0051204F">
      <w:pPr>
        <w:pStyle w:val="Body"/>
        <w:tabs>
          <w:tab w:val="left" w:pos="720"/>
        </w:tabs>
        <w:rPr>
          <w:rFonts w:ascii="Times New Roman" w:hAnsi="Times New Roman" w:cs="Times New Roman"/>
          <w:sz w:val="24"/>
          <w:szCs w:val="24"/>
          <w:u w:color="000000"/>
        </w:rPr>
      </w:pPr>
      <w:r w:rsidRPr="002D48FD">
        <w:rPr>
          <w:rFonts w:ascii="Arial Unicode MS" w:hint="eastAsia"/>
          <w:i/>
          <w:iCs/>
          <w:color w:val="FF0000"/>
          <w:sz w:val="24"/>
          <w:szCs w:val="24"/>
          <w:lang w:val="nl-NL"/>
        </w:rPr>
        <w:t>‣</w:t>
      </w:r>
      <w:r w:rsidR="007A4655" w:rsidRPr="00481922">
        <w:rPr>
          <w:rFonts w:ascii="Times"/>
          <w:i/>
          <w:iCs/>
          <w:color w:val="auto"/>
          <w:sz w:val="24"/>
          <w:szCs w:val="24"/>
          <w:lang w:val="nl-NL"/>
        </w:rPr>
        <w:t>P. gingivalis</w:t>
      </w:r>
      <w:r w:rsidR="006C2BEC" w:rsidRPr="00481922">
        <w:rPr>
          <w:rFonts w:ascii="Times"/>
          <w:iCs/>
          <w:color w:val="auto"/>
          <w:sz w:val="24"/>
          <w:szCs w:val="24"/>
          <w:lang w:val="nl-NL"/>
        </w:rPr>
        <w:t xml:space="preserve"> is </w:t>
      </w:r>
      <w:r w:rsidR="006C2BEC" w:rsidRPr="00481922">
        <w:rPr>
          <w:rFonts w:ascii="Times New Roman" w:hAnsi="Times New Roman" w:cs="Times New Roman"/>
          <w:iCs/>
          <w:color w:val="auto"/>
          <w:sz w:val="24"/>
          <w:szCs w:val="24"/>
          <w:lang w:val="nl-NL"/>
        </w:rPr>
        <w:t>a</w:t>
      </w:r>
      <w:r w:rsidR="006C2BEC" w:rsidRPr="00481922">
        <w:rPr>
          <w:rFonts w:ascii="Times New Roman" w:hAnsi="Times New Roman" w:cs="Times New Roman"/>
          <w:i/>
          <w:iCs/>
          <w:color w:val="auto"/>
          <w:sz w:val="24"/>
          <w:szCs w:val="24"/>
          <w:lang w:val="nl-NL"/>
        </w:rPr>
        <w:t xml:space="preserve"> </w:t>
      </w:r>
      <w:r w:rsidR="006C2BEC" w:rsidRPr="00481922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>gram-negative anaerobic</w:t>
      </w:r>
      <w:r w:rsidR="00EF72BA" w:rsidRPr="00481922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 xml:space="preserve">     </w:t>
      </w:r>
      <w:r w:rsidR="0051204F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 xml:space="preserve">    </w:t>
      </w:r>
      <w:r w:rsidR="00EF72BA" w:rsidRPr="002D48FD">
        <w:rPr>
          <w:rFonts w:ascii="Times New Roman" w:eastAsia="Meiryo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2D48FD" w:rsidRPr="002D48FD">
        <w:rPr>
          <w:rFonts w:ascii="Arial Unicode MS" w:hint="eastAsia"/>
          <w:color w:val="FF0000"/>
          <w:sz w:val="24"/>
          <w:szCs w:val="24"/>
          <w:shd w:val="clear" w:color="auto" w:fill="FFFFFF"/>
        </w:rPr>
        <w:t>‣</w:t>
      </w:r>
      <w:r w:rsidR="002D48FD" w:rsidRPr="002D48FD">
        <w:rPr>
          <w:rFonts w:ascii="Times New Roman" w:eastAsia="Meiryo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2D48FD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 xml:space="preserve">P. gingivalis can activate </w:t>
      </w:r>
      <w:r w:rsidR="00FE2413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>TLR2, TLR4</w:t>
      </w:r>
      <w:r w:rsidR="005C0610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 xml:space="preserve"> and </w:t>
      </w:r>
      <w:r w:rsidR="002D48FD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 xml:space="preserve">  </w:t>
      </w:r>
      <w:r w:rsidR="00FE2413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 xml:space="preserve">              </w:t>
      </w:r>
      <w:r w:rsidR="00FE2413">
        <w:rPr>
          <w:rFonts w:ascii="Times New Roman" w:eastAsia="Meiryo" w:hAnsi="Times New Roman" w:cs="Times New Roman"/>
          <w:color w:val="auto"/>
          <w:sz w:val="24"/>
          <w:szCs w:val="24"/>
          <w:shd w:val="clear" w:color="auto" w:fill="FFFFFF"/>
        </w:rPr>
        <w:tab/>
        <w:t xml:space="preserve"> </w:t>
      </w:r>
      <w:r w:rsidR="007E707F" w:rsidRPr="002D48FD">
        <w:rPr>
          <w:rFonts w:ascii="Arial Unicode MS" w:hint="eastAsia"/>
          <w:b/>
          <w:color w:val="FF0000"/>
          <w:sz w:val="24"/>
          <w:szCs w:val="24"/>
          <w:shd w:val="clear" w:color="auto" w:fill="FFFFFF"/>
        </w:rPr>
        <w:t>‣</w:t>
      </w:r>
      <w:r w:rsidR="00EF72BA" w:rsidRPr="00FB021D">
        <w:rPr>
          <w:rFonts w:ascii="Times New Roman" w:hAnsi="Times New Roman" w:cs="Times New Roman"/>
          <w:color w:val="010101"/>
          <w:sz w:val="24"/>
          <w:szCs w:val="24"/>
        </w:rPr>
        <w:t>HIV</w:t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="000445C8" w:rsidRPr="00FB021D">
        <w:rPr>
          <w:rFonts w:ascii="Times New Roman" w:hAnsi="Times New Roman" w:cs="Times New Roman"/>
          <w:color w:val="222222"/>
          <w:shd w:val="clear" w:color="auto" w:fill="FFFFFF"/>
        </w:rPr>
        <w:t xml:space="preserve">(human immunodeficiency virus) is a   </w:t>
      </w:r>
      <w:r w:rsidR="000445C8" w:rsidRPr="00FB021D">
        <w:rPr>
          <w:rFonts w:ascii="Times New Roman" w:hAnsi="Times New Roman" w:cs="Times New Roman"/>
          <w:color w:val="010101"/>
          <w:sz w:val="24"/>
          <w:szCs w:val="24"/>
        </w:rPr>
        <w:t xml:space="preserve">  </w:t>
      </w:r>
      <w:r w:rsidR="0034235F" w:rsidRPr="00FB021D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</w:t>
      </w:r>
      <w:r w:rsidR="006C2BEC" w:rsidRPr="00FB021D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>ba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>cterium belonging to the phylum</w:t>
      </w:r>
      <w:r w:rsidR="00EF72BA" w:rsidRPr="00FB021D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   </w:t>
      </w:r>
      <w:r w:rsidR="009E2ABE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</w:t>
      </w:r>
      <w:r w:rsidR="0077263A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TLR9 </w:t>
      </w:r>
      <w:r w:rsidR="005C0610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>influencing the production of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</w:t>
      </w:r>
      <w:r w:rsidR="0077263A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>cytokines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  </w:t>
      </w:r>
      <w:r w:rsidR="00EF72BA" w:rsidRPr="009E2ABE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 </w:t>
      </w:r>
      <w:r w:rsidR="0077263A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>lentivirus</w:t>
      </w:r>
      <w:r w:rsidR="002D48FD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that is known to cause acquired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</w:t>
      </w:r>
      <w:r w:rsidR="009E2ABE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                                         </w:t>
      </w:r>
      <w:r w:rsidR="0051204F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</w:t>
      </w:r>
    </w:p>
    <w:p w:rsidR="006C2BEC" w:rsidRPr="00FB021D" w:rsidRDefault="006C2BEC" w:rsidP="0051204F">
      <w:pPr>
        <w:pStyle w:val="Default"/>
        <w:jc w:val="both"/>
        <w:rPr>
          <w:rFonts w:ascii="Times New Roman" w:hAnsi="Times New Roman" w:cs="Times New Roman"/>
          <w:sz w:val="24"/>
          <w:szCs w:val="24"/>
        </w:rPr>
      </w:pPr>
      <w:r w:rsidRPr="00FB021D">
        <w:rPr>
          <w:rFonts w:ascii="Times New Roman" w:eastAsia="Meiryo" w:hAnsi="Times New Roman" w:cs="Times New Roman"/>
          <w:sz w:val="24"/>
          <w:szCs w:val="24"/>
          <w:shd w:val="clear" w:color="auto" w:fill="FFFFFF"/>
        </w:rPr>
        <w:t>Bacteroidetes</w:t>
      </w:r>
      <w:r w:rsidR="007A4655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Pr="00FB021D">
        <w:rPr>
          <w:rFonts w:ascii="Times New Roman" w:hAnsi="Times New Roman" w:cs="Times New Roman"/>
          <w:sz w:val="24"/>
          <w:szCs w:val="24"/>
        </w:rPr>
        <w:t xml:space="preserve">and is </w:t>
      </w:r>
      <w:r w:rsidR="007A4655" w:rsidRPr="00FB021D">
        <w:rPr>
          <w:rFonts w:ascii="Times New Roman" w:hAnsi="Times New Roman" w:cs="Times New Roman"/>
          <w:sz w:val="24"/>
          <w:szCs w:val="24"/>
        </w:rPr>
        <w:t>known cause</w:t>
      </w:r>
      <w:r w:rsidR="000B096A" w:rsidRPr="00FB021D">
        <w:rPr>
          <w:rFonts w:ascii="Times New Roman" w:hAnsi="Times New Roman" w:cs="Times New Roman"/>
          <w:sz w:val="24"/>
          <w:szCs w:val="24"/>
        </w:rPr>
        <w:t xml:space="preserve"> of</w:t>
      </w:r>
      <w:r w:rsidR="007A4655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="000B096A" w:rsidRPr="00FB021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7263A">
        <w:rPr>
          <w:rFonts w:ascii="Times New Roman" w:hAnsi="Times New Roman" w:cs="Times New Roman"/>
          <w:sz w:val="24"/>
          <w:szCs w:val="24"/>
        </w:rPr>
        <w:t xml:space="preserve">and chemokines.  These TLRs are involved in </w:t>
      </w:r>
      <w:r w:rsidR="000B096A" w:rsidRPr="00FB021D">
        <w:rPr>
          <w:rFonts w:ascii="Times New Roman" w:hAnsi="Times New Roman" w:cs="Times New Roman"/>
          <w:sz w:val="24"/>
          <w:szCs w:val="24"/>
        </w:rPr>
        <w:t xml:space="preserve">       </w:t>
      </w:r>
      <w:r w:rsidR="0077263A">
        <w:rPr>
          <w:rFonts w:ascii="Times New Roman" w:hAnsi="Times New Roman" w:cs="Times New Roman"/>
          <w:sz w:val="24"/>
          <w:szCs w:val="24"/>
        </w:rPr>
        <w:t xml:space="preserve">        </w:t>
      </w:r>
      <w:r w:rsidR="000B096A" w:rsidRPr="00FB021D">
        <w:rPr>
          <w:rFonts w:ascii="Times New Roman" w:hAnsi="Times New Roman" w:cs="Times New Roman"/>
          <w:sz w:val="24"/>
          <w:szCs w:val="24"/>
        </w:rPr>
        <w:t>immunodeficiency syndrome (AIDS), a</w:t>
      </w:r>
    </w:p>
    <w:p w:rsidR="006C2BEC" w:rsidRPr="00FB021D" w:rsidRDefault="007A4655" w:rsidP="0051204F">
      <w:pPr>
        <w:pStyle w:val="Default"/>
        <w:rPr>
          <w:rFonts w:ascii="Times New Roman" w:hAnsi="Times New Roman" w:cs="Times New Roman"/>
          <w:sz w:val="24"/>
          <w:szCs w:val="24"/>
        </w:rPr>
      </w:pPr>
      <w:r w:rsidRPr="00FB021D">
        <w:rPr>
          <w:rFonts w:ascii="Times New Roman" w:hAnsi="Times New Roman" w:cs="Times New Roman"/>
          <w:sz w:val="24"/>
          <w:szCs w:val="24"/>
        </w:rPr>
        <w:t>gingivitis (inflammation of</w:t>
      </w:r>
      <w:r w:rsidR="006C2BEC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Pr="00FB021D">
        <w:rPr>
          <w:rFonts w:ascii="Times New Roman" w:hAnsi="Times New Roman" w:cs="Times New Roman"/>
          <w:sz w:val="24"/>
          <w:szCs w:val="24"/>
        </w:rPr>
        <w:t xml:space="preserve">the gingiva) and </w:t>
      </w:r>
      <w:r w:rsidR="000B096A" w:rsidRPr="00FB02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7263A">
        <w:rPr>
          <w:rFonts w:ascii="Times New Roman" w:hAnsi="Times New Roman" w:cs="Times New Roman"/>
          <w:sz w:val="24"/>
          <w:szCs w:val="24"/>
        </w:rPr>
        <w:t xml:space="preserve">HIV-1 reactivation </w:t>
      </w:r>
      <w:r w:rsidR="000B096A" w:rsidRPr="00FB021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481922">
        <w:rPr>
          <w:rFonts w:ascii="Times New Roman" w:hAnsi="Times New Roman" w:cs="Times New Roman"/>
          <w:sz w:val="24"/>
          <w:szCs w:val="24"/>
        </w:rPr>
        <w:t xml:space="preserve">        </w:t>
      </w:r>
      <w:r w:rsidR="000B096A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="0048192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B096A" w:rsidRPr="00FB021D">
        <w:rPr>
          <w:rFonts w:ascii="Times New Roman" w:hAnsi="Times New Roman" w:cs="Times New Roman"/>
          <w:sz w:val="24"/>
          <w:szCs w:val="24"/>
        </w:rPr>
        <w:t>condition that</w:t>
      </w:r>
      <w:r w:rsidR="0029746C" w:rsidRPr="00FB021D">
        <w:rPr>
          <w:rFonts w:ascii="Times New Roman" w:hAnsi="Times New Roman" w:cs="Times New Roman"/>
          <w:sz w:val="24"/>
          <w:szCs w:val="24"/>
        </w:rPr>
        <w:t xml:space="preserve"> specifically affects humans</w:t>
      </w:r>
    </w:p>
    <w:p w:rsidR="006C2BEC" w:rsidRPr="00FB021D" w:rsidRDefault="007A4655" w:rsidP="0051204F">
      <w:pPr>
        <w:pStyle w:val="Default"/>
        <w:jc w:val="both"/>
        <w:rPr>
          <w:rFonts w:ascii="Times New Roman" w:hAnsi="Times New Roman" w:cs="Times New Roman"/>
          <w:sz w:val="24"/>
          <w:szCs w:val="24"/>
        </w:rPr>
      </w:pPr>
      <w:r w:rsidRPr="00FB021D">
        <w:rPr>
          <w:rFonts w:ascii="Times New Roman" w:hAnsi="Times New Roman" w:cs="Times New Roman"/>
          <w:sz w:val="24"/>
          <w:szCs w:val="24"/>
        </w:rPr>
        <w:t>periodontitis (inflammation</w:t>
      </w:r>
      <w:r w:rsidR="006C2BEC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Pr="00FB021D">
        <w:rPr>
          <w:rFonts w:ascii="Times New Roman" w:hAnsi="Times New Roman" w:cs="Times New Roman"/>
          <w:sz w:val="24"/>
          <w:szCs w:val="24"/>
        </w:rPr>
        <w:t xml:space="preserve">of the </w:t>
      </w:r>
      <w:r w:rsidR="0029746C" w:rsidRPr="00FB02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2D48F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7263A">
        <w:rPr>
          <w:rFonts w:ascii="Times New Roman" w:hAnsi="Times New Roman" w:cs="Times New Roman"/>
          <w:sz w:val="24"/>
          <w:szCs w:val="24"/>
        </w:rPr>
        <w:t xml:space="preserve"> </w:t>
      </w:r>
      <w:r w:rsidR="0029746C" w:rsidRPr="00FB021D">
        <w:rPr>
          <w:rFonts w:ascii="Times New Roman" w:hAnsi="Times New Roman" w:cs="Times New Roman"/>
          <w:sz w:val="24"/>
          <w:szCs w:val="24"/>
        </w:rPr>
        <w:t>suppressing their immune system</w:t>
      </w:r>
      <w:r w:rsidR="00481922">
        <w:rPr>
          <w:rFonts w:ascii="Times New Roman" w:hAnsi="Times New Roman" w:cs="Times New Roman"/>
          <w:sz w:val="24"/>
          <w:szCs w:val="24"/>
        </w:rPr>
        <w:t xml:space="preserve"> </w:t>
      </w:r>
      <w:r w:rsidR="0029746C" w:rsidRPr="00FB021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2BEC" w:rsidRPr="00FB021D" w:rsidRDefault="007A4655" w:rsidP="0051204F">
      <w:pPr>
        <w:pStyle w:val="Default"/>
        <w:jc w:val="both"/>
        <w:rPr>
          <w:rFonts w:ascii="Times New Roman" w:hAnsi="Times New Roman" w:cs="Times New Roman"/>
          <w:sz w:val="24"/>
          <w:szCs w:val="24"/>
        </w:rPr>
      </w:pPr>
      <w:r w:rsidRPr="00FB021D">
        <w:rPr>
          <w:rFonts w:ascii="Times New Roman" w:hAnsi="Times New Roman" w:cs="Times New Roman"/>
          <w:sz w:val="24"/>
          <w:szCs w:val="24"/>
        </w:rPr>
        <w:t>periodontium or other supporting</w:t>
      </w:r>
      <w:r w:rsidR="006C2BEC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Pr="00FB021D">
        <w:rPr>
          <w:rFonts w:ascii="Times New Roman" w:hAnsi="Times New Roman" w:cs="Times New Roman"/>
          <w:sz w:val="24"/>
          <w:szCs w:val="24"/>
        </w:rPr>
        <w:t>tissues).</w:t>
      </w:r>
      <w:r w:rsidR="0029746C" w:rsidRPr="00FB021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E2ABE">
        <w:rPr>
          <w:rFonts w:ascii="Times New Roman" w:hAnsi="Times New Roman" w:cs="Times New Roman"/>
          <w:sz w:val="24"/>
          <w:szCs w:val="24"/>
        </w:rPr>
        <w:t xml:space="preserve"> </w:t>
      </w:r>
      <w:r w:rsidR="0029746C" w:rsidRPr="00FB02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D48F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7263A">
        <w:rPr>
          <w:rFonts w:ascii="Times New Roman" w:hAnsi="Times New Roman" w:cs="Times New Roman"/>
          <w:sz w:val="24"/>
          <w:szCs w:val="24"/>
        </w:rPr>
        <w:t xml:space="preserve"> </w:t>
      </w:r>
      <w:r w:rsidR="0029746C" w:rsidRPr="00FB021D">
        <w:rPr>
          <w:rFonts w:ascii="Times New Roman" w:hAnsi="Times New Roman" w:cs="Times New Roman"/>
          <w:sz w:val="24"/>
          <w:szCs w:val="24"/>
        </w:rPr>
        <w:t>destroying important cel</w:t>
      </w:r>
      <w:r w:rsidR="007E707F">
        <w:rPr>
          <w:rFonts w:ascii="Times New Roman" w:hAnsi="Times New Roman" w:cs="Times New Roman"/>
          <w:sz w:val="24"/>
          <w:szCs w:val="24"/>
        </w:rPr>
        <w:t>ls that fight</w:t>
      </w:r>
    </w:p>
    <w:p w:rsidR="00054DB8" w:rsidRDefault="00481922" w:rsidP="0051204F">
      <w:pPr>
        <w:pStyle w:val="Default"/>
        <w:jc w:val="both"/>
        <w:rPr>
          <w:rFonts w:ascii="Times New Roman" w:hAnsi="Times New Roman" w:cs="Times New Roman"/>
          <w:sz w:val="24"/>
          <w:szCs w:val="24"/>
        </w:rPr>
      </w:pPr>
      <w:r w:rsidRPr="002D48FD">
        <w:rPr>
          <w:rFonts w:ascii="Arial Unicode MS" w:hint="eastAsia"/>
          <w:color w:val="FF0000"/>
          <w:sz w:val="24"/>
          <w:szCs w:val="24"/>
        </w:rPr>
        <w:t>‣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="007A4655" w:rsidRPr="00FB021D">
        <w:rPr>
          <w:rFonts w:ascii="Times New Roman" w:hAnsi="Times New Roman" w:cs="Times New Roman"/>
          <w:sz w:val="24"/>
          <w:szCs w:val="24"/>
        </w:rPr>
        <w:t>is normally found within the</w:t>
      </w:r>
      <w:r w:rsidR="006C2BEC"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="007A4655" w:rsidRPr="00FB021D">
        <w:rPr>
          <w:rFonts w:ascii="Times New Roman" w:hAnsi="Times New Roman" w:cs="Times New Roman"/>
          <w:sz w:val="24"/>
          <w:szCs w:val="24"/>
        </w:rPr>
        <w:t xml:space="preserve">mouth, GI </w:t>
      </w:r>
      <w:r w:rsidR="007E707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E707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</w:t>
      </w:r>
      <w:r w:rsidR="002D48F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E707F">
        <w:rPr>
          <w:rFonts w:ascii="Times New Roman" w:hAnsi="Times New Roman" w:cs="Times New Roman"/>
          <w:sz w:val="24"/>
          <w:szCs w:val="24"/>
        </w:rPr>
        <w:t>disease and infection.</w:t>
      </w:r>
    </w:p>
    <w:p w:rsidR="003C77EC" w:rsidRPr="003C77EC" w:rsidRDefault="007A4655" w:rsidP="003C77EC">
      <w:pPr>
        <w:pStyle w:val="Default"/>
        <w:jc w:val="both"/>
        <w:rPr>
          <w:rFonts w:ascii="Times New Roman" w:hAnsi="Times New Roman" w:cs="Times New Roman"/>
          <w:sz w:val="24"/>
          <w:szCs w:val="24"/>
        </w:rPr>
      </w:pPr>
      <w:r w:rsidRPr="00FB021D">
        <w:rPr>
          <w:rFonts w:ascii="Times New Roman" w:hAnsi="Times New Roman" w:cs="Times New Roman"/>
          <w:sz w:val="24"/>
          <w:szCs w:val="24"/>
        </w:rPr>
        <w:t xml:space="preserve">tract </w:t>
      </w:r>
      <w:r w:rsidR="00481922">
        <w:rPr>
          <w:rFonts w:ascii="Times New Roman" w:hAnsi="Times New Roman" w:cs="Times New Roman"/>
          <w:sz w:val="24"/>
          <w:szCs w:val="24"/>
        </w:rPr>
        <w:t>and colon.</w:t>
      </w:r>
      <w:r w:rsidR="0029746C" w:rsidRPr="00FB02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48192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="00054D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054DB8" w:rsidRPr="002D48FD">
        <w:rPr>
          <w:rFonts w:ascii="Arial Unicode MS" w:hint="eastAsia"/>
          <w:color w:val="FF0000"/>
          <w:sz w:val="24"/>
          <w:szCs w:val="24"/>
        </w:rPr>
        <w:t>‣</w:t>
      </w:r>
      <w:r w:rsidR="00054DB8" w:rsidRPr="002D48FD">
        <w:rPr>
          <w:rFonts w:ascii="Times New Roman" w:hAnsi="Times New Roman" w:cs="Times New Roman"/>
          <w:sz w:val="24"/>
          <w:szCs w:val="24"/>
        </w:rPr>
        <w:t>HIV i</w:t>
      </w:r>
      <w:r w:rsidR="002D48FD" w:rsidRPr="002D48FD">
        <w:rPr>
          <w:rFonts w:ascii="Times New Roman" w:hAnsi="Times New Roman" w:cs="Times New Roman"/>
          <w:sz w:val="24"/>
          <w:szCs w:val="24"/>
        </w:rPr>
        <w:t>s trans</w:t>
      </w:r>
      <w:r w:rsidR="003C77EC">
        <w:rPr>
          <w:rFonts w:ascii="Times New Roman" w:hAnsi="Times New Roman" w:cs="Times New Roman"/>
          <w:sz w:val="24"/>
          <w:szCs w:val="24"/>
        </w:rPr>
        <w:t>mitted via bodily fluids inside</w:t>
      </w:r>
    </w:p>
    <w:p w:rsidR="009E2ABE" w:rsidRDefault="003C77EC" w:rsidP="003C77EC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2D48FD">
        <w:rPr>
          <w:rFonts w:ascii="Arial Unicode MS" w:hint="eastAsia"/>
          <w:color w:val="FF0000"/>
          <w:sz w:val="24"/>
          <w:szCs w:val="24"/>
        </w:rPr>
        <w:t>‣</w:t>
      </w:r>
      <w:r w:rsidRPr="00FB021D">
        <w:rPr>
          <w:rFonts w:ascii="Times New Roman" w:hAnsi="Times New Roman" w:cs="Times New Roman"/>
          <w:color w:val="010101"/>
          <w:sz w:val="24"/>
          <w:szCs w:val="24"/>
        </w:rPr>
        <w:t>This microbe works</w:t>
      </w:r>
      <w:r w:rsidRPr="00FB021D">
        <w:rPr>
          <w:rFonts w:ascii="Times New Roman" w:hAnsi="Times New Roman" w:cs="Times New Roman"/>
          <w:sz w:val="24"/>
          <w:szCs w:val="24"/>
        </w:rPr>
        <w:t xml:space="preserve"> </w:t>
      </w:r>
      <w:r w:rsidRPr="00FB021D">
        <w:rPr>
          <w:rFonts w:ascii="Times New Roman" w:hAnsi="Times New Roman" w:cs="Times New Roman"/>
          <w:color w:val="010101"/>
          <w:sz w:val="24"/>
          <w:szCs w:val="24"/>
        </w:rPr>
        <w:t>with other</w:t>
      </w:r>
      <w:r w:rsidR="002D48FD" w:rsidRPr="002D48FD"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</w:t>
      </w:r>
      <w:r w:rsidR="002D48FD" w:rsidRPr="002D48FD">
        <w:rPr>
          <w:rFonts w:ascii="Times New Roman" w:hAnsi="Times New Roman" w:cs="Times New Roman"/>
          <w:color w:val="010101"/>
          <w:sz w:val="24"/>
          <w:szCs w:val="24"/>
        </w:rPr>
        <w:t>the blood stream</w:t>
      </w:r>
      <w:r w:rsidR="002D48FD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10101"/>
          <w:sz w:val="24"/>
          <w:szCs w:val="24"/>
        </w:rPr>
        <w:t>and infects the key</w:t>
      </w:r>
    </w:p>
    <w:p w:rsidR="003C77EC" w:rsidRDefault="003C77EC" w:rsidP="003C77EC">
      <w:pPr>
        <w:pStyle w:val="Default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>bacteria to create plaque biofilm</w:t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component of the immune system, </w:t>
      </w:r>
    </w:p>
    <w:p w:rsidR="003C77EC" w:rsidRDefault="003C77EC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including by not limited to cell known as</w:t>
      </w:r>
    </w:p>
    <w:p w:rsidR="003C77EC" w:rsidRPr="003C77EC" w:rsidRDefault="00A81D9F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="003C77EC"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   </w:t>
      </w:r>
      <w:r w:rsidR="003C77EC" w:rsidRPr="003C77EC">
        <w:rPr>
          <w:rFonts w:ascii="Times New Roman" w:hAnsi="Times New Roman" w:cs="Times New Roman"/>
          <w:color w:val="010101"/>
          <w:sz w:val="24"/>
          <w:szCs w:val="24"/>
        </w:rPr>
        <w:t>macrophage.</w:t>
      </w:r>
    </w:p>
    <w:p w:rsidR="003C77EC" w:rsidRDefault="003C77EC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C77EC"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Pr="00493931">
        <w:rPr>
          <w:rFonts w:ascii="Segoe UI Symbol" w:hAnsi="Segoe UI Symbol" w:cs="Segoe UI Symbol"/>
          <w:color w:val="C00000"/>
          <w:sz w:val="24"/>
          <w:szCs w:val="24"/>
        </w:rPr>
        <w:t>‣</w:t>
      </w:r>
      <w:r w:rsidRPr="003C77EC">
        <w:rPr>
          <w:rFonts w:ascii="Times New Roman" w:hAnsi="Times New Roman" w:cs="Times New Roman"/>
          <w:color w:val="010101"/>
          <w:sz w:val="24"/>
          <w:szCs w:val="24"/>
        </w:rPr>
        <w:t xml:space="preserve">The virus works </w:t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its way into the nucleus </w:t>
      </w:r>
    </w:p>
    <w:p w:rsidR="003C77EC" w:rsidRDefault="003C77EC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the cell </w:t>
      </w:r>
      <w:r w:rsidR="00FE2413">
        <w:rPr>
          <w:rFonts w:ascii="Times New Roman" w:hAnsi="Times New Roman" w:cs="Times New Roman"/>
          <w:color w:val="010101"/>
          <w:sz w:val="24"/>
          <w:szCs w:val="24"/>
        </w:rPr>
        <w:t xml:space="preserve">macrophage by penetrating the </w:t>
      </w:r>
    </w:p>
    <w:p w:rsidR="00FE2413" w:rsidRDefault="00FE2413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nuclear pore complex, integrating it-</w:t>
      </w:r>
    </w:p>
    <w:p w:rsidR="00493931" w:rsidRDefault="00FE2413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self into the cell’s DNA</w:t>
      </w:r>
      <w:r w:rsidR="00493931">
        <w:rPr>
          <w:rFonts w:ascii="Times New Roman" w:hAnsi="Times New Roman" w:cs="Times New Roman"/>
          <w:color w:val="010101"/>
          <w:sz w:val="24"/>
          <w:szCs w:val="24"/>
        </w:rPr>
        <w:t xml:space="preserve"> subsequently</w:t>
      </w:r>
    </w:p>
    <w:p w:rsidR="00493931" w:rsidRDefault="00493931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replicating and spreading throughout</w:t>
      </w:r>
    </w:p>
    <w:p w:rsidR="00493931" w:rsidRPr="003C77EC" w:rsidRDefault="00493931" w:rsidP="0051204F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the body.</w:t>
      </w:r>
    </w:p>
    <w:p w:rsidR="002D48FD" w:rsidRDefault="002D48FD" w:rsidP="0051204F">
      <w:pPr>
        <w:pStyle w:val="Default"/>
        <w:jc w:val="both"/>
        <w:rPr>
          <w:rFonts w:ascii="Arial Unicode MS"/>
          <w:color w:val="010101"/>
          <w:sz w:val="24"/>
          <w:szCs w:val="24"/>
        </w:rPr>
      </w:pPr>
    </w:p>
    <w:p w:rsidR="009E2ABE" w:rsidRPr="00A81D9F" w:rsidRDefault="00493931" w:rsidP="00A81D9F">
      <w:pPr>
        <w:pStyle w:val="Default"/>
        <w:ind w:left="10800"/>
        <w:rPr>
          <w:rFonts w:ascii="Arial Unicode MS"/>
          <w:color w:val="010101"/>
          <w:sz w:val="24"/>
          <w:szCs w:val="24"/>
        </w:rPr>
      </w:pPr>
      <w:r w:rsidRPr="000374F0">
        <w:rPr>
          <w:noProof/>
        </w:rPr>
        <w:drawing>
          <wp:inline distT="0" distB="0" distL="0" distR="0" wp14:anchorId="172B755E" wp14:editId="79425735">
            <wp:extent cx="2517696" cy="1932940"/>
            <wp:effectExtent l="19050" t="0" r="16510" b="562610"/>
            <wp:docPr id="11" name="Picture 11" descr="C:\Users\Melanie\Pictures\hiv-aids-myths-and-facts-s1-photo-of-blood-vessel-interior-with-h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\Pictures\hiv-aids-myths-and-facts-s1-photo-of-blood-vessel-interior-with-hi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3" cy="1968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E2ABE">
        <w:rPr>
          <w:noProof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C2BEC" w:rsidRPr="00FB021D" w:rsidRDefault="003C77EC" w:rsidP="007A4655">
      <w:pPr>
        <w:pStyle w:val="Default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lastRenderedPageBreak/>
        <w:t xml:space="preserve">    </w:t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</w:t>
      </w:r>
      <w:r w:rsidR="007E707F" w:rsidRPr="007E707F">
        <w:rPr>
          <w:rFonts w:ascii="Times New Roman" w:hAnsi="Times New Roman" w:cs="Times New Roman"/>
          <w:b/>
          <w:color w:val="C00000"/>
          <w:sz w:val="24"/>
          <w:szCs w:val="24"/>
        </w:rPr>
        <w:t>REACTIVATION OF LATENT HIV</w:t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ab/>
        <w:t xml:space="preserve">            </w:t>
      </w:r>
      <w:r w:rsidR="00054DB8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054DB8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054DB8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054DB8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054DB8">
        <w:rPr>
          <w:rFonts w:ascii="Times New Roman" w:hAnsi="Times New Roman" w:cs="Times New Roman"/>
          <w:color w:val="010101"/>
          <w:sz w:val="24"/>
          <w:szCs w:val="24"/>
        </w:rPr>
        <w:tab/>
      </w:r>
      <w:r w:rsidR="00FB021D">
        <w:rPr>
          <w:rFonts w:ascii="Times New Roman" w:hAnsi="Times New Roman" w:cs="Times New Roman"/>
          <w:color w:val="010101"/>
          <w:sz w:val="24"/>
          <w:szCs w:val="24"/>
        </w:rPr>
        <w:t xml:space="preserve">   </w:t>
      </w:r>
      <w:r w:rsidR="00481922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="009E2ABE">
        <w:rPr>
          <w:rFonts w:ascii="Times New Roman" w:hAnsi="Times New Roman" w:cs="Times New Roman"/>
          <w:color w:val="010101"/>
          <w:sz w:val="24"/>
          <w:szCs w:val="24"/>
        </w:rPr>
        <w:t xml:space="preserve">                                               </w:t>
      </w:r>
      <w:r w:rsidR="00054DB8">
        <w:rPr>
          <w:noProof/>
        </w:rPr>
        <w:drawing>
          <wp:inline distT="0" distB="0" distL="0" distR="0" wp14:anchorId="0ACB536E" wp14:editId="354C4FD8">
            <wp:extent cx="1987826" cy="1911079"/>
            <wp:effectExtent l="133350" t="76200" r="88900" b="146685"/>
            <wp:docPr id="18" name="Picture 18" descr="C:\Users\Melanie\Desktop\en_img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nie\Desktop\en_img0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26" cy="1911079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C00000">
                        <a:alpha val="84000"/>
                      </a:srgbClr>
                    </a:solidFill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C2BEC" w:rsidRDefault="007E707F" w:rsidP="007E707F">
      <w:pPr>
        <w:pStyle w:val="Default"/>
        <w:tabs>
          <w:tab w:val="left" w:pos="5585"/>
        </w:tabs>
        <w:jc w:val="both"/>
        <w:rPr>
          <w:rFonts w:ascii="Times"/>
          <w:color w:val="010101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ab/>
      </w:r>
    </w:p>
    <w:p w:rsidR="007E707F" w:rsidRDefault="007E707F" w:rsidP="007E707F">
      <w:pPr>
        <w:pStyle w:val="Default"/>
        <w:tabs>
          <w:tab w:val="left" w:pos="5585"/>
        </w:tabs>
        <w:jc w:val="both"/>
        <w:rPr>
          <w:rFonts w:ascii="Times"/>
          <w:color w:val="010101"/>
          <w:sz w:val="24"/>
          <w:szCs w:val="24"/>
        </w:rPr>
      </w:pPr>
    </w:p>
    <w:p w:rsidR="00054DB8" w:rsidRPr="00054DB8" w:rsidRDefault="007E707F" w:rsidP="007E707F">
      <w:pPr>
        <w:pStyle w:val="Default"/>
        <w:tabs>
          <w:tab w:val="left" w:pos="5585"/>
        </w:tabs>
        <w:jc w:val="both"/>
        <w:rPr>
          <w:rFonts w:ascii="Times"/>
          <w:b/>
          <w:color w:val="C00000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 xml:space="preserve">                                                                                     </w:t>
      </w:r>
      <w:r w:rsidR="00054DB8">
        <w:rPr>
          <w:rFonts w:ascii="Times"/>
          <w:color w:val="010101"/>
          <w:sz w:val="24"/>
          <w:szCs w:val="24"/>
        </w:rPr>
        <w:t xml:space="preserve">  </w:t>
      </w:r>
      <w:r w:rsidRPr="00054DB8">
        <w:rPr>
          <w:rFonts w:ascii="Times"/>
          <w:b/>
          <w:color w:val="C00000"/>
          <w:sz w:val="24"/>
          <w:szCs w:val="24"/>
        </w:rPr>
        <w:t>MECHANISM OF THE REACTIVATION</w:t>
      </w:r>
    </w:p>
    <w:p w:rsidR="007E707F" w:rsidRDefault="00054DB8" w:rsidP="007E707F">
      <w:pPr>
        <w:pStyle w:val="Default"/>
        <w:tabs>
          <w:tab w:val="left" w:pos="5585"/>
        </w:tabs>
        <w:jc w:val="both"/>
        <w:rPr>
          <w:rFonts w:ascii="Times"/>
          <w:color w:val="010101"/>
          <w:sz w:val="24"/>
          <w:szCs w:val="24"/>
        </w:rPr>
      </w:pPr>
      <w:r w:rsidRPr="00054DB8">
        <w:rPr>
          <w:rFonts w:ascii="Times"/>
          <w:b/>
          <w:color w:val="C00000"/>
          <w:sz w:val="24"/>
          <w:szCs w:val="24"/>
        </w:rPr>
        <w:t xml:space="preserve">                                                                                            LATENT HIV VIA P.GINGIVALIS</w:t>
      </w:r>
      <w:r>
        <w:rPr>
          <w:rFonts w:ascii="Times"/>
          <w:color w:val="010101"/>
          <w:sz w:val="24"/>
          <w:szCs w:val="24"/>
        </w:rPr>
        <w:tab/>
        <w:t>`</w:t>
      </w:r>
      <w:r w:rsidR="007E707F">
        <w:rPr>
          <w:rFonts w:ascii="Times"/>
          <w:color w:val="010101"/>
          <w:sz w:val="24"/>
          <w:szCs w:val="24"/>
        </w:rPr>
        <w:t xml:space="preserve"> </w:t>
      </w:r>
    </w:p>
    <w:p w:rsidR="00A81D9F" w:rsidRDefault="00A81D9F" w:rsidP="007A4655">
      <w:pPr>
        <w:pStyle w:val="Default"/>
        <w:jc w:val="both"/>
        <w:rPr>
          <w:rFonts w:ascii="Times"/>
          <w:color w:val="010101"/>
          <w:sz w:val="24"/>
          <w:szCs w:val="24"/>
        </w:rPr>
      </w:pPr>
    </w:p>
    <w:p w:rsidR="006C2BEC" w:rsidRDefault="007A4655" w:rsidP="007A4655">
      <w:pPr>
        <w:pStyle w:val="Default"/>
        <w:jc w:val="both"/>
        <w:rPr>
          <w:rFonts w:ascii="Times"/>
          <w:color w:val="010101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>subgingival</w:t>
      </w:r>
      <w:r w:rsidR="006C2BEC">
        <w:rPr>
          <w:rFonts w:ascii="Times"/>
          <w:color w:val="010101"/>
          <w:sz w:val="24"/>
          <w:szCs w:val="24"/>
        </w:rPr>
        <w:t>ly replacing</w:t>
      </w:r>
      <w:r>
        <w:rPr>
          <w:rFonts w:ascii="Times"/>
          <w:color w:val="010101"/>
          <w:sz w:val="24"/>
          <w:szCs w:val="24"/>
        </w:rPr>
        <w:t xml:space="preserve"> the</w:t>
      </w:r>
      <w:r w:rsidR="006C2BEC">
        <w:rPr>
          <w:rFonts w:ascii="Times"/>
          <w:sz w:val="24"/>
          <w:szCs w:val="24"/>
        </w:rPr>
        <w:t xml:space="preserve"> </w:t>
      </w:r>
      <w:r>
        <w:rPr>
          <w:rFonts w:ascii="Times"/>
          <w:color w:val="010101"/>
          <w:sz w:val="24"/>
          <w:szCs w:val="24"/>
        </w:rPr>
        <w:t>existing</w:t>
      </w:r>
      <w:r>
        <w:rPr>
          <w:rFonts w:ascii="Times"/>
          <w:sz w:val="24"/>
          <w:szCs w:val="24"/>
        </w:rPr>
        <w:t xml:space="preserve"> </w:t>
      </w:r>
      <w:r w:rsidR="006C2BEC">
        <w:rPr>
          <w:rFonts w:ascii="Times"/>
          <w:color w:val="010101"/>
          <w:sz w:val="24"/>
          <w:szCs w:val="24"/>
        </w:rPr>
        <w:t>gram-</w:t>
      </w:r>
      <w:r w:rsidR="007E707F">
        <w:rPr>
          <w:rFonts w:ascii="Times"/>
          <w:color w:val="010101"/>
          <w:sz w:val="24"/>
          <w:szCs w:val="24"/>
        </w:rPr>
        <w:t xml:space="preserve">                        </w:t>
      </w:r>
      <w:r w:rsidR="00EB2E4B" w:rsidRPr="0066777A">
        <w:rPr>
          <w:noProof/>
        </w:rPr>
        <w:drawing>
          <wp:inline distT="0" distB="0" distL="0" distR="0" wp14:anchorId="142629CF" wp14:editId="171EA3AC">
            <wp:extent cx="2356439" cy="1455088"/>
            <wp:effectExtent l="171450" t="171450" r="387350" b="374015"/>
            <wp:docPr id="7" name="Picture 7" descr="C:\Users\Melanie\Pictures\nri3785-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ie\Pictures\nri3785-f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39" cy="1455088"/>
                    </a:xfrm>
                    <a:prstGeom prst="rect">
                      <a:avLst/>
                    </a:prstGeom>
                    <a:solidFill>
                      <a:srgbClr val="010101"/>
                    </a:solidFill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BEC" w:rsidRDefault="006C2BEC" w:rsidP="007E707F">
      <w:pPr>
        <w:pStyle w:val="Default"/>
        <w:rPr>
          <w:rFonts w:ascii="Times"/>
          <w:color w:val="010101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>positive</w:t>
      </w:r>
      <w:r w:rsidR="007A4655">
        <w:rPr>
          <w:rFonts w:ascii="Times"/>
          <w:color w:val="010101"/>
          <w:sz w:val="24"/>
          <w:szCs w:val="24"/>
        </w:rPr>
        <w:t xml:space="preserve"> facultative bacteria with gram</w:t>
      </w:r>
      <w:r>
        <w:rPr>
          <w:rFonts w:ascii="Times"/>
          <w:color w:val="010101"/>
          <w:sz w:val="24"/>
          <w:szCs w:val="24"/>
        </w:rPr>
        <w:t>-</w:t>
      </w:r>
    </w:p>
    <w:p w:rsidR="00481922" w:rsidRDefault="006C2BEC" w:rsidP="007A4655">
      <w:pPr>
        <w:pStyle w:val="Default"/>
        <w:jc w:val="both"/>
        <w:rPr>
          <w:rFonts w:ascii="Times"/>
          <w:color w:val="010101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 xml:space="preserve">negative anaerobic bacteria.  </w:t>
      </w:r>
    </w:p>
    <w:p w:rsidR="00481922" w:rsidRDefault="00481922" w:rsidP="007A4655">
      <w:pPr>
        <w:pStyle w:val="Default"/>
        <w:jc w:val="both"/>
        <w:rPr>
          <w:rFonts w:ascii="Times"/>
          <w:color w:val="010101"/>
          <w:sz w:val="24"/>
          <w:szCs w:val="24"/>
        </w:rPr>
      </w:pPr>
      <w:r>
        <w:rPr>
          <w:rFonts w:ascii="Arial Unicode MS" w:hint="eastAsia"/>
          <w:color w:val="010101"/>
          <w:sz w:val="24"/>
          <w:szCs w:val="24"/>
        </w:rPr>
        <w:t>‣</w:t>
      </w:r>
      <w:r>
        <w:rPr>
          <w:rFonts w:ascii="Times"/>
          <w:color w:val="010101"/>
          <w:sz w:val="24"/>
          <w:szCs w:val="24"/>
        </w:rPr>
        <w:t xml:space="preserve">Consequently, </w:t>
      </w:r>
      <w:r w:rsidR="007A4655">
        <w:rPr>
          <w:rFonts w:ascii="Times"/>
          <w:color w:val="010101"/>
          <w:sz w:val="24"/>
          <w:szCs w:val="24"/>
        </w:rPr>
        <w:t>eliciting an</w:t>
      </w:r>
      <w:r w:rsidR="007A4655">
        <w:rPr>
          <w:rFonts w:ascii="Times"/>
          <w:sz w:val="24"/>
          <w:szCs w:val="24"/>
        </w:rPr>
        <w:t xml:space="preserve"> </w:t>
      </w:r>
      <w:r w:rsidR="007A4655">
        <w:rPr>
          <w:rFonts w:ascii="Times"/>
          <w:color w:val="010101"/>
          <w:sz w:val="24"/>
          <w:szCs w:val="24"/>
        </w:rPr>
        <w:t xml:space="preserve">inflammatory </w:t>
      </w:r>
    </w:p>
    <w:p w:rsidR="00481922" w:rsidRDefault="007A4655" w:rsidP="007A4655">
      <w:pPr>
        <w:pStyle w:val="Default"/>
        <w:jc w:val="both"/>
        <w:rPr>
          <w:rFonts w:ascii="Times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>response that results in the</w:t>
      </w:r>
      <w:r w:rsidR="006C2BEC">
        <w:rPr>
          <w:rFonts w:ascii="Times"/>
          <w:color w:val="010101"/>
          <w:sz w:val="24"/>
          <w:szCs w:val="24"/>
        </w:rPr>
        <w:t xml:space="preserve"> detachment of the</w:t>
      </w:r>
      <w:r>
        <w:rPr>
          <w:rFonts w:ascii="Times"/>
          <w:sz w:val="24"/>
          <w:szCs w:val="24"/>
        </w:rPr>
        <w:t xml:space="preserve"> </w:t>
      </w:r>
    </w:p>
    <w:p w:rsidR="003F3AD6" w:rsidRDefault="006C2BEC" w:rsidP="007A4655">
      <w:pPr>
        <w:pStyle w:val="Default"/>
        <w:jc w:val="both"/>
        <w:rPr>
          <w:rFonts w:ascii="Times"/>
          <w:color w:val="010101"/>
          <w:sz w:val="24"/>
          <w:szCs w:val="24"/>
        </w:rPr>
      </w:pPr>
      <w:r>
        <w:rPr>
          <w:rFonts w:ascii="Times"/>
          <w:color w:val="010101"/>
          <w:sz w:val="24"/>
          <w:szCs w:val="24"/>
        </w:rPr>
        <w:t xml:space="preserve">gums </w:t>
      </w:r>
      <w:r w:rsidR="007A4655">
        <w:rPr>
          <w:rFonts w:ascii="Times"/>
          <w:color w:val="010101"/>
          <w:sz w:val="24"/>
          <w:szCs w:val="24"/>
        </w:rPr>
        <w:t>from the teeth.</w:t>
      </w:r>
    </w:p>
    <w:p w:rsidR="00481922" w:rsidRDefault="00481922" w:rsidP="007A4655">
      <w:pPr>
        <w:pStyle w:val="Default"/>
        <w:jc w:val="both"/>
        <w:rPr>
          <w:rFonts w:ascii="Times"/>
          <w:color w:val="010101"/>
          <w:sz w:val="24"/>
          <w:szCs w:val="24"/>
        </w:rPr>
      </w:pPr>
    </w:p>
    <w:p w:rsidR="00C42B54" w:rsidRPr="00481922" w:rsidRDefault="00481922" w:rsidP="007A4655">
      <w:pPr>
        <w:pStyle w:val="Default"/>
        <w:jc w:val="both"/>
        <w:rPr>
          <w:rFonts w:ascii="Times"/>
          <w:b/>
          <w:color w:val="C00000"/>
          <w:sz w:val="24"/>
          <w:szCs w:val="24"/>
        </w:rPr>
      </w:pPr>
      <w:r w:rsidRPr="00481922">
        <w:rPr>
          <w:rFonts w:ascii="Times"/>
          <w:b/>
          <w:color w:val="C00000"/>
          <w:sz w:val="24"/>
          <w:szCs w:val="24"/>
        </w:rPr>
        <w:t>PLAQUE BIOFILM IN THE MOUTH</w:t>
      </w:r>
    </w:p>
    <w:p w:rsidR="00C42B54" w:rsidRPr="006C2BEC" w:rsidRDefault="00481922" w:rsidP="007A4655">
      <w:pPr>
        <w:pStyle w:val="Default"/>
        <w:jc w:val="both"/>
        <w:rPr>
          <w:rFonts w:ascii="Times"/>
          <w:sz w:val="24"/>
          <w:szCs w:val="24"/>
        </w:rPr>
      </w:pPr>
      <w:r w:rsidRPr="00C42B54">
        <w:rPr>
          <w:rFonts w:ascii="Times"/>
          <w:noProof/>
          <w:sz w:val="24"/>
          <w:szCs w:val="24"/>
        </w:rPr>
        <w:lastRenderedPageBreak/>
        <w:drawing>
          <wp:inline distT="0" distB="0" distL="0" distR="0" wp14:anchorId="0C7512D7" wp14:editId="0260724A">
            <wp:extent cx="2162754" cy="1604055"/>
            <wp:effectExtent l="171450" t="171450" r="390525" b="377190"/>
            <wp:docPr id="14" name="Picture 14" descr="C:\Users\Melanie\Pictures\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ie\Pictures\1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11" cy="161069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42B54" w:rsidRPr="006C2BEC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924" w:rsidRDefault="00366924" w:rsidP="00F861D1">
      <w:pPr>
        <w:spacing w:after="0" w:line="240" w:lineRule="auto"/>
      </w:pPr>
      <w:r>
        <w:separator/>
      </w:r>
    </w:p>
  </w:endnote>
  <w:endnote w:type="continuationSeparator" w:id="0">
    <w:p w:rsidR="00366924" w:rsidRDefault="00366924" w:rsidP="00F8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924" w:rsidRDefault="00366924" w:rsidP="00F861D1">
      <w:pPr>
        <w:spacing w:after="0" w:line="240" w:lineRule="auto"/>
      </w:pPr>
      <w:r>
        <w:separator/>
      </w:r>
    </w:p>
  </w:footnote>
  <w:footnote w:type="continuationSeparator" w:id="0">
    <w:p w:rsidR="00366924" w:rsidRDefault="00366924" w:rsidP="00F86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CEE5190"/>
    <w:lvl w:ilvl="0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>
    <w:nsid w:val="02360B97"/>
    <w:multiLevelType w:val="hybridMultilevel"/>
    <w:tmpl w:val="8D6A9CA2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>
    <w:nsid w:val="20F631DE"/>
    <w:multiLevelType w:val="hybridMultilevel"/>
    <w:tmpl w:val="7C6E24E2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>
    <w:nsid w:val="25CC425B"/>
    <w:multiLevelType w:val="hybridMultilevel"/>
    <w:tmpl w:val="C152FA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60876"/>
    <w:multiLevelType w:val="hybridMultilevel"/>
    <w:tmpl w:val="8830FE66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5">
    <w:nsid w:val="2CD52B33"/>
    <w:multiLevelType w:val="hybridMultilevel"/>
    <w:tmpl w:val="808E440A"/>
    <w:lvl w:ilvl="0" w:tplc="813A23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C42E0"/>
    <w:multiLevelType w:val="hybridMultilevel"/>
    <w:tmpl w:val="E1B204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BC5A98"/>
    <w:multiLevelType w:val="hybridMultilevel"/>
    <w:tmpl w:val="1E982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297C65"/>
    <w:multiLevelType w:val="hybridMultilevel"/>
    <w:tmpl w:val="ED0A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7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oNotDisplayPageBoundarie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CC"/>
    <w:rsid w:val="000445C8"/>
    <w:rsid w:val="00054DB8"/>
    <w:rsid w:val="000B096A"/>
    <w:rsid w:val="00216CB4"/>
    <w:rsid w:val="0029746C"/>
    <w:rsid w:val="002D48FD"/>
    <w:rsid w:val="002E4D16"/>
    <w:rsid w:val="0034235F"/>
    <w:rsid w:val="00366924"/>
    <w:rsid w:val="003C77EC"/>
    <w:rsid w:val="003F3AD6"/>
    <w:rsid w:val="0044124E"/>
    <w:rsid w:val="00481922"/>
    <w:rsid w:val="00493931"/>
    <w:rsid w:val="0051204F"/>
    <w:rsid w:val="005C0610"/>
    <w:rsid w:val="005C689A"/>
    <w:rsid w:val="00636B76"/>
    <w:rsid w:val="006C2BEC"/>
    <w:rsid w:val="006D0846"/>
    <w:rsid w:val="0077263A"/>
    <w:rsid w:val="007A4655"/>
    <w:rsid w:val="007E707F"/>
    <w:rsid w:val="00833844"/>
    <w:rsid w:val="00873968"/>
    <w:rsid w:val="009E2ABE"/>
    <w:rsid w:val="00A417C2"/>
    <w:rsid w:val="00A64254"/>
    <w:rsid w:val="00A81D9F"/>
    <w:rsid w:val="00AA1075"/>
    <w:rsid w:val="00B1784E"/>
    <w:rsid w:val="00B85B66"/>
    <w:rsid w:val="00C42B54"/>
    <w:rsid w:val="00E21CA1"/>
    <w:rsid w:val="00E349CC"/>
    <w:rsid w:val="00EB2E4B"/>
    <w:rsid w:val="00EC0129"/>
    <w:rsid w:val="00ED6782"/>
    <w:rsid w:val="00EF72BA"/>
    <w:rsid w:val="00F352D5"/>
    <w:rsid w:val="00F50D71"/>
    <w:rsid w:val="00F861D1"/>
    <w:rsid w:val="00FA0AFF"/>
    <w:rsid w:val="00FB021D"/>
    <w:rsid w:val="00FE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674C8B-2ABC-4B64-B893-6B611433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74CBC8" w:themeColor="accent1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next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Address">
    <w:name w:val="Web Address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Header">
    <w:name w:val="header"/>
    <w:basedOn w:val="Normal"/>
    <w:link w:val="HeaderChar"/>
    <w:uiPriority w:val="99"/>
    <w:unhideWhenUsed/>
    <w:rsid w:val="00F86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1D1"/>
  </w:style>
  <w:style w:type="paragraph" w:styleId="Footer">
    <w:name w:val="footer"/>
    <w:basedOn w:val="Normal"/>
    <w:link w:val="FooterChar"/>
    <w:uiPriority w:val="99"/>
    <w:unhideWhenUsed/>
    <w:rsid w:val="00F86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1D1"/>
  </w:style>
  <w:style w:type="paragraph" w:customStyle="1" w:styleId="Default">
    <w:name w:val="Default"/>
    <w:rsid w:val="007A46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kern w:val="0"/>
      <w:sz w:val="22"/>
      <w:szCs w:val="22"/>
      <w:bdr w:val="nil"/>
      <w:lang w:eastAsia="en-US"/>
      <w14:ligatures w14:val="none"/>
    </w:rPr>
  </w:style>
  <w:style w:type="paragraph" w:styleId="ListParagraph">
    <w:name w:val="List Paragraph"/>
    <w:basedOn w:val="Normal"/>
    <w:uiPriority w:val="34"/>
    <w:unhideWhenUsed/>
    <w:qFormat/>
    <w:rsid w:val="00ED6782"/>
    <w:pPr>
      <w:ind w:left="720"/>
      <w:contextualSpacing/>
    </w:pPr>
  </w:style>
  <w:style w:type="paragraph" w:customStyle="1" w:styleId="Body">
    <w:name w:val="Body"/>
    <w:rsid w:val="009E2A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kern w:val="0"/>
      <w:sz w:val="22"/>
      <w:szCs w:val="22"/>
      <w:bdr w:val="nil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ie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BA236-E6CC-4E14-98D1-DDF830246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4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Clare</dc:creator>
  <cp:keywords/>
  <cp:lastModifiedBy>Melanie Clare</cp:lastModifiedBy>
  <cp:revision>2</cp:revision>
  <cp:lastPrinted>2012-07-24T20:52:00Z</cp:lastPrinted>
  <dcterms:created xsi:type="dcterms:W3CDTF">2015-04-19T03:55:00Z</dcterms:created>
  <dcterms:modified xsi:type="dcterms:W3CDTF">2015-04-19T03:55:00Z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