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5452" w14:textId="77777777" w:rsidR="00C87481" w:rsidRPr="00EF7D17" w:rsidRDefault="00C87481" w:rsidP="00C87481">
      <w:pPr>
        <w:rPr>
          <w:rFonts w:cstheme="minorHAnsi"/>
          <w:b/>
          <w:bCs/>
          <w:sz w:val="24"/>
          <w:szCs w:val="24"/>
        </w:rPr>
      </w:pPr>
      <w:r w:rsidRPr="00EF7D17">
        <w:rPr>
          <w:rFonts w:cstheme="minorHAnsi"/>
          <w:b/>
          <w:bCs/>
          <w:sz w:val="24"/>
          <w:szCs w:val="24"/>
        </w:rPr>
        <w:t xml:space="preserve">New York City College of Technology </w:t>
      </w:r>
    </w:p>
    <w:p w14:paraId="101493DA" w14:textId="77777777" w:rsidR="00C87481" w:rsidRPr="00EF7D17" w:rsidRDefault="00C87481" w:rsidP="00C87481">
      <w:pPr>
        <w:rPr>
          <w:rFonts w:cstheme="minorHAnsi"/>
          <w:b/>
          <w:bCs/>
          <w:sz w:val="24"/>
          <w:szCs w:val="24"/>
        </w:rPr>
      </w:pPr>
      <w:r w:rsidRPr="00EF7D17">
        <w:rPr>
          <w:rFonts w:cstheme="minorHAnsi"/>
          <w:b/>
          <w:bCs/>
          <w:sz w:val="24"/>
          <w:szCs w:val="24"/>
        </w:rPr>
        <w:t xml:space="preserve">The City University of New York </w:t>
      </w:r>
    </w:p>
    <w:p w14:paraId="0078BF4E" w14:textId="77777777" w:rsidR="00C87481" w:rsidRPr="00EF7D17" w:rsidRDefault="00C87481" w:rsidP="00C87481">
      <w:pPr>
        <w:rPr>
          <w:rFonts w:cstheme="minorHAnsi"/>
          <w:b/>
          <w:bCs/>
          <w:sz w:val="24"/>
          <w:szCs w:val="24"/>
        </w:rPr>
      </w:pPr>
      <w:r w:rsidRPr="00EF7D17">
        <w:rPr>
          <w:rFonts w:cstheme="minorHAnsi"/>
          <w:b/>
          <w:bCs/>
          <w:sz w:val="24"/>
          <w:szCs w:val="24"/>
        </w:rPr>
        <w:t xml:space="preserve">DEPARTMENT: Mathematics </w:t>
      </w:r>
    </w:p>
    <w:p w14:paraId="334FD426" w14:textId="2D9963D9" w:rsidR="00C87481" w:rsidRPr="00EF7D17" w:rsidRDefault="00C87481" w:rsidP="00C87481">
      <w:pPr>
        <w:rPr>
          <w:rFonts w:cstheme="minorHAnsi"/>
          <w:b/>
          <w:bCs/>
          <w:sz w:val="24"/>
          <w:szCs w:val="24"/>
        </w:rPr>
      </w:pPr>
      <w:r w:rsidRPr="00EF7D17">
        <w:rPr>
          <w:rFonts w:cstheme="minorHAnsi"/>
          <w:b/>
          <w:bCs/>
          <w:sz w:val="24"/>
          <w:szCs w:val="24"/>
        </w:rPr>
        <w:t xml:space="preserve">PREPARED BY: </w:t>
      </w:r>
      <w:r w:rsidR="00D9782A" w:rsidRPr="00270BC7">
        <w:rPr>
          <w:rFonts w:cstheme="minorHAnsi"/>
          <w:sz w:val="24"/>
          <w:szCs w:val="24"/>
        </w:rPr>
        <w:t xml:space="preserve">Andrew Vaughn </w:t>
      </w:r>
      <w:r w:rsidR="0022428B" w:rsidRPr="00270BC7">
        <w:rPr>
          <w:rFonts w:cstheme="minorHAnsi"/>
          <w:sz w:val="24"/>
          <w:szCs w:val="24"/>
        </w:rPr>
        <w:t>(</w:t>
      </w:r>
      <w:r w:rsidR="00D9782A" w:rsidRPr="00270BC7">
        <w:rPr>
          <w:rFonts w:cstheme="minorHAnsi"/>
          <w:sz w:val="24"/>
          <w:szCs w:val="24"/>
        </w:rPr>
        <w:t>Fall 2023</w:t>
      </w:r>
      <w:r w:rsidR="0022428B" w:rsidRPr="00270BC7">
        <w:rPr>
          <w:rFonts w:cstheme="minorHAnsi"/>
          <w:sz w:val="24"/>
          <w:szCs w:val="24"/>
        </w:rPr>
        <w:t>)</w:t>
      </w:r>
    </w:p>
    <w:p w14:paraId="1D3393AD" w14:textId="188A9438" w:rsidR="00C87481" w:rsidRPr="00EF7D17" w:rsidRDefault="00C87481" w:rsidP="00C87481">
      <w:pPr>
        <w:rPr>
          <w:rFonts w:cstheme="minorHAnsi"/>
          <w:b/>
          <w:bCs/>
          <w:sz w:val="24"/>
          <w:szCs w:val="24"/>
        </w:rPr>
      </w:pPr>
      <w:r w:rsidRPr="00EF7D17">
        <w:rPr>
          <w:rFonts w:cstheme="minorHAnsi"/>
          <w:b/>
          <w:bCs/>
          <w:sz w:val="24"/>
          <w:szCs w:val="24"/>
        </w:rPr>
        <w:t>COURSE: MEDU 1021</w:t>
      </w:r>
    </w:p>
    <w:p w14:paraId="16E1B453" w14:textId="487720D6" w:rsidR="006123D9" w:rsidRPr="00EF7D17" w:rsidRDefault="006E5E74">
      <w:pPr>
        <w:rPr>
          <w:rFonts w:cstheme="minorHAnsi"/>
          <w:sz w:val="24"/>
          <w:szCs w:val="24"/>
        </w:rPr>
      </w:pPr>
      <w:r w:rsidRPr="00EF7D17">
        <w:rPr>
          <w:rFonts w:cstheme="minorHAnsi"/>
          <w:b/>
          <w:bCs/>
          <w:sz w:val="24"/>
          <w:szCs w:val="24"/>
        </w:rPr>
        <w:t>TITLE</w:t>
      </w:r>
      <w:r w:rsidRPr="00EF7D17">
        <w:rPr>
          <w:rFonts w:cstheme="minorHAnsi"/>
          <w:sz w:val="24"/>
          <w:szCs w:val="24"/>
        </w:rPr>
        <w:t>: Teaching and Learning Strategies for Mathematics Teachers</w:t>
      </w:r>
    </w:p>
    <w:p w14:paraId="175311F8" w14:textId="4744F2D5" w:rsidR="006123D9" w:rsidRPr="00EF7D17" w:rsidRDefault="006123D9" w:rsidP="006123D9">
      <w:pPr>
        <w:rPr>
          <w:rFonts w:cstheme="minorHAnsi"/>
          <w:sz w:val="24"/>
          <w:szCs w:val="24"/>
        </w:rPr>
      </w:pPr>
      <w:r w:rsidRPr="00EF7D17">
        <w:rPr>
          <w:rFonts w:cstheme="minorHAnsi"/>
          <w:b/>
          <w:bCs/>
          <w:sz w:val="24"/>
          <w:szCs w:val="24"/>
        </w:rPr>
        <w:t>DESCRIPTION</w:t>
      </w:r>
      <w:r w:rsidRPr="00EF7D17">
        <w:rPr>
          <w:rFonts w:cstheme="minorHAnsi"/>
          <w:sz w:val="24"/>
          <w:szCs w:val="24"/>
        </w:rPr>
        <w:t xml:space="preserve">: Students explore a wide variety of teaching and learning strategies in mathematics while incorporating innovative technologies. These strategies include oral and written communication, quantitative literacy </w:t>
      </w:r>
      <w:r w:rsidR="006F1268" w:rsidRPr="00EF7D17">
        <w:rPr>
          <w:rFonts w:cstheme="minorHAnsi"/>
          <w:sz w:val="24"/>
          <w:szCs w:val="24"/>
        </w:rPr>
        <w:t>and</w:t>
      </w:r>
      <w:r w:rsidRPr="00EF7D17">
        <w:rPr>
          <w:rFonts w:cstheme="minorHAnsi"/>
          <w:sz w:val="24"/>
          <w:szCs w:val="24"/>
        </w:rPr>
        <w:t xml:space="preserve"> numeracy, </w:t>
      </w:r>
      <w:r w:rsidR="004C6FB5" w:rsidRPr="00EF7D17">
        <w:rPr>
          <w:rFonts w:cstheme="minorHAnsi"/>
          <w:sz w:val="24"/>
          <w:szCs w:val="24"/>
        </w:rPr>
        <w:t>active learning</w:t>
      </w:r>
      <w:r w:rsidRPr="00EF7D17">
        <w:rPr>
          <w:rFonts w:cstheme="minorHAnsi"/>
          <w:sz w:val="24"/>
          <w:szCs w:val="24"/>
        </w:rPr>
        <w:t>, collaborative learning, critical thinking, library research, and technology utilization. Students will also explore theories of teaching and learning processes and the dynamics of motivation. The course will focus on developing effective approaches to address students' learning challenges in mathematics, drawing from emotional intelligence, learning styles, and other relevant theories. This course will also encourage a deeper understanding of leveraging students' prior knowledge to stimulate their intellectual curiosity.</w:t>
      </w:r>
    </w:p>
    <w:p w14:paraId="08606B10" w14:textId="0B09ED00" w:rsidR="00834DE3" w:rsidRPr="00EF7D17" w:rsidRDefault="00834DE3" w:rsidP="00834DE3">
      <w:pPr>
        <w:rPr>
          <w:rFonts w:cstheme="minorHAnsi"/>
          <w:sz w:val="24"/>
          <w:szCs w:val="24"/>
        </w:rPr>
      </w:pPr>
      <w:r w:rsidRPr="00EF7D17">
        <w:rPr>
          <w:rFonts w:cstheme="minorHAnsi"/>
          <w:b/>
          <w:bCs/>
          <w:sz w:val="24"/>
          <w:szCs w:val="24"/>
        </w:rPr>
        <w:t>TEXT</w:t>
      </w:r>
      <w:r w:rsidRPr="00EF7D17">
        <w:rPr>
          <w:rFonts w:cstheme="minorHAnsi"/>
          <w:sz w:val="24"/>
          <w:szCs w:val="24"/>
        </w:rPr>
        <w:t xml:space="preserve">: </w:t>
      </w:r>
      <w:r w:rsidRPr="00EF7D17">
        <w:rPr>
          <w:rFonts w:cstheme="minorHAnsi"/>
          <w:b/>
          <w:bCs/>
          <w:sz w:val="24"/>
          <w:szCs w:val="24"/>
        </w:rPr>
        <w:t>5 Practices for Orchestrating Productive Mathematics Discussions [NCTM]</w:t>
      </w:r>
      <w:r w:rsidR="00EF7D17" w:rsidRPr="00EF7D17">
        <w:rPr>
          <w:rFonts w:cstheme="minorHAnsi"/>
          <w:sz w:val="24"/>
          <w:szCs w:val="24"/>
        </w:rPr>
        <w:t xml:space="preserve"> </w:t>
      </w:r>
      <w:r w:rsidRPr="00EF7D17">
        <w:rPr>
          <w:rFonts w:cstheme="minorHAnsi"/>
          <w:sz w:val="24"/>
          <w:szCs w:val="24"/>
        </w:rPr>
        <w:t xml:space="preserve">by Margaret Schwan Smith Mary Kay Stein </w:t>
      </w:r>
    </w:p>
    <w:p w14:paraId="75F7F534" w14:textId="45600CF3" w:rsidR="00834DE3" w:rsidRPr="00EF7D17" w:rsidRDefault="00834DE3" w:rsidP="00834DE3">
      <w:pPr>
        <w:rPr>
          <w:rFonts w:cstheme="minorHAnsi"/>
          <w:sz w:val="24"/>
          <w:szCs w:val="24"/>
        </w:rPr>
      </w:pPr>
      <w:r w:rsidRPr="00057B9F">
        <w:rPr>
          <w:rFonts w:cstheme="minorHAnsi"/>
          <w:sz w:val="24"/>
          <w:szCs w:val="24"/>
          <w:highlight w:val="yellow"/>
        </w:rPr>
        <w:t xml:space="preserve">CREDIT HOURS: 3 </w:t>
      </w:r>
      <w:r w:rsidR="00C87481" w:rsidRPr="00057B9F">
        <w:rPr>
          <w:rFonts w:cstheme="minorHAnsi"/>
          <w:sz w:val="24"/>
          <w:szCs w:val="24"/>
          <w:highlight w:val="yellow"/>
        </w:rPr>
        <w:t>Class</w:t>
      </w:r>
      <w:r w:rsidRPr="00057B9F">
        <w:rPr>
          <w:rFonts w:cstheme="minorHAnsi"/>
          <w:sz w:val="24"/>
          <w:szCs w:val="24"/>
          <w:highlight w:val="yellow"/>
        </w:rPr>
        <w:t xml:space="preserve"> hours</w:t>
      </w:r>
    </w:p>
    <w:p w14:paraId="4486C9E0" w14:textId="20463E6F" w:rsidR="00834DE3" w:rsidRPr="00EF7D17" w:rsidRDefault="00834DE3" w:rsidP="00834DE3">
      <w:pPr>
        <w:rPr>
          <w:rFonts w:cstheme="minorHAnsi"/>
          <w:sz w:val="24"/>
          <w:szCs w:val="24"/>
        </w:rPr>
      </w:pPr>
      <w:r w:rsidRPr="007D28C6">
        <w:rPr>
          <w:rFonts w:cstheme="minorHAnsi"/>
          <w:sz w:val="24"/>
          <w:szCs w:val="24"/>
          <w:highlight w:val="yellow"/>
        </w:rPr>
        <w:t xml:space="preserve">PREREQUISITES: </w:t>
      </w:r>
      <w:r w:rsidR="00320A09" w:rsidRPr="007D28C6">
        <w:rPr>
          <w:rStyle w:val="Emphasis"/>
          <w:rFonts w:cstheme="minorHAnsi"/>
          <w:i w:val="0"/>
          <w:iCs w:val="0"/>
          <w:color w:val="000000"/>
          <w:sz w:val="24"/>
          <w:szCs w:val="24"/>
          <w:highlight w:val="yellow"/>
          <w:shd w:val="clear" w:color="auto" w:fill="FFFFFF"/>
        </w:rPr>
        <w:t>ENG 1101 or ENG 1101CO or ENG 1101M</w:t>
      </w:r>
      <w:r w:rsidR="00320A09" w:rsidRPr="007D28C6">
        <w:rPr>
          <w:rStyle w:val="Emphasis"/>
          <w:rFonts w:cstheme="minorHAnsi"/>
          <w:i w:val="0"/>
          <w:iCs w:val="0"/>
          <w:color w:val="000000"/>
          <w:sz w:val="24"/>
          <w:szCs w:val="24"/>
          <w:highlight w:val="yellow"/>
          <w:shd w:val="clear" w:color="auto" w:fill="FFFFFF"/>
        </w:rPr>
        <w:t>L, and</w:t>
      </w:r>
      <w:r w:rsidR="00320A09" w:rsidRPr="007D28C6">
        <w:rPr>
          <w:rStyle w:val="Emphasis"/>
          <w:rFonts w:cstheme="minorHAnsi"/>
          <w:color w:val="000000"/>
          <w:sz w:val="24"/>
          <w:szCs w:val="24"/>
          <w:highlight w:val="yellow"/>
          <w:shd w:val="clear" w:color="auto" w:fill="FFFFFF"/>
        </w:rPr>
        <w:t xml:space="preserve"> </w:t>
      </w:r>
      <w:r w:rsidR="00320A09" w:rsidRPr="007D28C6">
        <w:rPr>
          <w:rFonts w:cstheme="minorHAnsi"/>
          <w:sz w:val="24"/>
          <w:szCs w:val="24"/>
          <w:highlight w:val="yellow"/>
        </w:rPr>
        <w:t xml:space="preserve">eligible for </w:t>
      </w:r>
      <w:r w:rsidRPr="007D28C6">
        <w:rPr>
          <w:rFonts w:cstheme="minorHAnsi"/>
          <w:sz w:val="24"/>
          <w:szCs w:val="24"/>
          <w:highlight w:val="yellow"/>
        </w:rPr>
        <w:t>MAT 1</w:t>
      </w:r>
      <w:r w:rsidR="00320A09" w:rsidRPr="007D28C6">
        <w:rPr>
          <w:rFonts w:cstheme="minorHAnsi"/>
          <w:sz w:val="24"/>
          <w:szCs w:val="24"/>
          <w:highlight w:val="yellow"/>
        </w:rPr>
        <w:t>4</w:t>
      </w:r>
      <w:r w:rsidRPr="007D28C6">
        <w:rPr>
          <w:rFonts w:cstheme="minorHAnsi"/>
          <w:sz w:val="24"/>
          <w:szCs w:val="24"/>
          <w:highlight w:val="yellow"/>
        </w:rPr>
        <w:t>75</w:t>
      </w:r>
      <w:r w:rsidR="007D28C6" w:rsidRPr="007D28C6">
        <w:rPr>
          <w:rFonts w:cstheme="minorHAnsi"/>
          <w:sz w:val="24"/>
          <w:szCs w:val="24"/>
          <w:highlight w:val="yellow"/>
        </w:rPr>
        <w:t xml:space="preserve"> or higher</w:t>
      </w:r>
    </w:p>
    <w:p w14:paraId="52896481" w14:textId="77777777" w:rsidR="00C87481" w:rsidRPr="00EF7D17" w:rsidRDefault="00C87481" w:rsidP="00C87481">
      <w:pPr>
        <w:rPr>
          <w:rFonts w:cstheme="minorHAnsi"/>
          <w:sz w:val="24"/>
          <w:szCs w:val="24"/>
        </w:rPr>
      </w:pPr>
      <w:r w:rsidRPr="00EF7D17">
        <w:rPr>
          <w:rFonts w:cstheme="minorHAnsi"/>
          <w:b/>
          <w:bCs/>
          <w:sz w:val="24"/>
          <w:szCs w:val="24"/>
        </w:rPr>
        <w:t>LEARNING OUTCOMES</w:t>
      </w:r>
      <w:r w:rsidRPr="00EF7D17">
        <w:rPr>
          <w:rFonts w:cstheme="minorHAnsi"/>
          <w:sz w:val="24"/>
          <w:szCs w:val="24"/>
        </w:rPr>
        <w:t xml:space="preserve">: </w:t>
      </w:r>
    </w:p>
    <w:p w14:paraId="08ADE32B" w14:textId="247342F5" w:rsidR="00C87481" w:rsidRPr="00EF7D17" w:rsidRDefault="00C87481" w:rsidP="00C87481">
      <w:pPr>
        <w:rPr>
          <w:rFonts w:cstheme="minorHAnsi"/>
          <w:sz w:val="24"/>
          <w:szCs w:val="24"/>
        </w:rPr>
      </w:pPr>
      <w:r w:rsidRPr="00EF7D17">
        <w:rPr>
          <w:rFonts w:cstheme="minorHAnsi"/>
          <w:sz w:val="24"/>
          <w:szCs w:val="24"/>
        </w:rPr>
        <w:t xml:space="preserve">Upon successful completion of the course, students </w:t>
      </w:r>
      <w:r w:rsidR="0000091F" w:rsidRPr="00EF7D17">
        <w:rPr>
          <w:rFonts w:cstheme="minorHAnsi"/>
          <w:sz w:val="24"/>
          <w:szCs w:val="24"/>
        </w:rPr>
        <w:t>will</w:t>
      </w:r>
      <w:r w:rsidRPr="00EF7D17">
        <w:rPr>
          <w:rFonts w:cstheme="minorHAnsi"/>
          <w:sz w:val="24"/>
          <w:szCs w:val="24"/>
        </w:rPr>
        <w:t xml:space="preserve"> be able to:</w:t>
      </w:r>
    </w:p>
    <w:p w14:paraId="1FC006B3" w14:textId="6FA7DD4B" w:rsidR="00E553B4" w:rsidRPr="00EF7D17" w:rsidRDefault="004C6FB5" w:rsidP="00C87481">
      <w:pPr>
        <w:pStyle w:val="ListParagraph"/>
        <w:numPr>
          <w:ilvl w:val="0"/>
          <w:numId w:val="1"/>
        </w:numPr>
        <w:rPr>
          <w:rFonts w:cstheme="minorHAnsi"/>
          <w:sz w:val="24"/>
          <w:szCs w:val="24"/>
        </w:rPr>
      </w:pPr>
      <w:r w:rsidRPr="00EF7D17">
        <w:rPr>
          <w:rFonts w:cstheme="minorHAnsi"/>
          <w:sz w:val="24"/>
          <w:szCs w:val="24"/>
        </w:rPr>
        <w:t xml:space="preserve">Demonstrate knowledge </w:t>
      </w:r>
      <w:r w:rsidR="0000091F" w:rsidRPr="00EF7D17">
        <w:rPr>
          <w:rFonts w:cstheme="minorHAnsi"/>
          <w:sz w:val="24"/>
          <w:szCs w:val="24"/>
        </w:rPr>
        <w:t xml:space="preserve">and the use </w:t>
      </w:r>
      <w:r w:rsidRPr="00EF7D17">
        <w:rPr>
          <w:rFonts w:cstheme="minorHAnsi"/>
          <w:sz w:val="24"/>
          <w:szCs w:val="24"/>
        </w:rPr>
        <w:t>of</w:t>
      </w:r>
      <w:r w:rsidR="00C87481" w:rsidRPr="00EF7D17">
        <w:rPr>
          <w:rFonts w:cstheme="minorHAnsi"/>
          <w:sz w:val="24"/>
          <w:szCs w:val="24"/>
        </w:rPr>
        <w:t xml:space="preserve"> a wide variety of teaching and learning strategies in mathematics</w:t>
      </w:r>
      <w:r w:rsidR="00167074" w:rsidRPr="00EF7D17">
        <w:rPr>
          <w:rFonts w:cstheme="minorHAnsi"/>
          <w:sz w:val="24"/>
          <w:szCs w:val="24"/>
        </w:rPr>
        <w:t xml:space="preserve"> lesson planning</w:t>
      </w:r>
      <w:r w:rsidR="00C87481" w:rsidRPr="00EF7D17">
        <w:rPr>
          <w:rFonts w:cstheme="minorHAnsi"/>
          <w:sz w:val="24"/>
          <w:szCs w:val="24"/>
        </w:rPr>
        <w:t xml:space="preserve">. </w:t>
      </w:r>
    </w:p>
    <w:p w14:paraId="03FE4C3F" w14:textId="117020EE" w:rsidR="00C87481" w:rsidRPr="00EF7D17" w:rsidRDefault="004C6FB5" w:rsidP="00C87481">
      <w:pPr>
        <w:pStyle w:val="ListParagraph"/>
        <w:numPr>
          <w:ilvl w:val="0"/>
          <w:numId w:val="1"/>
        </w:numPr>
        <w:rPr>
          <w:rFonts w:cstheme="minorHAnsi"/>
          <w:sz w:val="24"/>
          <w:szCs w:val="24"/>
        </w:rPr>
      </w:pPr>
      <w:r w:rsidRPr="00EF7D17">
        <w:rPr>
          <w:rFonts w:cstheme="minorHAnsi"/>
          <w:sz w:val="24"/>
          <w:szCs w:val="24"/>
        </w:rPr>
        <w:t>Demonstrate knowledge in</w:t>
      </w:r>
      <w:r w:rsidR="00C87481" w:rsidRPr="00EF7D17">
        <w:rPr>
          <w:rFonts w:cstheme="minorHAnsi"/>
          <w:sz w:val="24"/>
          <w:szCs w:val="24"/>
        </w:rPr>
        <w:t xml:space="preserve"> theories of teaching and learning processes and motivation.</w:t>
      </w:r>
    </w:p>
    <w:p w14:paraId="4DBFB9B1" w14:textId="77777777" w:rsidR="00C87481" w:rsidRPr="00EF7D17" w:rsidRDefault="00C87481" w:rsidP="00C87481">
      <w:pPr>
        <w:pStyle w:val="ListParagraph"/>
        <w:numPr>
          <w:ilvl w:val="0"/>
          <w:numId w:val="1"/>
        </w:numPr>
        <w:rPr>
          <w:rFonts w:cstheme="minorHAnsi"/>
          <w:sz w:val="24"/>
          <w:szCs w:val="24"/>
        </w:rPr>
      </w:pPr>
      <w:r w:rsidRPr="00EF7D17">
        <w:rPr>
          <w:rFonts w:cstheme="minorHAnsi"/>
          <w:sz w:val="24"/>
          <w:szCs w:val="24"/>
        </w:rPr>
        <w:t>Develop strategies to address students' learning difficulties in mathematics based on emotional intelligence, learning styles and other theories.</w:t>
      </w:r>
    </w:p>
    <w:p w14:paraId="4F43ACF7" w14:textId="22C159C3" w:rsidR="00C87481" w:rsidRPr="00EF7D17" w:rsidRDefault="0000091F" w:rsidP="00C87481">
      <w:pPr>
        <w:pStyle w:val="ListParagraph"/>
        <w:numPr>
          <w:ilvl w:val="0"/>
          <w:numId w:val="1"/>
        </w:numPr>
        <w:rPr>
          <w:rFonts w:cstheme="minorHAnsi"/>
          <w:sz w:val="24"/>
          <w:szCs w:val="24"/>
        </w:rPr>
      </w:pPr>
      <w:r w:rsidRPr="00EF7D17">
        <w:rPr>
          <w:rFonts w:cstheme="minorHAnsi"/>
          <w:sz w:val="24"/>
          <w:szCs w:val="24"/>
        </w:rPr>
        <w:t>Demonstrate effective use of technology in</w:t>
      </w:r>
      <w:r w:rsidR="00314F10" w:rsidRPr="00EF7D17">
        <w:rPr>
          <w:rFonts w:cstheme="minorHAnsi"/>
          <w:sz w:val="24"/>
          <w:szCs w:val="24"/>
        </w:rPr>
        <w:t xml:space="preserve"> mathematics lesson</w:t>
      </w:r>
      <w:r w:rsidR="00314F10">
        <w:rPr>
          <w:rFonts w:cstheme="minorHAnsi"/>
          <w:sz w:val="24"/>
          <w:szCs w:val="24"/>
        </w:rPr>
        <w:t xml:space="preserve"> planning</w:t>
      </w:r>
      <w:r w:rsidRPr="00EF7D17">
        <w:rPr>
          <w:rFonts w:cstheme="minorHAnsi"/>
          <w:sz w:val="24"/>
          <w:szCs w:val="24"/>
        </w:rPr>
        <w:t>.</w:t>
      </w:r>
    </w:p>
    <w:p w14:paraId="5A3992F5" w14:textId="33E35C8E" w:rsidR="00C87481" w:rsidRPr="00EF7D17" w:rsidRDefault="0000091F" w:rsidP="00C87481">
      <w:pPr>
        <w:pStyle w:val="ListParagraph"/>
        <w:numPr>
          <w:ilvl w:val="0"/>
          <w:numId w:val="1"/>
        </w:numPr>
        <w:rPr>
          <w:rFonts w:cstheme="minorHAnsi"/>
          <w:sz w:val="24"/>
          <w:szCs w:val="24"/>
        </w:rPr>
      </w:pPr>
      <w:r w:rsidRPr="00EF7D17">
        <w:rPr>
          <w:rFonts w:cstheme="minorHAnsi"/>
          <w:sz w:val="24"/>
          <w:szCs w:val="24"/>
        </w:rPr>
        <w:t>Demonstrate an understanding of</w:t>
      </w:r>
      <w:r w:rsidR="00C87481" w:rsidRPr="00EF7D17">
        <w:rPr>
          <w:rFonts w:cstheme="minorHAnsi"/>
          <w:sz w:val="24"/>
          <w:szCs w:val="24"/>
        </w:rPr>
        <w:t xml:space="preserve"> ways </w:t>
      </w:r>
      <w:r w:rsidRPr="00EF7D17">
        <w:rPr>
          <w:rFonts w:cstheme="minorHAnsi"/>
          <w:sz w:val="24"/>
          <w:szCs w:val="24"/>
        </w:rPr>
        <w:t>to leverage</w:t>
      </w:r>
      <w:r w:rsidR="00C87481" w:rsidRPr="00EF7D17">
        <w:rPr>
          <w:rFonts w:cstheme="minorHAnsi"/>
          <w:sz w:val="24"/>
          <w:szCs w:val="24"/>
        </w:rPr>
        <w:t xml:space="preserve"> students' </w:t>
      </w:r>
      <w:r w:rsidRPr="00EF7D17">
        <w:rPr>
          <w:rFonts w:cstheme="minorHAnsi"/>
          <w:sz w:val="24"/>
          <w:szCs w:val="24"/>
        </w:rPr>
        <w:t>prior</w:t>
      </w:r>
      <w:r w:rsidR="00C87481" w:rsidRPr="00EF7D17">
        <w:rPr>
          <w:rFonts w:cstheme="minorHAnsi"/>
          <w:sz w:val="24"/>
          <w:szCs w:val="24"/>
        </w:rPr>
        <w:t xml:space="preserve"> knowledge </w:t>
      </w:r>
      <w:r w:rsidRPr="00EF7D17">
        <w:rPr>
          <w:rFonts w:cstheme="minorHAnsi"/>
          <w:sz w:val="24"/>
          <w:szCs w:val="24"/>
        </w:rPr>
        <w:t>and</w:t>
      </w:r>
      <w:r w:rsidR="00C87481" w:rsidRPr="00EF7D17">
        <w:rPr>
          <w:rFonts w:cstheme="minorHAnsi"/>
          <w:sz w:val="24"/>
          <w:szCs w:val="24"/>
        </w:rPr>
        <w:t xml:space="preserve"> stimulate intellectual curiosity.</w:t>
      </w:r>
    </w:p>
    <w:p w14:paraId="3E71F289" w14:textId="77777777" w:rsidR="00EF7D17" w:rsidRDefault="00EF7D17" w:rsidP="005E2369">
      <w:pPr>
        <w:rPr>
          <w:rFonts w:cstheme="minorHAnsi"/>
          <w:b/>
          <w:bCs/>
          <w:sz w:val="24"/>
          <w:szCs w:val="24"/>
        </w:rPr>
      </w:pPr>
    </w:p>
    <w:p w14:paraId="2915C2E7" w14:textId="72C31B86" w:rsidR="005E2369" w:rsidRPr="00EF7D17" w:rsidRDefault="005E2369" w:rsidP="005E2369">
      <w:pPr>
        <w:rPr>
          <w:rFonts w:cstheme="minorHAnsi"/>
          <w:b/>
          <w:bCs/>
          <w:sz w:val="24"/>
          <w:szCs w:val="24"/>
        </w:rPr>
      </w:pPr>
      <w:r w:rsidRPr="00EF7D17">
        <w:rPr>
          <w:rFonts w:cstheme="minorHAnsi"/>
          <w:b/>
          <w:bCs/>
          <w:sz w:val="24"/>
          <w:szCs w:val="24"/>
        </w:rPr>
        <w:t>INSTRUCTIONAL OBJECTIVES AND ASSESSMENT</w:t>
      </w:r>
      <w:r w:rsidR="00CB7EC6">
        <w:rPr>
          <w:rFonts w:cstheme="minorHAnsi"/>
          <w:b/>
          <w:bCs/>
          <w:sz w:val="24"/>
          <w:szCs w:val="24"/>
        </w:rPr>
        <w:t>:</w:t>
      </w:r>
    </w:p>
    <w:p w14:paraId="5B1DC1C6" w14:textId="77777777" w:rsidR="005E2369" w:rsidRPr="00EF7D17" w:rsidRDefault="005E2369" w:rsidP="005E2369">
      <w:pPr>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5E2369" w:rsidRPr="00EF7D17" w14:paraId="25BCD47C" w14:textId="77777777" w:rsidTr="005E2369">
        <w:tc>
          <w:tcPr>
            <w:tcW w:w="4675" w:type="dxa"/>
          </w:tcPr>
          <w:p w14:paraId="021C5A50" w14:textId="77777777" w:rsidR="005E2369" w:rsidRPr="00EF7D17" w:rsidRDefault="005E2369" w:rsidP="005E2369">
            <w:pPr>
              <w:rPr>
                <w:rFonts w:cstheme="minorHAnsi"/>
                <w:b/>
                <w:bCs/>
                <w:sz w:val="24"/>
                <w:szCs w:val="24"/>
              </w:rPr>
            </w:pPr>
            <w:r w:rsidRPr="00EF7D17">
              <w:rPr>
                <w:rFonts w:cstheme="minorHAnsi"/>
                <w:b/>
                <w:bCs/>
                <w:sz w:val="24"/>
                <w:szCs w:val="24"/>
              </w:rPr>
              <w:lastRenderedPageBreak/>
              <w:t>INSTRUCTIONAL OBJECTIVES</w:t>
            </w:r>
          </w:p>
          <w:p w14:paraId="01A623EB" w14:textId="705D26D2" w:rsidR="005E2369" w:rsidRPr="00EF7D17" w:rsidRDefault="005E2369" w:rsidP="005E2369">
            <w:pPr>
              <w:rPr>
                <w:rFonts w:cstheme="minorHAnsi"/>
                <w:sz w:val="24"/>
                <w:szCs w:val="24"/>
              </w:rPr>
            </w:pPr>
            <w:r w:rsidRPr="00EF7D17">
              <w:rPr>
                <w:rFonts w:cstheme="minorHAnsi"/>
                <w:sz w:val="24"/>
                <w:szCs w:val="24"/>
              </w:rPr>
              <w:t>For successful completion of the course, students should be able to:</w:t>
            </w:r>
          </w:p>
        </w:tc>
        <w:tc>
          <w:tcPr>
            <w:tcW w:w="4675" w:type="dxa"/>
          </w:tcPr>
          <w:p w14:paraId="6B342DEF" w14:textId="77777777" w:rsidR="005E2369" w:rsidRPr="00EF7D17" w:rsidRDefault="005E2369" w:rsidP="005E2369">
            <w:pPr>
              <w:rPr>
                <w:rFonts w:cstheme="minorHAnsi"/>
                <w:b/>
                <w:bCs/>
                <w:sz w:val="24"/>
                <w:szCs w:val="24"/>
              </w:rPr>
            </w:pPr>
            <w:r w:rsidRPr="00EF7D17">
              <w:rPr>
                <w:rFonts w:cstheme="minorHAnsi"/>
                <w:b/>
                <w:bCs/>
                <w:sz w:val="24"/>
                <w:szCs w:val="24"/>
              </w:rPr>
              <w:t>ASSESSMENT</w:t>
            </w:r>
          </w:p>
          <w:p w14:paraId="5DBC8EBD" w14:textId="265EF62C" w:rsidR="005E2369" w:rsidRPr="00EF7D17" w:rsidRDefault="005E2369" w:rsidP="005E2369">
            <w:pPr>
              <w:rPr>
                <w:rFonts w:cstheme="minorHAnsi"/>
                <w:sz w:val="24"/>
                <w:szCs w:val="24"/>
              </w:rPr>
            </w:pPr>
            <w:r w:rsidRPr="00EF7D17">
              <w:rPr>
                <w:rFonts w:cstheme="minorHAnsi"/>
                <w:sz w:val="24"/>
                <w:szCs w:val="24"/>
              </w:rPr>
              <w:t>Instructional activity, evaluation methods and criteria:</w:t>
            </w:r>
          </w:p>
        </w:tc>
      </w:tr>
      <w:tr w:rsidR="005E2369" w:rsidRPr="00EF7D17" w14:paraId="59F18209" w14:textId="77777777" w:rsidTr="005E2369">
        <w:tc>
          <w:tcPr>
            <w:tcW w:w="4675" w:type="dxa"/>
          </w:tcPr>
          <w:p w14:paraId="58306699" w14:textId="339E61D7" w:rsidR="005E2369" w:rsidRPr="00EF7D17" w:rsidRDefault="00167074" w:rsidP="00167074">
            <w:pPr>
              <w:rPr>
                <w:rFonts w:cstheme="minorHAnsi"/>
                <w:sz w:val="24"/>
                <w:szCs w:val="24"/>
              </w:rPr>
            </w:pPr>
            <w:r w:rsidRPr="00EF7D17">
              <w:rPr>
                <w:rFonts w:cstheme="minorHAnsi"/>
                <w:sz w:val="24"/>
                <w:szCs w:val="24"/>
              </w:rPr>
              <w:t xml:space="preserve">Demonstrate knowledge and the use of a wide variety of teaching and learning strategies in mathematics lesson planning. </w:t>
            </w:r>
          </w:p>
        </w:tc>
        <w:tc>
          <w:tcPr>
            <w:tcW w:w="4675" w:type="dxa"/>
          </w:tcPr>
          <w:p w14:paraId="53DCD558" w14:textId="3CDA42A3" w:rsidR="005E2369" w:rsidRPr="00EF7D17" w:rsidRDefault="00167074" w:rsidP="005E2369">
            <w:pPr>
              <w:rPr>
                <w:rFonts w:cstheme="minorHAnsi"/>
                <w:sz w:val="24"/>
                <w:szCs w:val="24"/>
              </w:rPr>
            </w:pPr>
            <w:r w:rsidRPr="00EF7D17">
              <w:rPr>
                <w:rFonts w:cstheme="minorHAnsi"/>
                <w:sz w:val="24"/>
                <w:szCs w:val="24"/>
              </w:rPr>
              <w:t>Reading, writing, discussion, and presentation</w:t>
            </w:r>
          </w:p>
        </w:tc>
      </w:tr>
      <w:tr w:rsidR="005E2369" w:rsidRPr="00EF7D17" w14:paraId="6E5C2880" w14:textId="77777777" w:rsidTr="005E2369">
        <w:tc>
          <w:tcPr>
            <w:tcW w:w="4675" w:type="dxa"/>
          </w:tcPr>
          <w:p w14:paraId="211670C8" w14:textId="37790780" w:rsidR="005E2369" w:rsidRPr="00EF7D17" w:rsidRDefault="0000091F" w:rsidP="0000091F">
            <w:pPr>
              <w:rPr>
                <w:rFonts w:cstheme="minorHAnsi"/>
                <w:sz w:val="24"/>
                <w:szCs w:val="24"/>
              </w:rPr>
            </w:pPr>
            <w:r w:rsidRPr="00EF7D17">
              <w:rPr>
                <w:rFonts w:cstheme="minorHAnsi"/>
                <w:sz w:val="24"/>
                <w:szCs w:val="24"/>
              </w:rPr>
              <w:t>Demonstrate knowledge in theories of teaching and learning processes and motivation.</w:t>
            </w:r>
          </w:p>
        </w:tc>
        <w:tc>
          <w:tcPr>
            <w:tcW w:w="4675" w:type="dxa"/>
          </w:tcPr>
          <w:p w14:paraId="74F17681" w14:textId="1C3B3CC9" w:rsidR="005E2369" w:rsidRPr="00EF7D17" w:rsidRDefault="00167074" w:rsidP="005E2369">
            <w:pPr>
              <w:rPr>
                <w:rFonts w:cstheme="minorHAnsi"/>
                <w:sz w:val="24"/>
                <w:szCs w:val="24"/>
              </w:rPr>
            </w:pPr>
            <w:r w:rsidRPr="00EF7D17">
              <w:rPr>
                <w:rFonts w:cstheme="minorHAnsi"/>
                <w:sz w:val="24"/>
                <w:szCs w:val="24"/>
              </w:rPr>
              <w:t xml:space="preserve">Reading, writing, discussion, </w:t>
            </w:r>
            <w:r w:rsidR="00D9782A" w:rsidRPr="00EF7D17">
              <w:rPr>
                <w:rFonts w:cstheme="minorHAnsi"/>
                <w:sz w:val="24"/>
                <w:szCs w:val="24"/>
              </w:rPr>
              <w:t>and presentation</w:t>
            </w:r>
          </w:p>
        </w:tc>
      </w:tr>
      <w:tr w:rsidR="005E2369" w:rsidRPr="00EF7D17" w14:paraId="746A09FE" w14:textId="77777777" w:rsidTr="005E2369">
        <w:tc>
          <w:tcPr>
            <w:tcW w:w="4675" w:type="dxa"/>
          </w:tcPr>
          <w:p w14:paraId="608A973B" w14:textId="5E88950B" w:rsidR="005E2369" w:rsidRPr="00EF7D17" w:rsidRDefault="0000091F" w:rsidP="0000091F">
            <w:pPr>
              <w:rPr>
                <w:rFonts w:cstheme="minorHAnsi"/>
                <w:sz w:val="24"/>
                <w:szCs w:val="24"/>
              </w:rPr>
            </w:pPr>
            <w:r w:rsidRPr="00EF7D17">
              <w:rPr>
                <w:rFonts w:cstheme="minorHAnsi"/>
                <w:sz w:val="24"/>
                <w:szCs w:val="24"/>
              </w:rPr>
              <w:t>Develop strategies to address students' learning difficulties in mathematics based on emotional intelligence, learning styles and other theories.</w:t>
            </w:r>
          </w:p>
        </w:tc>
        <w:tc>
          <w:tcPr>
            <w:tcW w:w="4675" w:type="dxa"/>
          </w:tcPr>
          <w:p w14:paraId="3FD89F74" w14:textId="2797AF22" w:rsidR="005E2369" w:rsidRPr="00EF7D17" w:rsidRDefault="00167074" w:rsidP="005E2369">
            <w:pPr>
              <w:rPr>
                <w:rFonts w:cstheme="minorHAnsi"/>
                <w:sz w:val="24"/>
                <w:szCs w:val="24"/>
              </w:rPr>
            </w:pPr>
            <w:r w:rsidRPr="00EF7D17">
              <w:rPr>
                <w:rFonts w:cstheme="minorHAnsi"/>
                <w:sz w:val="24"/>
                <w:szCs w:val="24"/>
              </w:rPr>
              <w:t>Reading, writing, discussion, and presentation</w:t>
            </w:r>
          </w:p>
        </w:tc>
      </w:tr>
      <w:tr w:rsidR="005E2369" w:rsidRPr="00EF7D17" w14:paraId="3D293C2E" w14:textId="77777777" w:rsidTr="005E2369">
        <w:tc>
          <w:tcPr>
            <w:tcW w:w="4675" w:type="dxa"/>
          </w:tcPr>
          <w:p w14:paraId="230E41D9" w14:textId="3CAE6619" w:rsidR="005E2369" w:rsidRPr="00EF7D17" w:rsidRDefault="0000091F" w:rsidP="0000091F">
            <w:pPr>
              <w:rPr>
                <w:rFonts w:cstheme="minorHAnsi"/>
                <w:sz w:val="24"/>
                <w:szCs w:val="24"/>
              </w:rPr>
            </w:pPr>
            <w:r w:rsidRPr="00EF7D17">
              <w:rPr>
                <w:rFonts w:cstheme="minorHAnsi"/>
                <w:sz w:val="24"/>
                <w:szCs w:val="24"/>
              </w:rPr>
              <w:t>Demonstrate effective use of technology in mathematics lesson</w:t>
            </w:r>
            <w:r w:rsidR="00314F10">
              <w:rPr>
                <w:rFonts w:cstheme="minorHAnsi"/>
                <w:sz w:val="24"/>
                <w:szCs w:val="24"/>
              </w:rPr>
              <w:t xml:space="preserve"> planning</w:t>
            </w:r>
            <w:r w:rsidRPr="00EF7D17">
              <w:rPr>
                <w:rFonts w:cstheme="minorHAnsi"/>
                <w:sz w:val="24"/>
                <w:szCs w:val="24"/>
              </w:rPr>
              <w:t>.</w:t>
            </w:r>
          </w:p>
        </w:tc>
        <w:tc>
          <w:tcPr>
            <w:tcW w:w="4675" w:type="dxa"/>
          </w:tcPr>
          <w:p w14:paraId="7500DCF3" w14:textId="0126631A" w:rsidR="005E2369" w:rsidRPr="00EF7D17" w:rsidRDefault="00167074" w:rsidP="005E2369">
            <w:pPr>
              <w:rPr>
                <w:rFonts w:cstheme="minorHAnsi"/>
                <w:sz w:val="24"/>
                <w:szCs w:val="24"/>
              </w:rPr>
            </w:pPr>
            <w:r w:rsidRPr="00EF7D17">
              <w:rPr>
                <w:rFonts w:cstheme="minorHAnsi"/>
                <w:sz w:val="24"/>
                <w:szCs w:val="24"/>
              </w:rPr>
              <w:t>Reading, writing, discussion, and presentation</w:t>
            </w:r>
          </w:p>
        </w:tc>
      </w:tr>
      <w:tr w:rsidR="005E2369" w:rsidRPr="00EF7D17" w14:paraId="594B0CFB" w14:textId="77777777" w:rsidTr="005E2369">
        <w:tc>
          <w:tcPr>
            <w:tcW w:w="4675" w:type="dxa"/>
          </w:tcPr>
          <w:p w14:paraId="71F68BBF" w14:textId="5DEBB83A" w:rsidR="005E2369" w:rsidRPr="00EF7D17" w:rsidRDefault="0000091F" w:rsidP="0000091F">
            <w:pPr>
              <w:rPr>
                <w:rFonts w:cstheme="minorHAnsi"/>
                <w:sz w:val="24"/>
                <w:szCs w:val="24"/>
              </w:rPr>
            </w:pPr>
            <w:r w:rsidRPr="00EF7D17">
              <w:rPr>
                <w:rFonts w:cstheme="minorHAnsi"/>
                <w:sz w:val="24"/>
                <w:szCs w:val="24"/>
              </w:rPr>
              <w:t>Demonstrate an understanding of ways to leverage students' prior knowledge and stimulate intellectual curiosity.</w:t>
            </w:r>
          </w:p>
        </w:tc>
        <w:tc>
          <w:tcPr>
            <w:tcW w:w="4675" w:type="dxa"/>
          </w:tcPr>
          <w:p w14:paraId="1A5C12D4" w14:textId="38B49551" w:rsidR="005E2369" w:rsidRPr="00EF7D17" w:rsidRDefault="00167074" w:rsidP="005E2369">
            <w:pPr>
              <w:rPr>
                <w:rFonts w:cstheme="minorHAnsi"/>
                <w:sz w:val="24"/>
                <w:szCs w:val="24"/>
              </w:rPr>
            </w:pPr>
            <w:r w:rsidRPr="00EF7D17">
              <w:rPr>
                <w:rFonts w:cstheme="minorHAnsi"/>
                <w:sz w:val="24"/>
                <w:szCs w:val="24"/>
              </w:rPr>
              <w:t>Reading, writing, discussion, and presentation</w:t>
            </w:r>
          </w:p>
        </w:tc>
      </w:tr>
    </w:tbl>
    <w:p w14:paraId="4EE89B0D" w14:textId="77777777" w:rsidR="005E2369" w:rsidRPr="00EF7D17" w:rsidRDefault="005E2369" w:rsidP="005E2369">
      <w:pPr>
        <w:rPr>
          <w:rFonts w:cstheme="minorHAnsi"/>
          <w:sz w:val="24"/>
          <w:szCs w:val="24"/>
        </w:rPr>
      </w:pPr>
    </w:p>
    <w:p w14:paraId="0985CF1D" w14:textId="77777777" w:rsidR="00C87481" w:rsidRPr="00EF7D17" w:rsidRDefault="00C87481" w:rsidP="00C87481">
      <w:pPr>
        <w:spacing w:after="40"/>
        <w:rPr>
          <w:rFonts w:cstheme="minorHAnsi"/>
          <w:sz w:val="24"/>
          <w:szCs w:val="24"/>
        </w:rPr>
      </w:pPr>
      <w:r w:rsidRPr="00EF7D17">
        <w:rPr>
          <w:rFonts w:cstheme="minorHAnsi"/>
          <w:b/>
          <w:bCs/>
          <w:sz w:val="24"/>
          <w:szCs w:val="24"/>
        </w:rPr>
        <w:t>GRADING PROCEDURE</w:t>
      </w:r>
      <w:r w:rsidRPr="00EF7D17">
        <w:rPr>
          <w:rFonts w:cstheme="minorHAnsi"/>
          <w:sz w:val="24"/>
          <w:szCs w:val="24"/>
        </w:rPr>
        <w:t>:</w:t>
      </w:r>
    </w:p>
    <w:p w14:paraId="6D674FB8" w14:textId="77777777" w:rsidR="00C87481" w:rsidRPr="00EF7D17" w:rsidRDefault="00C87481" w:rsidP="005E2369">
      <w:pPr>
        <w:spacing w:after="40"/>
        <w:ind w:left="360"/>
        <w:rPr>
          <w:rFonts w:cstheme="minorHAnsi"/>
          <w:sz w:val="24"/>
          <w:szCs w:val="24"/>
        </w:rPr>
      </w:pPr>
      <w:r w:rsidRPr="00EF7D17">
        <w:rPr>
          <w:rFonts w:cstheme="minorHAnsi"/>
          <w:sz w:val="24"/>
          <w:szCs w:val="24"/>
        </w:rPr>
        <w:t>•</w:t>
      </w:r>
      <w:r w:rsidRPr="00EF7D17">
        <w:rPr>
          <w:rFonts w:cstheme="minorHAnsi"/>
          <w:sz w:val="24"/>
          <w:szCs w:val="24"/>
        </w:rPr>
        <w:tab/>
        <w:t>Project Presentations and Report                 30%</w:t>
      </w:r>
    </w:p>
    <w:p w14:paraId="2F6A2AEC" w14:textId="77777777" w:rsidR="00C87481" w:rsidRPr="00EF7D17" w:rsidRDefault="00C87481" w:rsidP="005E2369">
      <w:pPr>
        <w:spacing w:after="40"/>
        <w:ind w:left="360"/>
        <w:rPr>
          <w:rFonts w:cstheme="minorHAnsi"/>
          <w:sz w:val="24"/>
          <w:szCs w:val="24"/>
        </w:rPr>
      </w:pPr>
      <w:r w:rsidRPr="00EF7D17">
        <w:rPr>
          <w:rFonts w:cstheme="minorHAnsi"/>
          <w:sz w:val="24"/>
          <w:szCs w:val="24"/>
        </w:rPr>
        <w:t>•</w:t>
      </w:r>
      <w:r w:rsidRPr="00EF7D17">
        <w:rPr>
          <w:rFonts w:cstheme="minorHAnsi"/>
          <w:sz w:val="24"/>
          <w:szCs w:val="24"/>
        </w:rPr>
        <w:tab/>
        <w:t>Participation/ group work                              10%</w:t>
      </w:r>
    </w:p>
    <w:p w14:paraId="16FD7AED" w14:textId="77777777" w:rsidR="00C87481" w:rsidRPr="00EF7D17" w:rsidRDefault="00C87481" w:rsidP="005E2369">
      <w:pPr>
        <w:spacing w:after="40"/>
        <w:ind w:left="360"/>
        <w:rPr>
          <w:rFonts w:cstheme="minorHAnsi"/>
          <w:sz w:val="24"/>
          <w:szCs w:val="24"/>
        </w:rPr>
      </w:pPr>
      <w:r w:rsidRPr="00EF7D17">
        <w:rPr>
          <w:rFonts w:cstheme="minorHAnsi"/>
          <w:sz w:val="24"/>
          <w:szCs w:val="24"/>
        </w:rPr>
        <w:t>•</w:t>
      </w:r>
      <w:r w:rsidRPr="00EF7D17">
        <w:rPr>
          <w:rFonts w:cstheme="minorHAnsi"/>
          <w:sz w:val="24"/>
          <w:szCs w:val="24"/>
        </w:rPr>
        <w:tab/>
        <w:t>Learning Logs and Reflection Journal           20%</w:t>
      </w:r>
    </w:p>
    <w:p w14:paraId="15618BC0" w14:textId="77777777" w:rsidR="00C87481" w:rsidRPr="00EF7D17" w:rsidRDefault="00C87481" w:rsidP="005E2369">
      <w:pPr>
        <w:spacing w:after="40"/>
        <w:ind w:left="360"/>
        <w:rPr>
          <w:rFonts w:cstheme="minorHAnsi"/>
          <w:sz w:val="24"/>
          <w:szCs w:val="24"/>
        </w:rPr>
      </w:pPr>
      <w:r w:rsidRPr="00EF7D17">
        <w:rPr>
          <w:rFonts w:cstheme="minorHAnsi"/>
          <w:sz w:val="24"/>
          <w:szCs w:val="24"/>
        </w:rPr>
        <w:t>•</w:t>
      </w:r>
      <w:r w:rsidRPr="00EF7D17">
        <w:rPr>
          <w:rFonts w:cstheme="minorHAnsi"/>
          <w:sz w:val="24"/>
          <w:szCs w:val="24"/>
        </w:rPr>
        <w:tab/>
        <w:t>Portfolio                                                             10%</w:t>
      </w:r>
    </w:p>
    <w:p w14:paraId="5A3AFA53" w14:textId="77777777" w:rsidR="00C87481" w:rsidRPr="00EF7D17" w:rsidRDefault="00C87481" w:rsidP="005E2369">
      <w:pPr>
        <w:spacing w:after="40"/>
        <w:ind w:left="360"/>
        <w:rPr>
          <w:rFonts w:cstheme="minorHAnsi"/>
          <w:sz w:val="24"/>
          <w:szCs w:val="24"/>
        </w:rPr>
      </w:pPr>
      <w:r w:rsidRPr="00EF7D17">
        <w:rPr>
          <w:rFonts w:cstheme="minorHAnsi"/>
          <w:sz w:val="24"/>
          <w:szCs w:val="24"/>
        </w:rPr>
        <w:t>•</w:t>
      </w:r>
      <w:r w:rsidRPr="00EF7D17">
        <w:rPr>
          <w:rFonts w:cstheme="minorHAnsi"/>
          <w:sz w:val="24"/>
          <w:szCs w:val="24"/>
        </w:rPr>
        <w:tab/>
        <w:t>Assignments                                                      10%</w:t>
      </w:r>
    </w:p>
    <w:p w14:paraId="23A21720" w14:textId="77777777" w:rsidR="00C87481" w:rsidRPr="00EF7D17" w:rsidRDefault="00C87481" w:rsidP="005E2369">
      <w:pPr>
        <w:spacing w:after="40"/>
        <w:ind w:left="360"/>
        <w:rPr>
          <w:rFonts w:cstheme="minorHAnsi"/>
          <w:sz w:val="24"/>
          <w:szCs w:val="24"/>
        </w:rPr>
      </w:pPr>
      <w:r w:rsidRPr="00EF7D17">
        <w:rPr>
          <w:rFonts w:cstheme="minorHAnsi"/>
          <w:sz w:val="24"/>
          <w:szCs w:val="24"/>
        </w:rPr>
        <w:t>•</w:t>
      </w:r>
      <w:r w:rsidRPr="00EF7D17">
        <w:rPr>
          <w:rFonts w:cstheme="minorHAnsi"/>
          <w:sz w:val="24"/>
          <w:szCs w:val="24"/>
        </w:rPr>
        <w:tab/>
        <w:t>Final exam/ Final Paper                                   20%</w:t>
      </w:r>
    </w:p>
    <w:p w14:paraId="1C5DD95B" w14:textId="77777777" w:rsidR="00C87481" w:rsidRPr="00EF7D17" w:rsidRDefault="00C87481" w:rsidP="00C87481">
      <w:pPr>
        <w:spacing w:after="40"/>
        <w:rPr>
          <w:rFonts w:cstheme="minorHAnsi"/>
          <w:sz w:val="24"/>
          <w:szCs w:val="24"/>
        </w:rPr>
      </w:pPr>
    </w:p>
    <w:p w14:paraId="57682A69" w14:textId="77777777" w:rsidR="00C87481" w:rsidRPr="00EF7D17" w:rsidRDefault="00C87481" w:rsidP="00C87481">
      <w:pPr>
        <w:spacing w:after="40"/>
        <w:rPr>
          <w:rFonts w:cstheme="minorHAnsi"/>
          <w:sz w:val="24"/>
          <w:szCs w:val="24"/>
        </w:rPr>
      </w:pPr>
      <w:r w:rsidRPr="00EF7D17">
        <w:rPr>
          <w:rFonts w:cstheme="minorHAnsi"/>
          <w:sz w:val="24"/>
          <w:szCs w:val="24"/>
        </w:rPr>
        <w:t>TEACHING AND LEARNING METHODS: Discussion and student presentation of daily readings and projects</w:t>
      </w:r>
    </w:p>
    <w:p w14:paraId="3088C1F6" w14:textId="77777777" w:rsidR="00C87481" w:rsidRPr="00EF7D17" w:rsidRDefault="00C87481" w:rsidP="00834DE3">
      <w:pPr>
        <w:rPr>
          <w:rFonts w:cstheme="minorHAnsi"/>
          <w:sz w:val="24"/>
          <w:szCs w:val="24"/>
        </w:rPr>
      </w:pPr>
    </w:p>
    <w:p w14:paraId="6D68A98B" w14:textId="47E33708" w:rsidR="00C87481" w:rsidRPr="00EF7D17" w:rsidRDefault="00E46C53">
      <w:pPr>
        <w:rPr>
          <w:rFonts w:cstheme="minorHAnsi"/>
          <w:b/>
          <w:bCs/>
          <w:sz w:val="24"/>
          <w:szCs w:val="24"/>
        </w:rPr>
      </w:pPr>
      <w:r w:rsidRPr="00EF7D17">
        <w:rPr>
          <w:rFonts w:cstheme="minorHAnsi"/>
          <w:b/>
          <w:bCs/>
          <w:sz w:val="24"/>
          <w:szCs w:val="24"/>
        </w:rPr>
        <w:t>WEEKLY COURSE OUTLINE</w:t>
      </w:r>
      <w:r w:rsidR="00CB7EC6">
        <w:rPr>
          <w:rFonts w:cstheme="minorHAnsi"/>
          <w:b/>
          <w:bCs/>
          <w:sz w:val="24"/>
          <w:szCs w:val="24"/>
        </w:rPr>
        <w:t>:</w:t>
      </w:r>
    </w:p>
    <w:tbl>
      <w:tblPr>
        <w:tblStyle w:val="TableGrid"/>
        <w:tblW w:w="0" w:type="auto"/>
        <w:tblLook w:val="04A0" w:firstRow="1" w:lastRow="0" w:firstColumn="1" w:lastColumn="0" w:noHBand="0" w:noVBand="1"/>
      </w:tblPr>
      <w:tblGrid>
        <w:gridCol w:w="1022"/>
        <w:gridCol w:w="5993"/>
        <w:gridCol w:w="2335"/>
      </w:tblGrid>
      <w:tr w:rsidR="00E040FF" w:rsidRPr="00EF7D17" w14:paraId="7A5083F7" w14:textId="77777777" w:rsidTr="00E46C53">
        <w:tc>
          <w:tcPr>
            <w:tcW w:w="1022" w:type="dxa"/>
          </w:tcPr>
          <w:p w14:paraId="64449E35" w14:textId="51187981" w:rsidR="00E040FF" w:rsidRPr="00EF7D17" w:rsidRDefault="00E040FF">
            <w:pPr>
              <w:rPr>
                <w:rFonts w:cstheme="minorHAnsi"/>
                <w:b/>
                <w:bCs/>
                <w:sz w:val="24"/>
                <w:szCs w:val="24"/>
              </w:rPr>
            </w:pPr>
            <w:r w:rsidRPr="00EF7D17">
              <w:rPr>
                <w:rFonts w:cstheme="minorHAnsi"/>
                <w:b/>
                <w:bCs/>
                <w:sz w:val="24"/>
                <w:szCs w:val="24"/>
              </w:rPr>
              <w:t>Lesson</w:t>
            </w:r>
          </w:p>
        </w:tc>
        <w:tc>
          <w:tcPr>
            <w:tcW w:w="5993" w:type="dxa"/>
          </w:tcPr>
          <w:p w14:paraId="0FA75D55" w14:textId="2730CC66" w:rsidR="00E040FF" w:rsidRPr="00EF7D17" w:rsidRDefault="00E040FF">
            <w:pPr>
              <w:rPr>
                <w:rFonts w:cstheme="minorHAnsi"/>
                <w:b/>
                <w:bCs/>
                <w:sz w:val="24"/>
                <w:szCs w:val="24"/>
              </w:rPr>
            </w:pPr>
            <w:r w:rsidRPr="00EF7D17">
              <w:rPr>
                <w:rFonts w:cstheme="minorHAnsi"/>
                <w:b/>
                <w:bCs/>
                <w:sz w:val="24"/>
                <w:szCs w:val="24"/>
              </w:rPr>
              <w:t>Topic</w:t>
            </w:r>
          </w:p>
        </w:tc>
        <w:tc>
          <w:tcPr>
            <w:tcW w:w="2335" w:type="dxa"/>
          </w:tcPr>
          <w:p w14:paraId="22B44F3C" w14:textId="72E8AD78" w:rsidR="00E040FF" w:rsidRPr="00EF7D17" w:rsidRDefault="00E040FF">
            <w:pPr>
              <w:rPr>
                <w:rFonts w:cstheme="minorHAnsi"/>
                <w:b/>
                <w:bCs/>
                <w:sz w:val="24"/>
                <w:szCs w:val="24"/>
              </w:rPr>
            </w:pPr>
            <w:r w:rsidRPr="00EF7D17">
              <w:rPr>
                <w:rFonts w:cstheme="minorHAnsi"/>
                <w:b/>
                <w:bCs/>
                <w:sz w:val="24"/>
                <w:szCs w:val="24"/>
              </w:rPr>
              <w:t>Section</w:t>
            </w:r>
          </w:p>
        </w:tc>
      </w:tr>
      <w:tr w:rsidR="00E040FF" w:rsidRPr="00EF7D17" w14:paraId="68E346AE" w14:textId="77777777" w:rsidTr="00E46C53">
        <w:tc>
          <w:tcPr>
            <w:tcW w:w="1022" w:type="dxa"/>
          </w:tcPr>
          <w:p w14:paraId="5128AA99" w14:textId="099E448A" w:rsidR="00E040FF" w:rsidRPr="00EF7D17" w:rsidRDefault="00B30A9B" w:rsidP="00B30A9B">
            <w:pPr>
              <w:jc w:val="center"/>
              <w:rPr>
                <w:rFonts w:cstheme="minorHAnsi"/>
                <w:sz w:val="24"/>
                <w:szCs w:val="24"/>
              </w:rPr>
            </w:pPr>
            <w:r w:rsidRPr="00EF7D17">
              <w:rPr>
                <w:rFonts w:cstheme="minorHAnsi"/>
                <w:sz w:val="24"/>
                <w:szCs w:val="24"/>
              </w:rPr>
              <w:t>1</w:t>
            </w:r>
          </w:p>
        </w:tc>
        <w:tc>
          <w:tcPr>
            <w:tcW w:w="5993" w:type="dxa"/>
          </w:tcPr>
          <w:p w14:paraId="7DE38C65" w14:textId="1B268C2E" w:rsidR="00E040FF" w:rsidRPr="00EF7D17" w:rsidRDefault="00F6255A" w:rsidP="00F6255A">
            <w:pPr>
              <w:rPr>
                <w:rFonts w:cstheme="minorHAnsi"/>
                <w:sz w:val="24"/>
                <w:szCs w:val="24"/>
              </w:rPr>
            </w:pPr>
            <w:r w:rsidRPr="00EF7D17">
              <w:rPr>
                <w:rFonts w:cstheme="minorHAnsi"/>
                <w:sz w:val="24"/>
                <w:szCs w:val="24"/>
              </w:rPr>
              <w:t>Reading/assignment for in-class activities</w:t>
            </w:r>
            <w:r w:rsidR="00246E23" w:rsidRPr="00EF7D17">
              <w:rPr>
                <w:rFonts w:cstheme="minorHAnsi"/>
                <w:sz w:val="24"/>
                <w:szCs w:val="24"/>
              </w:rPr>
              <w:t>: Anticipating and Monitoring in the classroom.</w:t>
            </w:r>
          </w:p>
        </w:tc>
        <w:tc>
          <w:tcPr>
            <w:tcW w:w="2335" w:type="dxa"/>
          </w:tcPr>
          <w:p w14:paraId="1D8DEDAA" w14:textId="648CDFF2" w:rsidR="00E040FF" w:rsidRPr="00EF7D17" w:rsidRDefault="00246E23">
            <w:pPr>
              <w:rPr>
                <w:rFonts w:cstheme="minorHAnsi"/>
                <w:sz w:val="24"/>
                <w:szCs w:val="24"/>
              </w:rPr>
            </w:pPr>
            <w:r w:rsidRPr="00EF7D17">
              <w:rPr>
                <w:rFonts w:cstheme="minorHAnsi"/>
                <w:sz w:val="24"/>
                <w:szCs w:val="24"/>
              </w:rPr>
              <w:t>Chapter 1</w:t>
            </w:r>
            <w:r w:rsidR="006123D9" w:rsidRPr="00EF7D17">
              <w:rPr>
                <w:rFonts w:cstheme="minorHAnsi"/>
                <w:sz w:val="24"/>
                <w:szCs w:val="24"/>
              </w:rPr>
              <w:t>,</w:t>
            </w:r>
            <w:r w:rsidRPr="00EF7D17">
              <w:rPr>
                <w:rFonts w:cstheme="minorHAnsi"/>
                <w:sz w:val="24"/>
                <w:szCs w:val="24"/>
              </w:rPr>
              <w:t xml:space="preserve"> </w:t>
            </w:r>
            <w:r w:rsidR="006123D9" w:rsidRPr="00EF7D17">
              <w:rPr>
                <w:rFonts w:cstheme="minorHAnsi"/>
                <w:sz w:val="24"/>
                <w:szCs w:val="24"/>
              </w:rPr>
              <w:t xml:space="preserve">p. </w:t>
            </w:r>
            <w:r w:rsidRPr="00EF7D17">
              <w:rPr>
                <w:rFonts w:cstheme="minorHAnsi"/>
                <w:sz w:val="24"/>
                <w:szCs w:val="24"/>
              </w:rPr>
              <w:t>7-8</w:t>
            </w:r>
          </w:p>
        </w:tc>
      </w:tr>
      <w:tr w:rsidR="00E040FF" w:rsidRPr="00EF7D17" w14:paraId="38BA5C10" w14:textId="77777777" w:rsidTr="00E46C53">
        <w:tc>
          <w:tcPr>
            <w:tcW w:w="1022" w:type="dxa"/>
          </w:tcPr>
          <w:p w14:paraId="5B60828B" w14:textId="17B82067" w:rsidR="00E040FF" w:rsidRPr="00EF7D17" w:rsidRDefault="00B30A9B" w:rsidP="00B30A9B">
            <w:pPr>
              <w:jc w:val="center"/>
              <w:rPr>
                <w:rFonts w:cstheme="minorHAnsi"/>
                <w:sz w:val="24"/>
                <w:szCs w:val="24"/>
              </w:rPr>
            </w:pPr>
            <w:r w:rsidRPr="00EF7D17">
              <w:rPr>
                <w:rFonts w:cstheme="minorHAnsi"/>
                <w:sz w:val="24"/>
                <w:szCs w:val="24"/>
              </w:rPr>
              <w:t>2</w:t>
            </w:r>
          </w:p>
        </w:tc>
        <w:tc>
          <w:tcPr>
            <w:tcW w:w="5993" w:type="dxa"/>
          </w:tcPr>
          <w:p w14:paraId="721B7CB1" w14:textId="4625C04A" w:rsidR="00E040FF" w:rsidRPr="00EF7D17" w:rsidRDefault="00246E23">
            <w:pPr>
              <w:rPr>
                <w:rFonts w:cstheme="minorHAnsi"/>
                <w:sz w:val="24"/>
                <w:szCs w:val="24"/>
              </w:rPr>
            </w:pPr>
            <w:r w:rsidRPr="00EF7D17">
              <w:rPr>
                <w:rFonts w:cstheme="minorHAnsi"/>
                <w:sz w:val="24"/>
                <w:szCs w:val="24"/>
              </w:rPr>
              <w:t>Reading response to Selecting, Sequencing, and connecting in the classroom</w:t>
            </w:r>
          </w:p>
        </w:tc>
        <w:tc>
          <w:tcPr>
            <w:tcW w:w="2335" w:type="dxa"/>
          </w:tcPr>
          <w:p w14:paraId="238B7954" w14:textId="253104AB" w:rsidR="00E040FF" w:rsidRPr="00EF7D17" w:rsidRDefault="00C0333D">
            <w:pPr>
              <w:rPr>
                <w:rFonts w:cstheme="minorHAnsi"/>
                <w:sz w:val="24"/>
                <w:szCs w:val="24"/>
              </w:rPr>
            </w:pPr>
            <w:r w:rsidRPr="00EF7D17">
              <w:rPr>
                <w:rFonts w:cstheme="minorHAnsi"/>
                <w:sz w:val="24"/>
                <w:szCs w:val="24"/>
              </w:rPr>
              <w:t>Chapter 1</w:t>
            </w:r>
            <w:r w:rsidR="006123D9" w:rsidRPr="00EF7D17">
              <w:rPr>
                <w:rFonts w:cstheme="minorHAnsi"/>
                <w:sz w:val="24"/>
                <w:szCs w:val="24"/>
              </w:rPr>
              <w:t>,</w:t>
            </w:r>
            <w:r w:rsidRPr="00EF7D17">
              <w:rPr>
                <w:rFonts w:cstheme="minorHAnsi"/>
                <w:sz w:val="24"/>
                <w:szCs w:val="24"/>
              </w:rPr>
              <w:t xml:space="preserve"> </w:t>
            </w:r>
            <w:r w:rsidR="006123D9" w:rsidRPr="00EF7D17">
              <w:rPr>
                <w:rFonts w:cstheme="minorHAnsi"/>
                <w:sz w:val="24"/>
                <w:szCs w:val="24"/>
              </w:rPr>
              <w:t>p.</w:t>
            </w:r>
            <w:r w:rsidR="00246E23" w:rsidRPr="00EF7D17">
              <w:rPr>
                <w:rFonts w:cstheme="minorHAnsi"/>
                <w:sz w:val="24"/>
                <w:szCs w:val="24"/>
              </w:rPr>
              <w:t xml:space="preserve"> 9</w:t>
            </w:r>
            <w:r w:rsidRPr="00EF7D17">
              <w:rPr>
                <w:rFonts w:cstheme="minorHAnsi"/>
                <w:sz w:val="24"/>
                <w:szCs w:val="24"/>
              </w:rPr>
              <w:t>-</w:t>
            </w:r>
            <w:r w:rsidR="00246E23" w:rsidRPr="00EF7D17">
              <w:rPr>
                <w:rFonts w:cstheme="minorHAnsi"/>
                <w:sz w:val="24"/>
                <w:szCs w:val="24"/>
              </w:rPr>
              <w:t>12</w:t>
            </w:r>
          </w:p>
        </w:tc>
      </w:tr>
      <w:tr w:rsidR="00E040FF" w:rsidRPr="00EF7D17" w14:paraId="460A753C" w14:textId="77777777" w:rsidTr="00E46C53">
        <w:tc>
          <w:tcPr>
            <w:tcW w:w="1022" w:type="dxa"/>
          </w:tcPr>
          <w:p w14:paraId="74096FFB" w14:textId="0DBFC0B9" w:rsidR="00E040FF" w:rsidRPr="00EF7D17" w:rsidRDefault="00B30A9B" w:rsidP="00B30A9B">
            <w:pPr>
              <w:jc w:val="center"/>
              <w:rPr>
                <w:rFonts w:cstheme="minorHAnsi"/>
                <w:sz w:val="24"/>
                <w:szCs w:val="24"/>
              </w:rPr>
            </w:pPr>
            <w:r w:rsidRPr="00EF7D17">
              <w:rPr>
                <w:rFonts w:cstheme="minorHAnsi"/>
                <w:sz w:val="24"/>
                <w:szCs w:val="24"/>
              </w:rPr>
              <w:t>3</w:t>
            </w:r>
          </w:p>
        </w:tc>
        <w:tc>
          <w:tcPr>
            <w:tcW w:w="5993" w:type="dxa"/>
          </w:tcPr>
          <w:p w14:paraId="606AB5C4" w14:textId="32819F10" w:rsidR="00E040FF" w:rsidRPr="00EF7D17" w:rsidRDefault="00246E23">
            <w:pPr>
              <w:rPr>
                <w:rFonts w:cstheme="minorHAnsi"/>
                <w:sz w:val="24"/>
                <w:szCs w:val="24"/>
              </w:rPr>
            </w:pPr>
            <w:r w:rsidRPr="00EF7D17">
              <w:rPr>
                <w:rFonts w:cstheme="minorHAnsi"/>
                <w:sz w:val="24"/>
                <w:szCs w:val="24"/>
              </w:rPr>
              <w:t>Setting Goals for Instruction</w:t>
            </w:r>
          </w:p>
        </w:tc>
        <w:tc>
          <w:tcPr>
            <w:tcW w:w="2335" w:type="dxa"/>
          </w:tcPr>
          <w:p w14:paraId="78CC05E1" w14:textId="17229814" w:rsidR="00E040FF" w:rsidRPr="00EF7D17" w:rsidRDefault="00246E23">
            <w:pPr>
              <w:rPr>
                <w:rFonts w:cstheme="minorHAnsi"/>
                <w:sz w:val="24"/>
                <w:szCs w:val="24"/>
              </w:rPr>
            </w:pPr>
            <w:r w:rsidRPr="00EF7D17">
              <w:rPr>
                <w:rFonts w:cstheme="minorHAnsi"/>
                <w:sz w:val="24"/>
                <w:szCs w:val="24"/>
              </w:rPr>
              <w:t xml:space="preserve">Chapter 2, </w:t>
            </w:r>
            <w:r w:rsidR="006123D9" w:rsidRPr="00EF7D17">
              <w:rPr>
                <w:rFonts w:cstheme="minorHAnsi"/>
                <w:sz w:val="24"/>
                <w:szCs w:val="24"/>
              </w:rPr>
              <w:t>p.</w:t>
            </w:r>
            <w:r w:rsidRPr="00EF7D17">
              <w:rPr>
                <w:rFonts w:cstheme="minorHAnsi"/>
                <w:sz w:val="24"/>
                <w:szCs w:val="24"/>
              </w:rPr>
              <w:t xml:space="preserve"> 13-14</w:t>
            </w:r>
          </w:p>
        </w:tc>
      </w:tr>
      <w:tr w:rsidR="00E040FF" w:rsidRPr="00EF7D17" w14:paraId="369ACAFB" w14:textId="77777777" w:rsidTr="00E46C53">
        <w:tc>
          <w:tcPr>
            <w:tcW w:w="1022" w:type="dxa"/>
          </w:tcPr>
          <w:p w14:paraId="5ED249A1" w14:textId="1051409E" w:rsidR="00E040FF" w:rsidRPr="00EF7D17" w:rsidRDefault="00B30A9B" w:rsidP="00B30A9B">
            <w:pPr>
              <w:jc w:val="center"/>
              <w:rPr>
                <w:rFonts w:cstheme="minorHAnsi"/>
                <w:sz w:val="24"/>
                <w:szCs w:val="24"/>
              </w:rPr>
            </w:pPr>
            <w:r w:rsidRPr="00EF7D17">
              <w:rPr>
                <w:rFonts w:cstheme="minorHAnsi"/>
                <w:sz w:val="24"/>
                <w:szCs w:val="24"/>
              </w:rPr>
              <w:t>4</w:t>
            </w:r>
          </w:p>
        </w:tc>
        <w:tc>
          <w:tcPr>
            <w:tcW w:w="5993" w:type="dxa"/>
          </w:tcPr>
          <w:p w14:paraId="1A40593D" w14:textId="70EBE11E" w:rsidR="00E040FF" w:rsidRPr="00EF7D17" w:rsidRDefault="00F6255A">
            <w:pPr>
              <w:rPr>
                <w:rFonts w:cstheme="minorHAnsi"/>
                <w:sz w:val="24"/>
                <w:szCs w:val="24"/>
              </w:rPr>
            </w:pPr>
            <w:r w:rsidRPr="00EF7D17">
              <w:rPr>
                <w:rFonts w:cstheme="minorHAnsi"/>
                <w:sz w:val="24"/>
                <w:szCs w:val="24"/>
              </w:rPr>
              <w:t>First Draft of Lesson Plan</w:t>
            </w:r>
          </w:p>
        </w:tc>
        <w:tc>
          <w:tcPr>
            <w:tcW w:w="2335" w:type="dxa"/>
          </w:tcPr>
          <w:p w14:paraId="31AC35DA" w14:textId="77777777" w:rsidR="00E040FF" w:rsidRPr="00EF7D17" w:rsidRDefault="00E040FF">
            <w:pPr>
              <w:rPr>
                <w:rFonts w:cstheme="minorHAnsi"/>
                <w:sz w:val="24"/>
                <w:szCs w:val="24"/>
              </w:rPr>
            </w:pPr>
          </w:p>
        </w:tc>
      </w:tr>
      <w:tr w:rsidR="00246E23" w:rsidRPr="00EF7D17" w14:paraId="5101CF3C" w14:textId="77777777" w:rsidTr="00E46C53">
        <w:tc>
          <w:tcPr>
            <w:tcW w:w="1022" w:type="dxa"/>
          </w:tcPr>
          <w:p w14:paraId="224AC129" w14:textId="1828A4D9" w:rsidR="00246E23" w:rsidRPr="00EF7D17" w:rsidRDefault="00246E23" w:rsidP="00246E23">
            <w:pPr>
              <w:jc w:val="center"/>
              <w:rPr>
                <w:rFonts w:cstheme="minorHAnsi"/>
                <w:sz w:val="24"/>
                <w:szCs w:val="24"/>
              </w:rPr>
            </w:pPr>
            <w:r w:rsidRPr="00EF7D17">
              <w:rPr>
                <w:rFonts w:cstheme="minorHAnsi"/>
                <w:sz w:val="24"/>
                <w:szCs w:val="24"/>
              </w:rPr>
              <w:t>5</w:t>
            </w:r>
          </w:p>
        </w:tc>
        <w:tc>
          <w:tcPr>
            <w:tcW w:w="5993" w:type="dxa"/>
          </w:tcPr>
          <w:p w14:paraId="6B69D067" w14:textId="769E5608" w:rsidR="00246E23" w:rsidRPr="00EF7D17" w:rsidRDefault="00246E23" w:rsidP="00246E23">
            <w:pPr>
              <w:rPr>
                <w:rFonts w:cstheme="minorHAnsi"/>
                <w:sz w:val="24"/>
                <w:szCs w:val="24"/>
              </w:rPr>
            </w:pPr>
            <w:r w:rsidRPr="00EF7D17">
              <w:rPr>
                <w:rFonts w:cstheme="minorHAnsi"/>
                <w:sz w:val="24"/>
                <w:szCs w:val="24"/>
              </w:rPr>
              <w:t>Selecting an Appropriate Task</w:t>
            </w:r>
          </w:p>
        </w:tc>
        <w:tc>
          <w:tcPr>
            <w:tcW w:w="2335" w:type="dxa"/>
          </w:tcPr>
          <w:p w14:paraId="556CFBB9" w14:textId="43160A3E" w:rsidR="00246E23" w:rsidRPr="00EF7D17" w:rsidRDefault="006123D9" w:rsidP="00246E23">
            <w:pPr>
              <w:rPr>
                <w:rFonts w:cstheme="minorHAnsi"/>
                <w:sz w:val="24"/>
                <w:szCs w:val="24"/>
              </w:rPr>
            </w:pPr>
            <w:r w:rsidRPr="00EF7D17">
              <w:rPr>
                <w:rFonts w:cstheme="minorHAnsi"/>
                <w:sz w:val="24"/>
                <w:szCs w:val="24"/>
              </w:rPr>
              <w:t xml:space="preserve">Chapter 2, p. </w:t>
            </w:r>
            <w:r w:rsidR="00246E23" w:rsidRPr="00EF7D17">
              <w:rPr>
                <w:rFonts w:cstheme="minorHAnsi"/>
                <w:sz w:val="24"/>
                <w:szCs w:val="24"/>
              </w:rPr>
              <w:t>15-19</w:t>
            </w:r>
          </w:p>
        </w:tc>
      </w:tr>
      <w:tr w:rsidR="00246E23" w:rsidRPr="00EF7D17" w14:paraId="0F2A8986" w14:textId="77777777" w:rsidTr="00E46C53">
        <w:tc>
          <w:tcPr>
            <w:tcW w:w="1022" w:type="dxa"/>
          </w:tcPr>
          <w:p w14:paraId="59A22A23" w14:textId="6A48DC31" w:rsidR="00246E23" w:rsidRPr="00EF7D17" w:rsidRDefault="00246E23" w:rsidP="00246E23">
            <w:pPr>
              <w:jc w:val="center"/>
              <w:rPr>
                <w:rFonts w:cstheme="minorHAnsi"/>
                <w:sz w:val="24"/>
                <w:szCs w:val="24"/>
              </w:rPr>
            </w:pPr>
            <w:r w:rsidRPr="00EF7D17">
              <w:rPr>
                <w:rFonts w:cstheme="minorHAnsi"/>
                <w:sz w:val="24"/>
                <w:szCs w:val="24"/>
              </w:rPr>
              <w:lastRenderedPageBreak/>
              <w:t>6</w:t>
            </w:r>
          </w:p>
        </w:tc>
        <w:tc>
          <w:tcPr>
            <w:tcW w:w="5993" w:type="dxa"/>
          </w:tcPr>
          <w:p w14:paraId="4D780145" w14:textId="5046166F" w:rsidR="00246E23" w:rsidRPr="00EF7D17" w:rsidRDefault="00246E23" w:rsidP="00246E23">
            <w:pPr>
              <w:rPr>
                <w:rFonts w:cstheme="minorHAnsi"/>
                <w:sz w:val="24"/>
                <w:szCs w:val="24"/>
              </w:rPr>
            </w:pPr>
            <w:r w:rsidRPr="00EF7D17">
              <w:rPr>
                <w:rFonts w:cstheme="minorHAnsi"/>
                <w:sz w:val="24"/>
                <w:szCs w:val="24"/>
              </w:rPr>
              <w:t>Investigating the Five Practices in Action</w:t>
            </w:r>
          </w:p>
        </w:tc>
        <w:tc>
          <w:tcPr>
            <w:tcW w:w="2335" w:type="dxa"/>
          </w:tcPr>
          <w:p w14:paraId="0FD5910E" w14:textId="7FDDA776" w:rsidR="00246E23" w:rsidRPr="00EF7D17" w:rsidRDefault="00246E23" w:rsidP="00246E23">
            <w:pPr>
              <w:rPr>
                <w:rFonts w:cstheme="minorHAnsi"/>
                <w:sz w:val="24"/>
                <w:szCs w:val="24"/>
              </w:rPr>
            </w:pPr>
            <w:r w:rsidRPr="00EF7D17">
              <w:rPr>
                <w:rFonts w:cstheme="minorHAnsi"/>
                <w:sz w:val="24"/>
                <w:szCs w:val="24"/>
              </w:rPr>
              <w:t>Chapter 3</w:t>
            </w:r>
          </w:p>
        </w:tc>
      </w:tr>
      <w:tr w:rsidR="00246E23" w:rsidRPr="00EF7D17" w14:paraId="0128D6C2" w14:textId="77777777" w:rsidTr="00E46C53">
        <w:tc>
          <w:tcPr>
            <w:tcW w:w="1022" w:type="dxa"/>
          </w:tcPr>
          <w:p w14:paraId="1431765E" w14:textId="083428F5" w:rsidR="00246E23" w:rsidRPr="00EF7D17" w:rsidRDefault="00246E23" w:rsidP="00246E23">
            <w:pPr>
              <w:jc w:val="center"/>
              <w:rPr>
                <w:rFonts w:cstheme="minorHAnsi"/>
                <w:sz w:val="24"/>
                <w:szCs w:val="24"/>
              </w:rPr>
            </w:pPr>
            <w:r w:rsidRPr="00EF7D17">
              <w:rPr>
                <w:rFonts w:cstheme="minorHAnsi"/>
                <w:sz w:val="24"/>
                <w:szCs w:val="24"/>
              </w:rPr>
              <w:t>7</w:t>
            </w:r>
          </w:p>
        </w:tc>
        <w:tc>
          <w:tcPr>
            <w:tcW w:w="5993" w:type="dxa"/>
          </w:tcPr>
          <w:p w14:paraId="6DEA9F6F" w14:textId="0BE1299F" w:rsidR="00246E23" w:rsidRPr="00EF7D17" w:rsidRDefault="00246E23" w:rsidP="00246E23">
            <w:pPr>
              <w:rPr>
                <w:rFonts w:cstheme="minorHAnsi"/>
                <w:sz w:val="24"/>
                <w:szCs w:val="24"/>
              </w:rPr>
            </w:pPr>
            <w:r w:rsidRPr="00EF7D17">
              <w:rPr>
                <w:rFonts w:cstheme="minorHAnsi"/>
                <w:sz w:val="24"/>
                <w:szCs w:val="24"/>
              </w:rPr>
              <w:t>Second Draft of Lesson Plan</w:t>
            </w:r>
          </w:p>
        </w:tc>
        <w:tc>
          <w:tcPr>
            <w:tcW w:w="2335" w:type="dxa"/>
          </w:tcPr>
          <w:p w14:paraId="5CF369A5" w14:textId="77777777" w:rsidR="00246E23" w:rsidRPr="00EF7D17" w:rsidRDefault="00246E23" w:rsidP="00246E23">
            <w:pPr>
              <w:rPr>
                <w:rFonts w:cstheme="minorHAnsi"/>
                <w:sz w:val="24"/>
                <w:szCs w:val="24"/>
              </w:rPr>
            </w:pPr>
          </w:p>
        </w:tc>
      </w:tr>
      <w:tr w:rsidR="00246E23" w:rsidRPr="00EF7D17" w14:paraId="006A741E" w14:textId="77777777" w:rsidTr="00E46C53">
        <w:tc>
          <w:tcPr>
            <w:tcW w:w="1022" w:type="dxa"/>
          </w:tcPr>
          <w:p w14:paraId="56F7134E" w14:textId="5413FAB9" w:rsidR="00246E23" w:rsidRPr="00EF7D17" w:rsidRDefault="00246E23" w:rsidP="00246E23">
            <w:pPr>
              <w:jc w:val="center"/>
              <w:rPr>
                <w:rFonts w:cstheme="minorHAnsi"/>
                <w:sz w:val="24"/>
                <w:szCs w:val="24"/>
              </w:rPr>
            </w:pPr>
            <w:r w:rsidRPr="00EF7D17">
              <w:rPr>
                <w:rFonts w:cstheme="minorHAnsi"/>
                <w:sz w:val="24"/>
                <w:szCs w:val="24"/>
              </w:rPr>
              <w:t>8</w:t>
            </w:r>
          </w:p>
        </w:tc>
        <w:tc>
          <w:tcPr>
            <w:tcW w:w="5993" w:type="dxa"/>
          </w:tcPr>
          <w:p w14:paraId="16C36E9A" w14:textId="6E656498" w:rsidR="00246E23" w:rsidRPr="00EF7D17" w:rsidRDefault="00246E23" w:rsidP="00246E23">
            <w:pPr>
              <w:rPr>
                <w:rFonts w:cstheme="minorHAnsi"/>
                <w:sz w:val="24"/>
                <w:szCs w:val="24"/>
              </w:rPr>
            </w:pPr>
            <w:r w:rsidRPr="00EF7D17">
              <w:rPr>
                <w:rFonts w:cstheme="minorHAnsi"/>
                <w:sz w:val="24"/>
                <w:szCs w:val="24"/>
              </w:rPr>
              <w:t>Anticipating what students will do</w:t>
            </w:r>
          </w:p>
        </w:tc>
        <w:tc>
          <w:tcPr>
            <w:tcW w:w="2335" w:type="dxa"/>
          </w:tcPr>
          <w:p w14:paraId="6276BE2B" w14:textId="3F93C863" w:rsidR="00246E23" w:rsidRPr="00EF7D17" w:rsidRDefault="00246E23" w:rsidP="00246E23">
            <w:pPr>
              <w:rPr>
                <w:rFonts w:cstheme="minorHAnsi"/>
                <w:sz w:val="24"/>
                <w:szCs w:val="24"/>
              </w:rPr>
            </w:pPr>
            <w:r w:rsidRPr="00EF7D17">
              <w:rPr>
                <w:rFonts w:cstheme="minorHAnsi"/>
                <w:sz w:val="24"/>
                <w:szCs w:val="24"/>
              </w:rPr>
              <w:t>Chapter 4 p</w:t>
            </w:r>
            <w:r w:rsidR="006123D9" w:rsidRPr="00EF7D17">
              <w:rPr>
                <w:rFonts w:cstheme="minorHAnsi"/>
                <w:sz w:val="24"/>
                <w:szCs w:val="24"/>
              </w:rPr>
              <w:t>.</w:t>
            </w:r>
            <w:r w:rsidRPr="00EF7D17">
              <w:rPr>
                <w:rFonts w:cstheme="minorHAnsi"/>
                <w:sz w:val="24"/>
                <w:szCs w:val="24"/>
              </w:rPr>
              <w:t xml:space="preserve"> 34</w:t>
            </w:r>
          </w:p>
        </w:tc>
      </w:tr>
      <w:tr w:rsidR="00246E23" w:rsidRPr="00EF7D17" w14:paraId="1262BF3E" w14:textId="77777777" w:rsidTr="00E46C53">
        <w:tc>
          <w:tcPr>
            <w:tcW w:w="1022" w:type="dxa"/>
          </w:tcPr>
          <w:p w14:paraId="75FFF732" w14:textId="1D865C22" w:rsidR="00246E23" w:rsidRPr="00EF7D17" w:rsidRDefault="00246E23" w:rsidP="00246E23">
            <w:pPr>
              <w:jc w:val="center"/>
              <w:rPr>
                <w:rFonts w:cstheme="minorHAnsi"/>
                <w:sz w:val="24"/>
                <w:szCs w:val="24"/>
              </w:rPr>
            </w:pPr>
            <w:r w:rsidRPr="00EF7D17">
              <w:rPr>
                <w:rFonts w:cstheme="minorHAnsi"/>
                <w:sz w:val="24"/>
                <w:szCs w:val="24"/>
              </w:rPr>
              <w:t>9</w:t>
            </w:r>
          </w:p>
        </w:tc>
        <w:tc>
          <w:tcPr>
            <w:tcW w:w="5993" w:type="dxa"/>
          </w:tcPr>
          <w:p w14:paraId="0EF561B1" w14:textId="13C250DF" w:rsidR="00246E23" w:rsidRPr="00EF7D17" w:rsidRDefault="00246E23" w:rsidP="00246E23">
            <w:pPr>
              <w:rPr>
                <w:rFonts w:cstheme="minorHAnsi"/>
                <w:sz w:val="24"/>
                <w:szCs w:val="24"/>
              </w:rPr>
            </w:pPr>
            <w:r w:rsidRPr="00EF7D17">
              <w:rPr>
                <w:rFonts w:cstheme="minorHAnsi"/>
                <w:sz w:val="24"/>
                <w:szCs w:val="24"/>
              </w:rPr>
              <w:t>Planning how to respond to student approaches</w:t>
            </w:r>
          </w:p>
        </w:tc>
        <w:tc>
          <w:tcPr>
            <w:tcW w:w="2335" w:type="dxa"/>
          </w:tcPr>
          <w:p w14:paraId="76B17F04" w14:textId="3ABC38E4" w:rsidR="00246E23" w:rsidRPr="00EF7D17" w:rsidRDefault="00246E23" w:rsidP="00246E23">
            <w:pPr>
              <w:rPr>
                <w:rFonts w:cstheme="minorHAnsi"/>
                <w:sz w:val="24"/>
                <w:szCs w:val="24"/>
              </w:rPr>
            </w:pPr>
            <w:r w:rsidRPr="00EF7D17">
              <w:rPr>
                <w:rFonts w:cstheme="minorHAnsi"/>
                <w:sz w:val="24"/>
                <w:szCs w:val="24"/>
              </w:rPr>
              <w:t xml:space="preserve">Chapter 4 </w:t>
            </w:r>
            <w:r w:rsidR="006123D9" w:rsidRPr="00EF7D17">
              <w:rPr>
                <w:rFonts w:cstheme="minorHAnsi"/>
                <w:sz w:val="24"/>
                <w:szCs w:val="24"/>
              </w:rPr>
              <w:t>p.</w:t>
            </w:r>
            <w:r w:rsidRPr="00EF7D17">
              <w:rPr>
                <w:rFonts w:cstheme="minorHAnsi"/>
                <w:sz w:val="24"/>
                <w:szCs w:val="24"/>
              </w:rPr>
              <w:t>35</w:t>
            </w:r>
          </w:p>
        </w:tc>
      </w:tr>
      <w:tr w:rsidR="00246E23" w:rsidRPr="00EF7D17" w14:paraId="1CE22EF9" w14:textId="77777777" w:rsidTr="00E46C53">
        <w:tc>
          <w:tcPr>
            <w:tcW w:w="1022" w:type="dxa"/>
          </w:tcPr>
          <w:p w14:paraId="6577B2C0" w14:textId="1A2C864F" w:rsidR="00246E23" w:rsidRPr="00EF7D17" w:rsidRDefault="00246E23" w:rsidP="00246E23">
            <w:pPr>
              <w:jc w:val="center"/>
              <w:rPr>
                <w:rFonts w:cstheme="minorHAnsi"/>
                <w:sz w:val="24"/>
                <w:szCs w:val="24"/>
              </w:rPr>
            </w:pPr>
            <w:r w:rsidRPr="00EF7D17">
              <w:rPr>
                <w:rFonts w:cstheme="minorHAnsi"/>
                <w:sz w:val="24"/>
                <w:szCs w:val="24"/>
              </w:rPr>
              <w:t>10</w:t>
            </w:r>
          </w:p>
        </w:tc>
        <w:tc>
          <w:tcPr>
            <w:tcW w:w="5993" w:type="dxa"/>
          </w:tcPr>
          <w:p w14:paraId="714F7647" w14:textId="75C4B59D" w:rsidR="00246E23" w:rsidRPr="00EF7D17" w:rsidRDefault="00246E23" w:rsidP="00246E23">
            <w:pPr>
              <w:rPr>
                <w:rFonts w:cstheme="minorHAnsi"/>
                <w:sz w:val="24"/>
                <w:szCs w:val="24"/>
              </w:rPr>
            </w:pPr>
            <w:r w:rsidRPr="00EF7D17">
              <w:rPr>
                <w:rFonts w:cstheme="minorHAnsi"/>
                <w:sz w:val="24"/>
                <w:szCs w:val="24"/>
              </w:rPr>
              <w:t>Determining the Direction of the Discussion: Selecting, Sequencing, and Connecting Students’ Responses</w:t>
            </w:r>
          </w:p>
        </w:tc>
        <w:tc>
          <w:tcPr>
            <w:tcW w:w="2335" w:type="dxa"/>
          </w:tcPr>
          <w:p w14:paraId="107969F2" w14:textId="3131E95C" w:rsidR="00246E23" w:rsidRPr="00EF7D17" w:rsidRDefault="00246E23" w:rsidP="00246E23">
            <w:pPr>
              <w:rPr>
                <w:rFonts w:cstheme="minorHAnsi"/>
                <w:sz w:val="24"/>
                <w:szCs w:val="24"/>
              </w:rPr>
            </w:pPr>
            <w:r w:rsidRPr="00EF7D17">
              <w:rPr>
                <w:rFonts w:cstheme="minorHAnsi"/>
                <w:sz w:val="24"/>
                <w:szCs w:val="24"/>
              </w:rPr>
              <w:t>Chapter 5 p</w:t>
            </w:r>
            <w:r w:rsidR="006123D9" w:rsidRPr="00EF7D17">
              <w:rPr>
                <w:rFonts w:cstheme="minorHAnsi"/>
                <w:sz w:val="24"/>
                <w:szCs w:val="24"/>
              </w:rPr>
              <w:t>. 4</w:t>
            </w:r>
            <w:r w:rsidRPr="00EF7D17">
              <w:rPr>
                <w:rFonts w:cstheme="minorHAnsi"/>
                <w:sz w:val="24"/>
                <w:szCs w:val="24"/>
              </w:rPr>
              <w:t>3</w:t>
            </w:r>
          </w:p>
        </w:tc>
      </w:tr>
      <w:tr w:rsidR="00246E23" w:rsidRPr="00EF7D17" w14:paraId="551F9BD7" w14:textId="77777777" w:rsidTr="00E46C53">
        <w:tc>
          <w:tcPr>
            <w:tcW w:w="1022" w:type="dxa"/>
          </w:tcPr>
          <w:p w14:paraId="033D3E1C" w14:textId="00708497" w:rsidR="00246E23" w:rsidRPr="00EF7D17" w:rsidRDefault="00246E23" w:rsidP="00246E23">
            <w:pPr>
              <w:jc w:val="center"/>
              <w:rPr>
                <w:rFonts w:cstheme="minorHAnsi"/>
                <w:sz w:val="24"/>
                <w:szCs w:val="24"/>
              </w:rPr>
            </w:pPr>
            <w:r w:rsidRPr="00EF7D17">
              <w:rPr>
                <w:rFonts w:cstheme="minorHAnsi"/>
                <w:sz w:val="24"/>
                <w:szCs w:val="24"/>
              </w:rPr>
              <w:t>11</w:t>
            </w:r>
          </w:p>
        </w:tc>
        <w:tc>
          <w:tcPr>
            <w:tcW w:w="5993" w:type="dxa"/>
          </w:tcPr>
          <w:p w14:paraId="2C30D9EE" w14:textId="5BE21CCB" w:rsidR="00246E23" w:rsidRPr="00EF7D17" w:rsidRDefault="00246E23" w:rsidP="00246E23">
            <w:pPr>
              <w:rPr>
                <w:rFonts w:cstheme="minorHAnsi"/>
                <w:sz w:val="24"/>
                <w:szCs w:val="24"/>
              </w:rPr>
            </w:pPr>
            <w:r w:rsidRPr="00EF7D17">
              <w:rPr>
                <w:rFonts w:cstheme="minorHAnsi"/>
                <w:sz w:val="24"/>
                <w:szCs w:val="24"/>
              </w:rPr>
              <w:t>Ensuring Active Thinking and Participation: Asking Good Questions and Holding Students Accountable</w:t>
            </w:r>
          </w:p>
        </w:tc>
        <w:tc>
          <w:tcPr>
            <w:tcW w:w="2335" w:type="dxa"/>
          </w:tcPr>
          <w:p w14:paraId="69254046" w14:textId="62D23DFE" w:rsidR="00246E23" w:rsidRPr="00EF7D17" w:rsidRDefault="00246E23" w:rsidP="00246E23">
            <w:pPr>
              <w:rPr>
                <w:rFonts w:cstheme="minorHAnsi"/>
                <w:sz w:val="24"/>
                <w:szCs w:val="24"/>
              </w:rPr>
            </w:pPr>
            <w:r w:rsidRPr="00EF7D17">
              <w:rPr>
                <w:rFonts w:cstheme="minorHAnsi"/>
                <w:sz w:val="24"/>
                <w:szCs w:val="24"/>
              </w:rPr>
              <w:t xml:space="preserve">Chapter </w:t>
            </w:r>
            <w:r w:rsidR="006123D9" w:rsidRPr="00EF7D17">
              <w:rPr>
                <w:rFonts w:cstheme="minorHAnsi"/>
                <w:sz w:val="24"/>
                <w:szCs w:val="24"/>
              </w:rPr>
              <w:t>6</w:t>
            </w:r>
            <w:r w:rsidRPr="00EF7D17">
              <w:rPr>
                <w:rFonts w:cstheme="minorHAnsi"/>
                <w:sz w:val="24"/>
                <w:szCs w:val="24"/>
              </w:rPr>
              <w:t xml:space="preserve"> p</w:t>
            </w:r>
            <w:r w:rsidR="006123D9" w:rsidRPr="00EF7D17">
              <w:rPr>
                <w:rFonts w:cstheme="minorHAnsi"/>
                <w:sz w:val="24"/>
                <w:szCs w:val="24"/>
              </w:rPr>
              <w:t>.</w:t>
            </w:r>
            <w:r w:rsidRPr="00EF7D17">
              <w:rPr>
                <w:rFonts w:cstheme="minorHAnsi"/>
                <w:sz w:val="24"/>
                <w:szCs w:val="24"/>
              </w:rPr>
              <w:t xml:space="preserve"> 61-69</w:t>
            </w:r>
          </w:p>
        </w:tc>
      </w:tr>
      <w:tr w:rsidR="00246E23" w:rsidRPr="00EF7D17" w14:paraId="61073451" w14:textId="77777777" w:rsidTr="00E46C53">
        <w:tc>
          <w:tcPr>
            <w:tcW w:w="1022" w:type="dxa"/>
          </w:tcPr>
          <w:p w14:paraId="77D1BD94" w14:textId="18A3540A" w:rsidR="00246E23" w:rsidRPr="00EF7D17" w:rsidRDefault="00246E23" w:rsidP="00246E23">
            <w:pPr>
              <w:jc w:val="center"/>
              <w:rPr>
                <w:rFonts w:cstheme="minorHAnsi"/>
                <w:sz w:val="24"/>
                <w:szCs w:val="24"/>
              </w:rPr>
            </w:pPr>
            <w:r w:rsidRPr="00EF7D17">
              <w:rPr>
                <w:rFonts w:cstheme="minorHAnsi"/>
                <w:sz w:val="24"/>
                <w:szCs w:val="24"/>
              </w:rPr>
              <w:t>12</w:t>
            </w:r>
          </w:p>
        </w:tc>
        <w:tc>
          <w:tcPr>
            <w:tcW w:w="5993" w:type="dxa"/>
          </w:tcPr>
          <w:p w14:paraId="38AA5BDA" w14:textId="53283F78" w:rsidR="00246E23" w:rsidRPr="00EF7D17" w:rsidRDefault="006123D9" w:rsidP="00246E23">
            <w:pPr>
              <w:rPr>
                <w:rFonts w:cstheme="minorHAnsi"/>
                <w:sz w:val="24"/>
                <w:szCs w:val="24"/>
              </w:rPr>
            </w:pPr>
            <w:r w:rsidRPr="00EF7D17">
              <w:rPr>
                <w:rFonts w:cstheme="minorHAnsi"/>
                <w:sz w:val="24"/>
                <w:szCs w:val="24"/>
              </w:rPr>
              <w:t>Lesson Planning</w:t>
            </w:r>
          </w:p>
        </w:tc>
        <w:tc>
          <w:tcPr>
            <w:tcW w:w="2335" w:type="dxa"/>
          </w:tcPr>
          <w:p w14:paraId="7A927E60" w14:textId="28EA4100" w:rsidR="00246E23" w:rsidRPr="00EF7D17" w:rsidRDefault="006123D9" w:rsidP="00246E23">
            <w:pPr>
              <w:rPr>
                <w:rFonts w:cstheme="minorHAnsi"/>
                <w:sz w:val="24"/>
                <w:szCs w:val="24"/>
              </w:rPr>
            </w:pPr>
            <w:r w:rsidRPr="00EF7D17">
              <w:rPr>
                <w:rFonts w:cstheme="minorHAnsi"/>
                <w:sz w:val="24"/>
                <w:szCs w:val="24"/>
              </w:rPr>
              <w:t>Chapter 7 p. 75-79</w:t>
            </w:r>
          </w:p>
        </w:tc>
      </w:tr>
      <w:tr w:rsidR="00246E23" w:rsidRPr="00EF7D17" w14:paraId="7BE2114B" w14:textId="77777777" w:rsidTr="00E46C53">
        <w:tc>
          <w:tcPr>
            <w:tcW w:w="1022" w:type="dxa"/>
          </w:tcPr>
          <w:p w14:paraId="1BD87CB5" w14:textId="288A4B1D" w:rsidR="00246E23" w:rsidRPr="00EF7D17" w:rsidRDefault="00246E23" w:rsidP="00246E23">
            <w:pPr>
              <w:jc w:val="center"/>
              <w:rPr>
                <w:rFonts w:cstheme="minorHAnsi"/>
                <w:sz w:val="24"/>
                <w:szCs w:val="24"/>
              </w:rPr>
            </w:pPr>
            <w:r w:rsidRPr="00EF7D17">
              <w:rPr>
                <w:rFonts w:cstheme="minorHAnsi"/>
                <w:sz w:val="24"/>
                <w:szCs w:val="24"/>
              </w:rPr>
              <w:t>13</w:t>
            </w:r>
          </w:p>
        </w:tc>
        <w:tc>
          <w:tcPr>
            <w:tcW w:w="5993" w:type="dxa"/>
          </w:tcPr>
          <w:p w14:paraId="6C6EE29C" w14:textId="2DA88888" w:rsidR="00246E23" w:rsidRPr="00EF7D17" w:rsidRDefault="00246E23" w:rsidP="00246E23">
            <w:pPr>
              <w:rPr>
                <w:rFonts w:cstheme="minorHAnsi"/>
                <w:sz w:val="24"/>
                <w:szCs w:val="24"/>
              </w:rPr>
            </w:pPr>
            <w:r w:rsidRPr="00EF7D17">
              <w:rPr>
                <w:rFonts w:cstheme="minorHAnsi"/>
                <w:sz w:val="24"/>
                <w:szCs w:val="24"/>
              </w:rPr>
              <w:t>Analysis and Revised Lesson</w:t>
            </w:r>
            <w:r w:rsidR="006123D9" w:rsidRPr="00EF7D17">
              <w:rPr>
                <w:rFonts w:cstheme="minorHAnsi"/>
                <w:sz w:val="24"/>
                <w:szCs w:val="24"/>
              </w:rPr>
              <w:t xml:space="preserve"> Plan</w:t>
            </w:r>
          </w:p>
        </w:tc>
        <w:tc>
          <w:tcPr>
            <w:tcW w:w="2335" w:type="dxa"/>
          </w:tcPr>
          <w:p w14:paraId="74F87D0B" w14:textId="07D87900" w:rsidR="00246E23" w:rsidRPr="00EF7D17" w:rsidRDefault="00246E23" w:rsidP="00246E23">
            <w:pPr>
              <w:rPr>
                <w:rFonts w:cstheme="minorHAnsi"/>
                <w:sz w:val="24"/>
                <w:szCs w:val="24"/>
              </w:rPr>
            </w:pPr>
          </w:p>
        </w:tc>
      </w:tr>
      <w:tr w:rsidR="00246E23" w:rsidRPr="00EF7D17" w14:paraId="13226F0A" w14:textId="77777777" w:rsidTr="00E46C53">
        <w:tc>
          <w:tcPr>
            <w:tcW w:w="1022" w:type="dxa"/>
          </w:tcPr>
          <w:p w14:paraId="17D1BBAF" w14:textId="60D70040" w:rsidR="00246E23" w:rsidRPr="00EF7D17" w:rsidRDefault="00246E23" w:rsidP="00246E23">
            <w:pPr>
              <w:jc w:val="center"/>
              <w:rPr>
                <w:rFonts w:cstheme="minorHAnsi"/>
                <w:sz w:val="24"/>
                <w:szCs w:val="24"/>
              </w:rPr>
            </w:pPr>
            <w:r w:rsidRPr="00EF7D17">
              <w:rPr>
                <w:rFonts w:cstheme="minorHAnsi"/>
                <w:sz w:val="24"/>
                <w:szCs w:val="24"/>
              </w:rPr>
              <w:t>14</w:t>
            </w:r>
          </w:p>
        </w:tc>
        <w:tc>
          <w:tcPr>
            <w:tcW w:w="5993" w:type="dxa"/>
          </w:tcPr>
          <w:p w14:paraId="2ABE65A8" w14:textId="4AFEEEEB" w:rsidR="00246E23" w:rsidRPr="00EF7D17" w:rsidRDefault="00246E23" w:rsidP="00246E23">
            <w:pPr>
              <w:rPr>
                <w:rFonts w:cstheme="minorHAnsi"/>
                <w:sz w:val="24"/>
                <w:szCs w:val="24"/>
              </w:rPr>
            </w:pPr>
            <w:r w:rsidRPr="00EF7D17">
              <w:rPr>
                <w:rFonts w:cstheme="minorHAnsi"/>
                <w:sz w:val="24"/>
                <w:szCs w:val="24"/>
              </w:rPr>
              <w:t xml:space="preserve">Final Draft of Lesson </w:t>
            </w:r>
            <w:r w:rsidRPr="00270BC7">
              <w:rPr>
                <w:rFonts w:cstheme="minorHAnsi"/>
                <w:sz w:val="24"/>
                <w:szCs w:val="24"/>
              </w:rPr>
              <w:t>Plan</w:t>
            </w:r>
            <w:r w:rsidR="00852E44" w:rsidRPr="00270BC7">
              <w:rPr>
                <w:rFonts w:cstheme="minorHAnsi"/>
                <w:sz w:val="24"/>
                <w:szCs w:val="24"/>
              </w:rPr>
              <w:t xml:space="preserve"> and Presentation</w:t>
            </w:r>
          </w:p>
        </w:tc>
        <w:tc>
          <w:tcPr>
            <w:tcW w:w="2335" w:type="dxa"/>
          </w:tcPr>
          <w:p w14:paraId="654E97CD" w14:textId="4FF248CA" w:rsidR="00246E23" w:rsidRPr="00EF7D17" w:rsidRDefault="00246E23" w:rsidP="00246E23">
            <w:pPr>
              <w:rPr>
                <w:rFonts w:cstheme="minorHAnsi"/>
                <w:sz w:val="24"/>
                <w:szCs w:val="24"/>
              </w:rPr>
            </w:pPr>
          </w:p>
        </w:tc>
      </w:tr>
      <w:tr w:rsidR="00246E23" w:rsidRPr="00EF7D17" w14:paraId="6E6C0BC6" w14:textId="77777777" w:rsidTr="00E46C53">
        <w:tc>
          <w:tcPr>
            <w:tcW w:w="1022" w:type="dxa"/>
          </w:tcPr>
          <w:p w14:paraId="47F607F2" w14:textId="7B616545" w:rsidR="00246E23" w:rsidRPr="00EF7D17" w:rsidRDefault="00246E23" w:rsidP="00246E23">
            <w:pPr>
              <w:jc w:val="center"/>
              <w:rPr>
                <w:rFonts w:cstheme="minorHAnsi"/>
                <w:sz w:val="24"/>
                <w:szCs w:val="24"/>
              </w:rPr>
            </w:pPr>
            <w:r w:rsidRPr="00EF7D17">
              <w:rPr>
                <w:rFonts w:cstheme="minorHAnsi"/>
                <w:sz w:val="24"/>
                <w:szCs w:val="24"/>
              </w:rPr>
              <w:t>15</w:t>
            </w:r>
          </w:p>
        </w:tc>
        <w:tc>
          <w:tcPr>
            <w:tcW w:w="5993" w:type="dxa"/>
          </w:tcPr>
          <w:p w14:paraId="449B9C2A" w14:textId="36B9125C" w:rsidR="00246E23" w:rsidRPr="00EF7D17" w:rsidRDefault="00246E23" w:rsidP="00246E23">
            <w:pPr>
              <w:rPr>
                <w:rFonts w:cstheme="minorHAnsi"/>
                <w:sz w:val="24"/>
                <w:szCs w:val="24"/>
              </w:rPr>
            </w:pPr>
            <w:r w:rsidRPr="00EF7D17">
              <w:rPr>
                <w:rFonts w:cstheme="minorHAnsi"/>
                <w:sz w:val="24"/>
                <w:szCs w:val="24"/>
              </w:rPr>
              <w:t>Final Paper</w:t>
            </w:r>
          </w:p>
        </w:tc>
        <w:tc>
          <w:tcPr>
            <w:tcW w:w="2335" w:type="dxa"/>
          </w:tcPr>
          <w:p w14:paraId="20C2DB84" w14:textId="77777777" w:rsidR="00246E23" w:rsidRPr="00EF7D17" w:rsidRDefault="00246E23" w:rsidP="00246E23">
            <w:pPr>
              <w:rPr>
                <w:rFonts w:cstheme="minorHAnsi"/>
                <w:sz w:val="24"/>
                <w:szCs w:val="24"/>
              </w:rPr>
            </w:pPr>
          </w:p>
        </w:tc>
      </w:tr>
    </w:tbl>
    <w:p w14:paraId="5169DC6B" w14:textId="77777777" w:rsidR="008E6172" w:rsidRPr="00EF7D17" w:rsidRDefault="008E6172">
      <w:pPr>
        <w:rPr>
          <w:rFonts w:cstheme="minorHAnsi"/>
          <w:sz w:val="24"/>
          <w:szCs w:val="24"/>
        </w:rPr>
      </w:pPr>
    </w:p>
    <w:p w14:paraId="3BCA9D28" w14:textId="77777777" w:rsidR="00C87481" w:rsidRPr="00EF7D17" w:rsidRDefault="00C87481">
      <w:pPr>
        <w:rPr>
          <w:rFonts w:cstheme="minorHAnsi"/>
          <w:sz w:val="24"/>
          <w:szCs w:val="24"/>
        </w:rPr>
      </w:pPr>
    </w:p>
    <w:sectPr w:rsidR="00C87481" w:rsidRPr="00EF7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23652"/>
    <w:multiLevelType w:val="hybridMultilevel"/>
    <w:tmpl w:val="417A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23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FF"/>
    <w:rsid w:val="0000091F"/>
    <w:rsid w:val="000115B6"/>
    <w:rsid w:val="00057B9F"/>
    <w:rsid w:val="00167074"/>
    <w:rsid w:val="0022428B"/>
    <w:rsid w:val="00246E23"/>
    <w:rsid w:val="0025055C"/>
    <w:rsid w:val="00270BC7"/>
    <w:rsid w:val="00314F10"/>
    <w:rsid w:val="00320A09"/>
    <w:rsid w:val="004C6FB5"/>
    <w:rsid w:val="005E2369"/>
    <w:rsid w:val="006123D9"/>
    <w:rsid w:val="006322AC"/>
    <w:rsid w:val="006E5E74"/>
    <w:rsid w:val="006F1268"/>
    <w:rsid w:val="007D28C6"/>
    <w:rsid w:val="00834DE3"/>
    <w:rsid w:val="00852E44"/>
    <w:rsid w:val="008A388E"/>
    <w:rsid w:val="008E6172"/>
    <w:rsid w:val="00AB49B0"/>
    <w:rsid w:val="00AC78D8"/>
    <w:rsid w:val="00B30A9B"/>
    <w:rsid w:val="00B75B9D"/>
    <w:rsid w:val="00C0333D"/>
    <w:rsid w:val="00C87481"/>
    <w:rsid w:val="00CB7EC6"/>
    <w:rsid w:val="00D347F6"/>
    <w:rsid w:val="00D9782A"/>
    <w:rsid w:val="00DC343D"/>
    <w:rsid w:val="00DE328F"/>
    <w:rsid w:val="00E040FF"/>
    <w:rsid w:val="00E46C53"/>
    <w:rsid w:val="00E553B4"/>
    <w:rsid w:val="00E742F0"/>
    <w:rsid w:val="00EF7D17"/>
    <w:rsid w:val="00F6255A"/>
    <w:rsid w:val="00FA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A972"/>
  <w15:chartTrackingRefBased/>
  <w15:docId w15:val="{8BF3C2C9-7F1F-4166-94E8-62F49EC3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481"/>
    <w:pPr>
      <w:ind w:left="720"/>
      <w:contextualSpacing/>
    </w:pPr>
  </w:style>
  <w:style w:type="character" w:styleId="Emphasis">
    <w:name w:val="Emphasis"/>
    <w:basedOn w:val="DefaultParagraphFont"/>
    <w:uiPriority w:val="20"/>
    <w:qFormat/>
    <w:rsid w:val="00320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Vaughn</dc:creator>
  <cp:keywords/>
  <dc:description/>
  <cp:lastModifiedBy>Shu Han</cp:lastModifiedBy>
  <cp:revision>31</cp:revision>
  <dcterms:created xsi:type="dcterms:W3CDTF">2023-11-05T15:24:00Z</dcterms:created>
  <dcterms:modified xsi:type="dcterms:W3CDTF">2023-11-22T20:54:00Z</dcterms:modified>
</cp:coreProperties>
</file>