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232A9F">
      <w:pPr>
        <w:ind w:right="2160"/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232A9F">
        <w:rPr>
          <w:sz w:val="28"/>
          <w:szCs w:val="28"/>
        </w:rPr>
        <w:t xml:space="preserve"> </w:t>
      </w:r>
      <w:r w:rsidR="00232A9F">
        <w:rPr>
          <w:sz w:val="28"/>
          <w:szCs w:val="28"/>
        </w:rPr>
        <w:tab/>
      </w:r>
      <w:r w:rsidRPr="00092310">
        <w:rPr>
          <w:sz w:val="28"/>
          <w:szCs w:val="28"/>
        </w:rPr>
        <w:t xml:space="preserve">Statistics with Probability </w:t>
      </w:r>
      <w:r w:rsidR="00232A9F">
        <w:rPr>
          <w:sz w:val="28"/>
          <w:szCs w:val="28"/>
        </w:rPr>
        <w:tab/>
        <w:t xml:space="preserve"> </w:t>
      </w:r>
      <w:proofErr w:type="spellStart"/>
      <w:r w:rsidR="00072D85">
        <w:rPr>
          <w:sz w:val="28"/>
          <w:szCs w:val="28"/>
        </w:rPr>
        <w:t>class</w:t>
      </w:r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</w:t>
      </w:r>
      <w:r w:rsidR="00232A9F">
        <w:rPr>
          <w:sz w:val="28"/>
          <w:szCs w:val="28"/>
        </w:rPr>
        <w:t>1</w:t>
      </w:r>
      <w:r w:rsidR="00FC37E6">
        <w:rPr>
          <w:sz w:val="28"/>
          <w:szCs w:val="28"/>
        </w:rPr>
        <w:t>5</w:t>
      </w:r>
      <w:r w:rsidR="00232A9F">
        <w:rPr>
          <w:sz w:val="28"/>
          <w:szCs w:val="28"/>
        </w:rPr>
        <w:tab/>
      </w:r>
      <w:proofErr w:type="gramStart"/>
      <w:r w:rsidRPr="00092310">
        <w:rPr>
          <w:sz w:val="28"/>
          <w:szCs w:val="28"/>
        </w:rPr>
        <w:t>Spring</w:t>
      </w:r>
      <w:proofErr w:type="gramEnd"/>
      <w:r w:rsidRPr="00092310">
        <w:rPr>
          <w:sz w:val="28"/>
          <w:szCs w:val="28"/>
        </w:rPr>
        <w:t xml:space="preserve"> 201</w:t>
      </w:r>
      <w:r w:rsidR="00232A9F">
        <w:rPr>
          <w:sz w:val="28"/>
          <w:szCs w:val="28"/>
        </w:rPr>
        <w:t>2</w:t>
      </w:r>
    </w:p>
    <w:p w:rsidR="00C06D51" w:rsidRDefault="007F3E07" w:rsidP="00232A9F">
      <w:pPr>
        <w:pStyle w:val="Heading1"/>
        <w:ind w:right="2160"/>
      </w:pPr>
      <w:r>
        <w:t>12.2</w:t>
      </w:r>
      <w:r w:rsidR="008F4AAD">
        <w:t xml:space="preserve"> </w:t>
      </w:r>
      <w:r w:rsidR="008F4AAD">
        <w:rPr>
          <w:rFonts w:ascii="Glypha-Bold" w:hAnsi="Glypha-Bold" w:cs="Glypha-Bold"/>
          <w:b w:val="0"/>
          <w:bCs w:val="0"/>
          <w:color w:val="001AB3"/>
          <w:sz w:val="26"/>
          <w:szCs w:val="26"/>
        </w:rPr>
        <w:t>SIMPLE LINEAR REGRESSION MODEL</w:t>
      </w:r>
    </w:p>
    <w:p w:rsidR="00232A9F" w:rsidRDefault="004F4A4B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 xml:space="preserve">Consider a pair of variables, one of which is called the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input variable </w:t>
      </w:r>
      <w:r w:rsidRPr="00232A9F">
        <w:rPr>
          <w:rFonts w:ascii="Giovanni-Book" w:hAnsi="Giovanni-Book" w:cs="Giovanni-Book"/>
          <w:sz w:val="24"/>
          <w:szCs w:val="24"/>
        </w:rPr>
        <w:t xml:space="preserve">and the other the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>response variable</w:t>
      </w:r>
      <w:r w:rsidRPr="00232A9F">
        <w:rPr>
          <w:rFonts w:ascii="Giovanni-Book" w:hAnsi="Giovanni-Book" w:cs="Giovanni-Book"/>
          <w:sz w:val="24"/>
          <w:szCs w:val="24"/>
        </w:rPr>
        <w:t xml:space="preserve">. </w:t>
      </w:r>
      <w:r w:rsidR="008F4AAD" w:rsidRPr="00232A9F">
        <w:rPr>
          <w:rFonts w:ascii="Giovanni-Book" w:hAnsi="Giovanni-Book" w:cs="Giovanni-Book"/>
          <w:sz w:val="24"/>
          <w:szCs w:val="24"/>
        </w:rPr>
        <w:t>F</w:t>
      </w:r>
      <w:r w:rsidRPr="00232A9F">
        <w:rPr>
          <w:rFonts w:ascii="Giovanni-Book" w:hAnsi="Giovanni-Book" w:cs="Giovanni-Book"/>
          <w:sz w:val="24"/>
          <w:szCs w:val="24"/>
        </w:rPr>
        <w:t xml:space="preserve">or a specified value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x </w:t>
      </w:r>
      <w:r w:rsidRPr="00232A9F">
        <w:rPr>
          <w:rFonts w:ascii="Giovanni-Book" w:hAnsi="Giovanni-Book" w:cs="Giovanni-Book"/>
          <w:sz w:val="24"/>
          <w:szCs w:val="24"/>
        </w:rPr>
        <w:t>of the input variable</w:t>
      </w:r>
      <w:r w:rsidR="008F4AAD" w:rsidRPr="00232A9F">
        <w:rPr>
          <w:rFonts w:ascii="Giovanni-Book" w:hAnsi="Giovanni-Book" w:cs="Giovanni-Book"/>
          <w:sz w:val="24"/>
          <w:szCs w:val="24"/>
        </w:rPr>
        <w:t>,</w:t>
      </w:r>
      <w:r w:rsidRPr="00232A9F">
        <w:rPr>
          <w:rFonts w:ascii="Giovanni-Book" w:hAnsi="Giovanni-Book" w:cs="Giovanni-Book"/>
          <w:sz w:val="24"/>
          <w:szCs w:val="24"/>
        </w:rPr>
        <w:t xml:space="preserve"> </w:t>
      </w:r>
      <w:r w:rsidR="008F4AAD" w:rsidRPr="00232A9F">
        <w:rPr>
          <w:rFonts w:ascii="Giovanni-Book" w:hAnsi="Giovanni-Book" w:cs="Giovanni-Book"/>
          <w:sz w:val="24"/>
          <w:szCs w:val="24"/>
        </w:rPr>
        <w:t xml:space="preserve">we express </w:t>
      </w:r>
      <w:r w:rsidRPr="00232A9F">
        <w:rPr>
          <w:rFonts w:ascii="Giovanni-Book" w:hAnsi="Giovanni-Book" w:cs="Giovanni-Book"/>
          <w:sz w:val="24"/>
          <w:szCs w:val="24"/>
        </w:rPr>
        <w:t xml:space="preserve">the value of the response variable </w:t>
      </w:r>
    </w:p>
    <w:p w:rsidR="00232A9F" w:rsidRDefault="004F4A4B" w:rsidP="00232A9F">
      <w:pPr>
        <w:autoSpaceDE w:val="0"/>
        <w:autoSpaceDN w:val="0"/>
        <w:adjustRightInd w:val="0"/>
        <w:ind w:left="0" w:right="2160"/>
        <w:jc w:val="center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Y </w:t>
      </w:r>
      <w:r w:rsidR="00232A9F">
        <w:rPr>
          <w:rFonts w:ascii="Giovanni-Book" w:hAnsi="Giovanni-Book" w:cs="Giovanni-Book"/>
          <w:sz w:val="24"/>
          <w:szCs w:val="24"/>
        </w:rPr>
        <w:t xml:space="preserve">= </w:t>
      </w:r>
      <w:r w:rsidRPr="00232A9F">
        <w:rPr>
          <w:rFonts w:ascii="MTMI" w:hAnsi="MTMI" w:cs="MTMI"/>
          <w:sz w:val="24"/>
          <w:szCs w:val="24"/>
        </w:rPr>
        <w:t xml:space="preserve">A </w:t>
      </w:r>
      <w:r w:rsidRPr="00232A9F">
        <w:rPr>
          <w:rFonts w:ascii="MTSYN" w:hAnsi="MTSYN" w:cs="MTSYN"/>
          <w:sz w:val="24"/>
          <w:szCs w:val="24"/>
        </w:rPr>
        <w:t xml:space="preserve">+ </w:t>
      </w:r>
      <w:proofErr w:type="spellStart"/>
      <w:r w:rsidRPr="00232A9F">
        <w:rPr>
          <w:rFonts w:ascii="MTMI" w:hAnsi="MTMI" w:cs="MTMI"/>
          <w:sz w:val="24"/>
          <w:szCs w:val="24"/>
        </w:rPr>
        <w:t>B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>x</w:t>
      </w:r>
      <w:proofErr w:type="spellEnd"/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 </w:t>
      </w:r>
      <w:r w:rsidRPr="00232A9F">
        <w:rPr>
          <w:rFonts w:ascii="MTSYN" w:hAnsi="MTSYN" w:cs="MTSYN"/>
          <w:sz w:val="24"/>
          <w:szCs w:val="24"/>
        </w:rPr>
        <w:t xml:space="preserve">+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>e</w:t>
      </w:r>
      <w:r w:rsidR="008F4AAD" w:rsidRPr="00232A9F">
        <w:rPr>
          <w:rFonts w:ascii="Giovanni-Book" w:hAnsi="Giovanni-Book" w:cs="Giovanni-Book"/>
          <w:sz w:val="24"/>
          <w:szCs w:val="24"/>
        </w:rPr>
        <w:t>.</w:t>
      </w:r>
    </w:p>
    <w:p w:rsidR="008F4AAD" w:rsidRDefault="004F4A4B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 xml:space="preserve">The quantities </w:t>
      </w:r>
      <w:r w:rsidRPr="00232A9F">
        <w:rPr>
          <w:rFonts w:ascii="MTMI" w:hAnsi="MTMI" w:cs="MTMI"/>
          <w:sz w:val="24"/>
          <w:szCs w:val="24"/>
        </w:rPr>
        <w:t xml:space="preserve">A </w:t>
      </w:r>
      <w:r w:rsidRPr="00232A9F">
        <w:rPr>
          <w:rFonts w:ascii="Giovanni-Book" w:hAnsi="Giovanni-Book" w:cs="Giovanni-Book"/>
          <w:sz w:val="24"/>
          <w:szCs w:val="24"/>
        </w:rPr>
        <w:t xml:space="preserve">and </w:t>
      </w:r>
      <w:r w:rsidRPr="00232A9F">
        <w:rPr>
          <w:rFonts w:ascii="MTMI" w:hAnsi="MTMI" w:cs="MTMI"/>
          <w:sz w:val="24"/>
          <w:szCs w:val="24"/>
        </w:rPr>
        <w:t xml:space="preserve">B </w:t>
      </w:r>
      <w:r w:rsidRPr="00232A9F">
        <w:rPr>
          <w:rFonts w:ascii="Giovanni-Book" w:hAnsi="Giovanni-Book" w:cs="Giovanni-Book"/>
          <w:sz w:val="24"/>
          <w:szCs w:val="24"/>
        </w:rPr>
        <w:t xml:space="preserve">are parameters or constants that </w:t>
      </w:r>
      <w:r w:rsidR="00232A9F">
        <w:rPr>
          <w:rFonts w:ascii="Giovanni-Book" w:hAnsi="Giovanni-Book" w:cs="Giovanni-Book"/>
          <w:sz w:val="24"/>
          <w:szCs w:val="24"/>
        </w:rPr>
        <w:t>we</w:t>
      </w:r>
      <w:r w:rsidRPr="00232A9F">
        <w:rPr>
          <w:rFonts w:ascii="Giovanni-Book" w:hAnsi="Giovanni-Book" w:cs="Giovanni-Book"/>
          <w:sz w:val="24"/>
          <w:szCs w:val="24"/>
        </w:rPr>
        <w:t xml:space="preserve"> would like to determine. The e is the </w:t>
      </w:r>
      <w:r w:rsidRPr="00232A9F">
        <w:rPr>
          <w:rFonts w:ascii="Giovanni-Book" w:hAnsi="Giovanni-Book" w:cs="Giovanni-Book"/>
          <w:i/>
          <w:sz w:val="24"/>
          <w:szCs w:val="24"/>
        </w:rPr>
        <w:t>error</w:t>
      </w:r>
      <w:r w:rsidRPr="00232A9F">
        <w:rPr>
          <w:rFonts w:ascii="Giovanni-Book" w:hAnsi="Giovanni-Book" w:cs="Giovanni-Book"/>
          <w:sz w:val="24"/>
          <w:szCs w:val="24"/>
        </w:rPr>
        <w:t xml:space="preserve"> which varies for each data point and is the vertical signed distance between the data point and the line. Regression is the process of finding the A and B which minimize the errors in some way.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>2.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 w:rsidRPr="00232A9F">
        <w:rPr>
          <w:rFonts w:ascii="Glypha" w:hAnsi="Glypha" w:cs="Glypha"/>
          <w:color w:val="000000"/>
          <w:sz w:val="24"/>
          <w:szCs w:val="24"/>
        </w:rPr>
        <w:t>An area manager in a department store wants to study the relationship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between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the number of workers on duty and the value of merchandise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lost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to shoplifters. To do so, she assigned a different number of clerks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for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each of 10 weeks. The results were as follows: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Week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>#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workers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>Loss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1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420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11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350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3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360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13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300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5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15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225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6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18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200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7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16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230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8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280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315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10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10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410</w:t>
      </w:r>
    </w:p>
    <w:p w:rsidR="00232A9F" w:rsidRDefault="00232A9F" w:rsidP="00232A9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3. </w:t>
      </w:r>
      <w:r w:rsidRPr="00232A9F">
        <w:rPr>
          <w:rFonts w:ascii="Glypha" w:hAnsi="Glypha" w:cs="Glypha"/>
          <w:color w:val="000000"/>
          <w:sz w:val="24"/>
          <w:szCs w:val="24"/>
        </w:rPr>
        <w:t>The following data relate the traffic density, described in the number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of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automobiles per mile, to the average speed of traffic on a moderately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large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city thoroughfare. The data were collected at the same location at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10 different times within a span of 3 months.</w:t>
      </w:r>
      <w:proofErr w:type="gramEnd"/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24"/>
          <w:szCs w:val="24"/>
        </w:rPr>
      </w:pP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>Density</w:t>
      </w: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ab/>
        <w:t>Speed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69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25.4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56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32.5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62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28.6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119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11.3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84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21.3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74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22.1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73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22.3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90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18.5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38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37.2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22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44.6</w:t>
      </w:r>
    </w:p>
    <w:p w:rsidR="00232A9F" w:rsidRDefault="00232A9F" w:rsidP="00232A9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(a) </w:t>
      </w:r>
      <w:r w:rsidRPr="00232A9F">
        <w:rPr>
          <w:rFonts w:ascii="Glypha" w:hAnsi="Glypha" w:cs="Glypha"/>
          <w:color w:val="000000"/>
          <w:sz w:val="24"/>
          <w:szCs w:val="24"/>
        </w:rPr>
        <w:t>Which variable is the input and which is the response?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(b) </w:t>
      </w:r>
      <w:r w:rsidRPr="00232A9F">
        <w:rPr>
          <w:rFonts w:ascii="Glypha" w:hAnsi="Glypha" w:cs="Glypha"/>
          <w:color w:val="000000"/>
          <w:sz w:val="24"/>
          <w:szCs w:val="24"/>
        </w:rPr>
        <w:t>Draw a scatter diagram.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(c) </w:t>
      </w:r>
      <w:r w:rsidRPr="00232A9F">
        <w:rPr>
          <w:rFonts w:ascii="Glypha" w:hAnsi="Glypha" w:cs="Glypha"/>
          <w:color w:val="000000"/>
          <w:sz w:val="24"/>
          <w:szCs w:val="24"/>
        </w:rPr>
        <w:t>Does a simple linear regression model appear to be reasonable?</w:t>
      </w:r>
    </w:p>
    <w:p w:rsidR="00232A9F" w:rsidRDefault="00232A9F" w:rsidP="00232A9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4. </w:t>
      </w:r>
      <w:r w:rsidRPr="00232A9F">
        <w:rPr>
          <w:rFonts w:ascii="Glypha" w:hAnsi="Glypha" w:cs="Glypha"/>
          <w:color w:val="000000"/>
          <w:sz w:val="24"/>
          <w:szCs w:val="24"/>
        </w:rPr>
        <w:t>Repeat Prob. 3, but now let the square root of the speed, rather than the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speed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itself, be the response variable.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lypha-Bold" w:hAnsi="Glypha-Bold" w:cs="Glypha-Bold"/>
          <w:b/>
          <w:bCs/>
          <w:color w:val="001AB3"/>
          <w:sz w:val="24"/>
          <w:szCs w:val="24"/>
        </w:rPr>
      </w:pPr>
    </w:p>
    <w:p w:rsidR="008F4AAD" w:rsidRPr="00232A9F" w:rsidRDefault="008F4AAD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12.3 ESTIMATING THE REGRESSION PARAMETERS</w:t>
      </w:r>
    </w:p>
    <w:p w:rsidR="008F4AAD" w:rsidRPr="00232A9F" w:rsidRDefault="008F4AAD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 xml:space="preserve">The most common way of collecting the errors is to sum their squares, called least-square estimation. </w:t>
      </w:r>
      <w:r w:rsidRPr="00232A9F">
        <w:rPr>
          <w:rFonts w:ascii="Glypha" w:hAnsi="Glypha" w:cs="Glypha"/>
          <w:noProof/>
          <w:color w:val="000000"/>
          <w:sz w:val="24"/>
          <w:szCs w:val="24"/>
        </w:rPr>
        <w:drawing>
          <wp:inline distT="0" distB="0" distL="0" distR="0">
            <wp:extent cx="2931540" cy="2174307"/>
            <wp:effectExtent l="19050" t="0" r="2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40" cy="21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E6" w:rsidRPr="00BA1698" w:rsidRDefault="00F9712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" w:hAnsi="Glypha" w:cs="Glypha"/>
          <w:noProof/>
          <w:color w:val="000000"/>
          <w:sz w:val="24"/>
          <w:szCs w:val="24"/>
        </w:rPr>
        <w:drawing>
          <wp:inline distT="0" distB="0" distL="0" distR="0">
            <wp:extent cx="5385012" cy="1470582"/>
            <wp:effectExtent l="19050" t="0" r="6138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07" cy="147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7E6" w:rsidRPr="00BA1698" w:rsidSect="00232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2158EA"/>
    <w:rsid w:val="00232A9F"/>
    <w:rsid w:val="002432C4"/>
    <w:rsid w:val="00273545"/>
    <w:rsid w:val="0028539B"/>
    <w:rsid w:val="002D02D5"/>
    <w:rsid w:val="00445F31"/>
    <w:rsid w:val="004D6E63"/>
    <w:rsid w:val="004F4A4B"/>
    <w:rsid w:val="005D3FC9"/>
    <w:rsid w:val="00644F7E"/>
    <w:rsid w:val="006765F7"/>
    <w:rsid w:val="007D6669"/>
    <w:rsid w:val="007F3E07"/>
    <w:rsid w:val="008748FC"/>
    <w:rsid w:val="0087776A"/>
    <w:rsid w:val="008F4AAD"/>
    <w:rsid w:val="009058C7"/>
    <w:rsid w:val="00936124"/>
    <w:rsid w:val="00A96BE0"/>
    <w:rsid w:val="00AB1099"/>
    <w:rsid w:val="00AC70A8"/>
    <w:rsid w:val="00B85970"/>
    <w:rsid w:val="00BA1698"/>
    <w:rsid w:val="00C06D51"/>
    <w:rsid w:val="00C33E5F"/>
    <w:rsid w:val="00C748BE"/>
    <w:rsid w:val="00CB3B51"/>
    <w:rsid w:val="00CC5675"/>
    <w:rsid w:val="00CD1DA8"/>
    <w:rsid w:val="00D5651A"/>
    <w:rsid w:val="00D953F1"/>
    <w:rsid w:val="00DA7B2A"/>
    <w:rsid w:val="00E51881"/>
    <w:rsid w:val="00E80FF3"/>
    <w:rsid w:val="00EF6E4D"/>
    <w:rsid w:val="00F23310"/>
    <w:rsid w:val="00F55730"/>
    <w:rsid w:val="00F87C6E"/>
    <w:rsid w:val="00F90FEE"/>
    <w:rsid w:val="00F9712F"/>
    <w:rsid w:val="00FC3764"/>
    <w:rsid w:val="00FC37E6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BA9F-65AF-4934-AEF4-32AD9DC0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3</cp:revision>
  <dcterms:created xsi:type="dcterms:W3CDTF">2012-03-21T11:58:00Z</dcterms:created>
  <dcterms:modified xsi:type="dcterms:W3CDTF">2012-03-21T14:06:00Z</dcterms:modified>
</cp:coreProperties>
</file>