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BF1A34">
        <w:rPr>
          <w:sz w:val="36"/>
          <w:szCs w:val="36"/>
          <w:u w:val="single"/>
        </w:rPr>
        <w:t>2</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BF1A34">
        <w:rPr>
          <w:sz w:val="36"/>
          <w:szCs w:val="36"/>
          <w:u w:val="single"/>
        </w:rPr>
        <w:t>00</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cr</w:t>
      </w:r>
      <w:r>
        <w:rPr>
          <w:b w:val="0"/>
          <w:bCs/>
          <w:sz w:val="36"/>
          <w:szCs w:val="36"/>
          <w:u w:val="single"/>
        </w:rPr>
        <w:t>)</w:t>
      </w:r>
      <w:r>
        <w:rPr>
          <w:sz w:val="36"/>
          <w:szCs w:val="36"/>
          <w:u w:val="single"/>
        </w:rPr>
        <w:t xml:space="preserve">  </w:t>
      </w:r>
      <w:r w:rsidR="005A7163">
        <w:rPr>
          <w:sz w:val="36"/>
          <w:szCs w:val="36"/>
          <w:u w:val="single"/>
        </w:rPr>
        <w:t>Spring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B17B08" w:rsidRPr="00B17B08">
        <w:rPr>
          <w:szCs w:val="24"/>
        </w:rPr>
        <w:t>8:</w:t>
      </w:r>
      <w:r w:rsidR="00BF1A34">
        <w:rPr>
          <w:szCs w:val="24"/>
        </w:rPr>
        <w:t>3</w:t>
      </w:r>
      <w:r w:rsidR="00B17B08" w:rsidRPr="00B17B08">
        <w:rPr>
          <w:szCs w:val="24"/>
        </w:rPr>
        <w:t>0 - 9:4</w:t>
      </w:r>
      <w:r w:rsidR="00BF1A34">
        <w:rPr>
          <w:szCs w:val="24"/>
        </w:rPr>
        <w:t>5</w:t>
      </w:r>
      <w:r w:rsidR="00B17B08" w:rsidRPr="00B17B08">
        <w:rPr>
          <w:szCs w:val="24"/>
        </w:rPr>
        <w:t xml:space="preserve"> AM</w:t>
      </w:r>
      <w:r w:rsidR="00B17B08">
        <w:rPr>
          <w:szCs w:val="24"/>
        </w:rPr>
        <w:t xml:space="preserve"> (N</w:t>
      </w:r>
      <w:r w:rsidR="00BF1A34">
        <w:rPr>
          <w:szCs w:val="24"/>
        </w:rPr>
        <w:t>701</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BF1A34">
        <w:rPr>
          <w:szCs w:val="24"/>
        </w:rPr>
        <w:t>M</w:t>
      </w:r>
      <w:r w:rsidR="005A7163">
        <w:t xml:space="preserve">, </w:t>
      </w:r>
      <w:r w:rsidR="00BF1A34">
        <w:t>W</w:t>
      </w:r>
      <w:r w:rsidR="005A7163">
        <w:t xml:space="preserve"> 12-1 and by ap</w:t>
      </w:r>
      <w:r w:rsidR="00BD08E6">
        <w:t>p</w:t>
      </w:r>
      <w:r w:rsidR="00C609CF">
        <w:t>t</w:t>
      </w:r>
      <w:r w:rsidR="00C609CF">
        <w:tab/>
      </w:r>
      <w:r w:rsidR="00C609CF">
        <w:tab/>
      </w:r>
      <w:r>
        <w:tab/>
      </w:r>
      <w:r>
        <w:rPr>
          <w:b/>
          <w:bCs/>
        </w:rPr>
        <w:t xml:space="preserve">Office: </w:t>
      </w:r>
      <w:r>
        <w:t>N726</w:t>
      </w:r>
      <w:r>
        <w:tab/>
      </w:r>
    </w:p>
    <w:p w:rsidR="00053FB3" w:rsidRDefault="00053FB3">
      <w:pPr>
        <w:pStyle w:val="Heading2"/>
        <w:rPr>
          <w:szCs w:val="24"/>
        </w:rPr>
      </w:pPr>
      <w:r>
        <w:tab/>
      </w:r>
    </w:p>
    <w:p w:rsidR="00DD456B" w:rsidRDefault="00DD456B" w:rsidP="00DD456B">
      <w:pPr>
        <w:ind w:left="360" w:hanging="360"/>
        <w:rPr>
          <w:sz w:val="24"/>
          <w:szCs w:val="24"/>
        </w:rPr>
      </w:pPr>
      <w:r>
        <w:rPr>
          <w:b/>
          <w:bCs/>
          <w:sz w:val="24"/>
          <w:szCs w:val="24"/>
        </w:rPr>
        <w:t>Prerequisite:</w:t>
      </w:r>
      <w:r>
        <w:rPr>
          <w:sz w:val="24"/>
          <w:szCs w:val="24"/>
        </w:rPr>
        <w:t xml:space="preserve"> MAT1175 or MAT1180 or higher </w:t>
      </w:r>
    </w:p>
    <w:p w:rsidR="00813D67" w:rsidRDefault="00813D67" w:rsidP="00DD456B">
      <w:pPr>
        <w:ind w:left="360" w:hanging="360"/>
        <w:rPr>
          <w:sz w:val="24"/>
          <w:szCs w:val="24"/>
        </w:rPr>
      </w:pPr>
    </w:p>
    <w:p w:rsidR="00053FB3" w:rsidRDefault="00053FB3" w:rsidP="00BF1A34">
      <w:pPr>
        <w:rPr>
          <w:sz w:val="24"/>
        </w:rPr>
      </w:pPr>
      <w:r>
        <w:rPr>
          <w:b/>
          <w:sz w:val="24"/>
          <w:szCs w:val="24"/>
        </w:rPr>
        <w:t>Text:</w:t>
      </w:r>
      <w:r>
        <w:rPr>
          <w:sz w:val="24"/>
          <w:szCs w:val="24"/>
        </w:rPr>
        <w:t xml:space="preserve"> </w:t>
      </w:r>
      <w:r w:rsidR="00BF1A34" w:rsidRPr="00BF1A34">
        <w:rPr>
          <w:i/>
          <w:sz w:val="24"/>
        </w:rPr>
        <w:t>Introductory Statistics</w:t>
      </w:r>
      <w:r w:rsidR="00BF1A34">
        <w:rPr>
          <w:i/>
          <w:sz w:val="24"/>
        </w:rPr>
        <w:t xml:space="preserve"> </w:t>
      </w:r>
      <w:r w:rsidR="00BF1A34">
        <w:rPr>
          <w:sz w:val="24"/>
        </w:rPr>
        <w:t xml:space="preserve">6e, by </w:t>
      </w:r>
      <w:r w:rsidR="00BF1A34" w:rsidRPr="00BF1A34">
        <w:rPr>
          <w:sz w:val="24"/>
        </w:rPr>
        <w:t>Prem S. Mann</w:t>
      </w:r>
      <w:r w:rsidR="00BF1A34">
        <w:rPr>
          <w:i/>
          <w:sz w:val="24"/>
        </w:rPr>
        <w:t xml:space="preserve">, </w:t>
      </w:r>
      <w:r w:rsidR="00BF1A34" w:rsidRPr="00BF1A34">
        <w:rPr>
          <w:sz w:val="24"/>
        </w:rPr>
        <w:t>John Wiley &amp; Sons, Inc.</w:t>
      </w:r>
    </w:p>
    <w:p w:rsidR="00813D67" w:rsidRDefault="00813D67" w:rsidP="00BF1A34">
      <w:pPr>
        <w:rPr>
          <w:sz w:val="24"/>
        </w:rPr>
      </w:pPr>
    </w:p>
    <w:p w:rsidR="007B55C1" w:rsidRDefault="00BF1A34" w:rsidP="00BF1A34">
      <w:pPr>
        <w:pStyle w:val="BodyText"/>
      </w:pPr>
      <w:r>
        <w:rPr>
          <w:b/>
          <w:bCs/>
        </w:rPr>
        <w:t>Calculator/software</w:t>
      </w:r>
      <w:r w:rsidR="00DF24CB">
        <w:rPr>
          <w:b/>
          <w:bCs/>
        </w:rPr>
        <w:t>:</w:t>
      </w:r>
      <w:r w:rsidR="00932E72">
        <w:t xml:space="preserve"> C</w:t>
      </w:r>
      <w:r w:rsidR="00B17B08">
        <w:t xml:space="preserve">ourse </w:t>
      </w:r>
      <w:r>
        <w:t xml:space="preserve">requires a scientific calculator, graphing calculator preferred. Your group projects will use the MS Office Suite (Word, Excel, Power Point) so make sure that at least one </w:t>
      </w:r>
      <w:r w:rsidR="00BF6068">
        <w:t xml:space="preserve">member </w:t>
      </w:r>
      <w:r>
        <w:t>of your group is familiar with each of these software programs</w:t>
      </w:r>
      <w:r w:rsidR="00932E72">
        <w:t>.</w:t>
      </w:r>
    </w:p>
    <w:p w:rsidR="007B55C1" w:rsidRDefault="007B55C1" w:rsidP="00BF1A34">
      <w:pPr>
        <w:ind w:left="360" w:hanging="360"/>
        <w:rPr>
          <w:sz w:val="24"/>
          <w:szCs w:val="24"/>
        </w:rPr>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932E72" w:rsidRPr="00932E72">
        <w:t>), expectation and variance, continuous probability distributions (Normal, Student, Chi-Square), confidence intervals, hypothesis testing, and correlation and regression.</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r w:rsidRPr="00DD456B">
        <w:rPr>
          <w:szCs w:val="24"/>
        </w:rPr>
        <w:t xml:space="preserve">collect, organize and graph raw data. </w:t>
      </w:r>
    </w:p>
    <w:p w:rsidR="003763F9" w:rsidRPr="00DD456B" w:rsidRDefault="00BF1A34" w:rsidP="003763F9">
      <w:pPr>
        <w:pStyle w:val="BodyText"/>
        <w:numPr>
          <w:ilvl w:val="0"/>
          <w:numId w:val="26"/>
        </w:numPr>
        <w:rPr>
          <w:szCs w:val="24"/>
        </w:rPr>
      </w:pPr>
      <w:r w:rsidRPr="00DD456B">
        <w:rPr>
          <w:szCs w:val="24"/>
        </w:rPr>
        <w:t>compute statistical parameters (mean, median, mode, average deviation, variance, and</w:t>
      </w:r>
      <w:r w:rsidR="003763F9" w:rsidRPr="00DD456B">
        <w:rPr>
          <w:szCs w:val="24"/>
        </w:rPr>
        <w:t xml:space="preserve"> standard deviation).</w:t>
      </w:r>
    </w:p>
    <w:p w:rsidR="003763F9" w:rsidRPr="00DD456B" w:rsidRDefault="00BF1A34" w:rsidP="003763F9">
      <w:pPr>
        <w:pStyle w:val="BodyText"/>
        <w:numPr>
          <w:ilvl w:val="0"/>
          <w:numId w:val="26"/>
        </w:numPr>
        <w:rPr>
          <w:szCs w:val="24"/>
        </w:rPr>
      </w:pPr>
      <w:r w:rsidRPr="00DD456B">
        <w:rPr>
          <w:szCs w:val="24"/>
        </w:rPr>
        <w:t xml:space="preserve">identify the binomial distribution and bell-shaped distributions (Normal, t-distribution). </w:t>
      </w:r>
    </w:p>
    <w:p w:rsidR="003763F9" w:rsidRPr="00DD456B" w:rsidRDefault="003763F9" w:rsidP="003763F9">
      <w:pPr>
        <w:pStyle w:val="BodyText"/>
        <w:numPr>
          <w:ilvl w:val="0"/>
          <w:numId w:val="26"/>
        </w:numPr>
        <w:rPr>
          <w:szCs w:val="24"/>
        </w:rPr>
      </w:pPr>
      <w:r w:rsidRPr="00DD456B">
        <w:rPr>
          <w:szCs w:val="24"/>
        </w:rPr>
        <w:t xml:space="preserve">make use of counting arguments and apply </w:t>
      </w:r>
      <w:r w:rsidR="00BF1A34" w:rsidRPr="00DD456B">
        <w:rPr>
          <w:szCs w:val="24"/>
        </w:rPr>
        <w:t xml:space="preserve">probabilities to events. </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p>
    <w:p w:rsidR="00DF24CB" w:rsidRPr="00DD456B" w:rsidRDefault="003763F9" w:rsidP="000A092F">
      <w:pPr>
        <w:pStyle w:val="BodyText"/>
        <w:numPr>
          <w:ilvl w:val="0"/>
          <w:numId w:val="26"/>
        </w:numPr>
        <w:rPr>
          <w:szCs w:val="24"/>
        </w:rPr>
      </w:pPr>
      <w:r w:rsidRPr="00DD456B">
        <w:rPr>
          <w:szCs w:val="24"/>
        </w:rPr>
        <w:t>create a contingency table and determine whether the variables are independent</w:t>
      </w:r>
    </w:p>
    <w:p w:rsidR="00932E72" w:rsidRPr="00DD456B" w:rsidRDefault="00932E72" w:rsidP="00932E72">
      <w:pPr>
        <w:ind w:left="360" w:hanging="360"/>
        <w:rPr>
          <w:b/>
          <w:bCs/>
          <w:sz w:val="24"/>
          <w:szCs w:val="24"/>
        </w:rPr>
      </w:pPr>
    </w:p>
    <w:p w:rsidR="00B258D7" w:rsidRPr="00B258D7" w:rsidRDefault="00A90223" w:rsidP="00EC1731">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Students who have been excessively absent and failed the course at the end of the semester will receive either</w:t>
      </w:r>
      <w:r w:rsidR="00F00F0F" w:rsidRPr="00F00F0F">
        <w:rPr>
          <w:szCs w:val="24"/>
        </w:rPr>
        <w:t xml:space="preserve"> </w:t>
      </w:r>
      <w:r w:rsidR="00F00F0F" w:rsidRPr="00B258D7">
        <w:rPr>
          <w:szCs w:val="24"/>
        </w:rPr>
        <w:t>the</w:t>
      </w:r>
    </w:p>
    <w:p w:rsidR="00B258D7" w:rsidRPr="00B258D7" w:rsidRDefault="00B258D7" w:rsidP="00EC1731">
      <w:pPr>
        <w:pStyle w:val="BodyText"/>
        <w:numPr>
          <w:ilvl w:val="0"/>
          <w:numId w:val="31"/>
        </w:numPr>
        <w:rPr>
          <w:szCs w:val="24"/>
        </w:rPr>
      </w:pPr>
      <w:r w:rsidRPr="00B258D7">
        <w:rPr>
          <w:szCs w:val="24"/>
        </w:rPr>
        <w:t>WU grade if they have attended the course at least once. This includes students who stop attending without officially withdrawing from the course.</w:t>
      </w:r>
    </w:p>
    <w:p w:rsidR="00B258D7" w:rsidRPr="00B258D7" w:rsidRDefault="00B258D7" w:rsidP="00EC1731">
      <w:pPr>
        <w:pStyle w:val="BodyText"/>
        <w:numPr>
          <w:ilvl w:val="0"/>
          <w:numId w:val="31"/>
        </w:numPr>
        <w:rPr>
          <w:szCs w:val="24"/>
        </w:rPr>
      </w:pPr>
      <w:r w:rsidRPr="00B258D7">
        <w:rPr>
          <w:szCs w:val="24"/>
        </w:rPr>
        <w:t>WN grade if they have never attended the course.</w:t>
      </w:r>
    </w:p>
    <w:p w:rsidR="00B258D7" w:rsidRDefault="00B258D7" w:rsidP="00EC1731">
      <w:pPr>
        <w:pStyle w:val="BodyText"/>
        <w:ind w:left="360"/>
        <w:rPr>
          <w:szCs w:val="24"/>
        </w:rPr>
      </w:pPr>
      <w:r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Pr="00BC196D"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r w:rsidRPr="00BC196D">
        <w:rPr>
          <w:b/>
          <w:bCs/>
          <w:i/>
          <w:iCs/>
          <w:sz w:val="24"/>
          <w:szCs w:val="24"/>
        </w:rPr>
        <w:lastRenderedPageBreak/>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C21A90" w:rsidRDefault="00C21A90" w:rsidP="00C21A90">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C21A90" w:rsidRPr="00BC196D" w:rsidRDefault="00C21A90" w:rsidP="00C21A90">
      <w:pPr>
        <w:ind w:left="720"/>
        <w:rPr>
          <w:sz w:val="24"/>
          <w:szCs w:val="24"/>
        </w:rPr>
      </w:pPr>
    </w:p>
    <w:p w:rsidR="00C21A90" w:rsidRDefault="00C21A90" w:rsidP="00C21A90">
      <w:pPr>
        <w:ind w:left="360" w:hanging="360"/>
        <w:rPr>
          <w:sz w:val="24"/>
          <w:szCs w:val="24"/>
        </w:rPr>
      </w:pPr>
      <w:r w:rsidRPr="00BC196D">
        <w:rPr>
          <w:b/>
          <w:bCs/>
          <w:sz w:val="24"/>
          <w:szCs w:val="24"/>
        </w:rPr>
        <w:t>Take advantage of office hours:</w:t>
      </w:r>
      <w:r w:rsidRPr="00BC196D">
        <w:rPr>
          <w:sz w:val="24"/>
          <w:szCs w:val="24"/>
        </w:rPr>
        <w:t xml:space="preserve"> If you are unable to </w:t>
      </w:r>
      <w:r>
        <w:rPr>
          <w:sz w:val="24"/>
          <w:szCs w:val="24"/>
        </w:rPr>
        <w:t>attend the scheduled</w:t>
      </w:r>
      <w:r w:rsidRPr="00BC196D">
        <w:rPr>
          <w:sz w:val="24"/>
          <w:szCs w:val="24"/>
        </w:rPr>
        <w:t xml:space="preserve"> hours, make an appointment. </w:t>
      </w:r>
    </w:p>
    <w:p w:rsidR="00C21A90" w:rsidRPr="00BC196D" w:rsidRDefault="00C21A90" w:rsidP="00C21A90">
      <w:pPr>
        <w:ind w:left="360" w:hanging="360"/>
        <w:rPr>
          <w:sz w:val="24"/>
          <w:szCs w:val="24"/>
        </w:rPr>
      </w:pPr>
    </w:p>
    <w:p w:rsidR="00C21A90" w:rsidRPr="00BC196D" w:rsidRDefault="00C21A90" w:rsidP="00C21A90">
      <w:pPr>
        <w:ind w:left="360" w:hanging="360"/>
        <w:rPr>
          <w:sz w:val="24"/>
          <w:szCs w:val="24"/>
        </w:rPr>
      </w:pPr>
      <w:r w:rsidRPr="00BC196D">
        <w:rPr>
          <w:b/>
          <w:bCs/>
          <w:sz w:val="24"/>
          <w:szCs w:val="24"/>
        </w:rPr>
        <w:t xml:space="preserve">Make use of the Atrium &amp; Voorhees Learning Centers (approximately </w:t>
      </w:r>
      <w:r w:rsidR="000A092F">
        <w:rPr>
          <w:b/>
          <w:bCs/>
          <w:sz w:val="24"/>
          <w:szCs w:val="24"/>
        </w:rPr>
        <w:t>9</w:t>
      </w:r>
      <w:r w:rsidRPr="00BC196D">
        <w:rPr>
          <w:b/>
          <w:bCs/>
          <w:sz w:val="24"/>
          <w:szCs w:val="24"/>
        </w:rPr>
        <w:t>AM-8PM, M-Th, shorter hours on F &amp; Sat):</w:t>
      </w:r>
      <w:r w:rsidRPr="00BC196D">
        <w:rPr>
          <w:sz w:val="24"/>
          <w:szCs w:val="24"/>
        </w:rPr>
        <w:t xml:space="preserve"> While some of the tutors are advanced undergraduate students, m</w:t>
      </w:r>
      <w:r w:rsidR="00932E72">
        <w:rPr>
          <w:sz w:val="24"/>
          <w:szCs w:val="24"/>
        </w:rPr>
        <w:t>any are adjunct faculty</w:t>
      </w:r>
      <w:r w:rsidRPr="00BC196D">
        <w:rPr>
          <w:sz w:val="24"/>
          <w:szCs w:val="24"/>
        </w:rPr>
        <w:t>.</w:t>
      </w:r>
    </w:p>
    <w:p w:rsidR="00637348" w:rsidRDefault="00637348" w:rsidP="00150757">
      <w:pPr>
        <w:pStyle w:val="BodyText"/>
        <w:ind w:left="360" w:hanging="360"/>
        <w:rPr>
          <w:b/>
          <w:bCs/>
        </w:rPr>
      </w:pPr>
    </w:p>
    <w:p w:rsidR="00B359A6" w:rsidRDefault="00B359A6" w:rsidP="007B55C1">
      <w:pPr>
        <w:pStyle w:val="BodyText"/>
        <w:ind w:left="360" w:hanging="360"/>
        <w:rPr>
          <w:b/>
          <w:sz w:val="28"/>
          <w:szCs w:val="28"/>
          <w:u w:val="single"/>
        </w:rPr>
      </w:pPr>
      <w:r w:rsidRPr="00BC196D">
        <w:rPr>
          <w:b/>
          <w:sz w:val="28"/>
          <w:szCs w:val="28"/>
          <w:u w:val="single"/>
        </w:rPr>
        <w:t>Grade components</w:t>
      </w:r>
    </w:p>
    <w:p w:rsidR="007B55C1" w:rsidRDefault="007B55C1" w:rsidP="000E70D4">
      <w:pPr>
        <w:pStyle w:val="BodyText"/>
        <w:ind w:left="360" w:hanging="360"/>
        <w:jc w:val="center"/>
        <w:rPr>
          <w:rFonts w:ascii="Century Gothic" w:hAnsi="Century Gothic"/>
          <w:sz w:val="18"/>
        </w:rPr>
      </w:pPr>
      <w:r w:rsidRPr="00EF284B">
        <w:rPr>
          <w:rFonts w:ascii="Century Gothic" w:hAnsi="Century Gothic"/>
          <w:sz w:val="18"/>
        </w:rPr>
        <w:object w:dxaOrig="5694"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4pt;height:160.5pt" o:ole="">
            <v:imagedata r:id="rId5" o:title=""/>
          </v:shape>
          <o:OLEObject Type="Embed" ProgID="Excel.Sheet.12" ShapeID="_x0000_i1025" DrawAspect="Content" ObjectID="_1389361562" r:id="rId6"/>
        </w:object>
      </w:r>
    </w:p>
    <w:p w:rsidR="007B55C1" w:rsidRPr="000E70D4" w:rsidRDefault="007B55C1" w:rsidP="000E70D4">
      <w:pPr>
        <w:pStyle w:val="BodyText"/>
        <w:ind w:left="360" w:hanging="360"/>
        <w:jc w:val="center"/>
        <w:rPr>
          <w:b/>
          <w:sz w:val="28"/>
          <w:szCs w:val="28"/>
          <w:u w:val="single"/>
        </w:rPr>
      </w:pP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You are expected to become members of the openlab, to join the course and to contribute 2 significant and interesting postings by March 10 and 3 additional ones by May 12</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72 points possible, scored with 40 points as target): </w:t>
      </w:r>
      <w:r>
        <w:rPr>
          <w:sz w:val="24"/>
        </w:rPr>
        <w:t xml:space="preserve">You received separately a </w:t>
      </w:r>
      <w:r>
        <w:rPr>
          <w:bCs/>
          <w:i/>
          <w:iCs/>
          <w:sz w:val="24"/>
        </w:rPr>
        <w:t>list of problems</w:t>
      </w:r>
      <w:r>
        <w:rPr>
          <w:sz w:val="24"/>
        </w:rPr>
        <w:t>. The same list is available in the math department office, the department’s website (look in student resources) and on the openlab site. Homework will be checked daily at the beginning of class as part of attendance taking:</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115A17">
            <w:pPr>
              <w:rPr>
                <w:sz w:val="24"/>
              </w:rPr>
            </w:pPr>
            <w:r>
              <w:rPr>
                <w:sz w:val="24"/>
              </w:rPr>
              <w:t>largely complete or complete but not exemplary</w:t>
            </w:r>
          </w:p>
        </w:tc>
      </w:tr>
      <w:tr w:rsidR="000A092F" w:rsidTr="00115A17">
        <w:trPr>
          <w:jc w:val="center"/>
        </w:trPr>
        <w:tc>
          <w:tcPr>
            <w:tcW w:w="990" w:type="dxa"/>
          </w:tcPr>
          <w:p w:rsidR="000A092F" w:rsidRDefault="000A092F" w:rsidP="00115A17">
            <w:pPr>
              <w:jc w:val="center"/>
              <w:rPr>
                <w:sz w:val="24"/>
              </w:rPr>
            </w:pPr>
            <w:r>
              <w:rPr>
                <w:sz w:val="24"/>
              </w:rPr>
              <w:t>3</w:t>
            </w:r>
          </w:p>
        </w:tc>
        <w:tc>
          <w:tcPr>
            <w:tcW w:w="5418" w:type="dxa"/>
          </w:tcPr>
          <w:p w:rsidR="000A092F" w:rsidRDefault="000A092F" w:rsidP="00115A17">
            <w:pPr>
              <w:rPr>
                <w:sz w:val="24"/>
              </w:rPr>
            </w:pPr>
            <w:r>
              <w:rPr>
                <w:sz w:val="24"/>
              </w:rPr>
              <w:t>complete, work well-organized and easy to read, answers have well-thought, complete sentences.</w:t>
            </w:r>
          </w:p>
        </w:tc>
      </w:tr>
    </w:tbl>
    <w:p w:rsidR="00CC07C6" w:rsidRDefault="00CC07C6" w:rsidP="000A092F">
      <w:pPr>
        <w:pStyle w:val="BodyText"/>
        <w:rPr>
          <w:b/>
          <w:szCs w:val="24"/>
        </w:rPr>
      </w:pPr>
    </w:p>
    <w:p w:rsidR="007B55C1" w:rsidRDefault="007B55C1" w:rsidP="000A092F">
      <w:pPr>
        <w:pStyle w:val="BodyText"/>
        <w:rPr>
          <w:b/>
          <w:szCs w:val="24"/>
        </w:rPr>
      </w:pPr>
    </w:p>
    <w:p w:rsidR="003A4757" w:rsidRDefault="00CC07C6" w:rsidP="00A63BA7">
      <w:pPr>
        <w:pStyle w:val="BodyText"/>
        <w:ind w:left="360" w:hanging="360"/>
        <w:rPr>
          <w:szCs w:val="24"/>
        </w:rPr>
      </w:pPr>
      <w:r>
        <w:rPr>
          <w:b/>
          <w:szCs w:val="24"/>
        </w:rPr>
        <w:t>G</w:t>
      </w:r>
      <w:r w:rsidRPr="003A4757">
        <w:rPr>
          <w:b/>
          <w:szCs w:val="24"/>
        </w:rPr>
        <w:t xml:space="preserve">roup </w:t>
      </w:r>
      <w:r>
        <w:rPr>
          <w:b/>
          <w:szCs w:val="24"/>
        </w:rPr>
        <w:t>Project</w:t>
      </w:r>
      <w:r w:rsidR="000A092F">
        <w:rPr>
          <w:b/>
          <w:szCs w:val="24"/>
        </w:rPr>
        <w:t>s</w:t>
      </w:r>
      <w:r w:rsidRPr="00CC07C6">
        <w:rPr>
          <w:b/>
          <w:szCs w:val="24"/>
        </w:rPr>
        <w:t xml:space="preserve"> </w:t>
      </w:r>
      <w:r w:rsidR="000A092F">
        <w:rPr>
          <w:b/>
          <w:szCs w:val="24"/>
        </w:rPr>
        <w:t xml:space="preserve">I and II and Presentation </w:t>
      </w:r>
      <w:r w:rsidR="003A4757" w:rsidRPr="003A4757">
        <w:rPr>
          <w:b/>
          <w:szCs w:val="24"/>
        </w:rPr>
        <w:t>(</w:t>
      </w:r>
      <w:r w:rsidR="000A092F">
        <w:rPr>
          <w:b/>
          <w:szCs w:val="24"/>
        </w:rPr>
        <w:t>30%</w:t>
      </w:r>
      <w:r w:rsidR="004E341E">
        <w:rPr>
          <w:b/>
          <w:szCs w:val="24"/>
        </w:rPr>
        <w:t xml:space="preserve"> total</w:t>
      </w:r>
      <w:r w:rsidR="000A092F">
        <w:rPr>
          <w:b/>
          <w:szCs w:val="24"/>
        </w:rPr>
        <w:t xml:space="preserve">, </w:t>
      </w:r>
      <w:r w:rsidR="003A4757" w:rsidRPr="003A4757">
        <w:rPr>
          <w:b/>
          <w:szCs w:val="24"/>
        </w:rPr>
        <w:t>1</w:t>
      </w:r>
      <w:r w:rsidR="000A092F">
        <w:rPr>
          <w:b/>
          <w:szCs w:val="24"/>
        </w:rPr>
        <w:t>0</w:t>
      </w:r>
      <w:r w:rsidR="003A4757" w:rsidRPr="003A4757">
        <w:rPr>
          <w:b/>
          <w:szCs w:val="24"/>
        </w:rPr>
        <w:t>%</w:t>
      </w:r>
      <w:r w:rsidR="000A092F">
        <w:rPr>
          <w:b/>
          <w:szCs w:val="24"/>
        </w:rPr>
        <w:t xml:space="preserve"> each</w:t>
      </w:r>
      <w:r w:rsidR="003A4757" w:rsidRPr="003A4757">
        <w:rPr>
          <w:b/>
          <w:szCs w:val="24"/>
        </w:rPr>
        <w:t>):</w:t>
      </w:r>
      <w:r w:rsidR="003A4757">
        <w:rPr>
          <w:szCs w:val="24"/>
        </w:rPr>
        <w:t xml:space="preserve"> </w:t>
      </w:r>
    </w:p>
    <w:p w:rsidR="00CC07C6" w:rsidRPr="00CC07C6" w:rsidRDefault="004E341E" w:rsidP="00620955">
      <w:pPr>
        <w:pStyle w:val="BodyText"/>
        <w:numPr>
          <w:ilvl w:val="0"/>
          <w:numId w:val="29"/>
        </w:numPr>
        <w:ind w:left="360"/>
        <w:rPr>
          <w:szCs w:val="24"/>
        </w:rPr>
      </w:pPr>
      <w:r w:rsidRPr="00CC07C6">
        <w:rPr>
          <w:szCs w:val="24"/>
        </w:rPr>
        <w:t>The instructor will provide a list of suggested topics</w:t>
      </w:r>
      <w:r>
        <w:rPr>
          <w:szCs w:val="24"/>
        </w:rPr>
        <w:t>/sources</w:t>
      </w:r>
      <w:r w:rsidRPr="00CC07C6">
        <w:rPr>
          <w:szCs w:val="24"/>
        </w:rPr>
        <w:t xml:space="preserve">, but </w:t>
      </w:r>
      <w:r w:rsidR="00DD456B">
        <w:rPr>
          <w:szCs w:val="24"/>
        </w:rPr>
        <w:t xml:space="preserve">each group of </w:t>
      </w:r>
      <w:r>
        <w:rPr>
          <w:szCs w:val="24"/>
        </w:rPr>
        <w:t>3 or 4 students is</w:t>
      </w:r>
      <w:r w:rsidRPr="00CC07C6">
        <w:rPr>
          <w:szCs w:val="24"/>
        </w:rPr>
        <w:t xml:space="preserve"> encouraged to </w:t>
      </w:r>
      <w:r>
        <w:rPr>
          <w:szCs w:val="24"/>
        </w:rPr>
        <w:t>find</w:t>
      </w:r>
      <w:r w:rsidRPr="00CC07C6">
        <w:rPr>
          <w:szCs w:val="24"/>
        </w:rPr>
        <w:t xml:space="preserve"> </w:t>
      </w:r>
      <w:r>
        <w:rPr>
          <w:szCs w:val="24"/>
        </w:rPr>
        <w:t>its</w:t>
      </w:r>
      <w:r w:rsidRPr="00CC07C6">
        <w:rPr>
          <w:szCs w:val="24"/>
        </w:rPr>
        <w:t xml:space="preserve"> own</w:t>
      </w:r>
      <w:r>
        <w:rPr>
          <w:szCs w:val="24"/>
        </w:rPr>
        <w:t xml:space="preserve"> topic</w:t>
      </w:r>
      <w:r w:rsidRPr="00CC07C6">
        <w:rPr>
          <w:szCs w:val="24"/>
        </w:rPr>
        <w:t xml:space="preserve">. </w:t>
      </w:r>
      <w:r>
        <w:rPr>
          <w:szCs w:val="24"/>
        </w:rPr>
        <w:t xml:space="preserve">Use the </w:t>
      </w:r>
      <w:r w:rsidR="00DD456B">
        <w:rPr>
          <w:szCs w:val="24"/>
        </w:rPr>
        <w:t xml:space="preserve">daily </w:t>
      </w:r>
      <w:r>
        <w:rPr>
          <w:szCs w:val="24"/>
        </w:rPr>
        <w:t xml:space="preserve">group discussion time to find members you can work with. Remember that it will be important for at least one member to be familiar with </w:t>
      </w:r>
      <w:r w:rsidR="00620955">
        <w:rPr>
          <w:szCs w:val="24"/>
        </w:rPr>
        <w:t xml:space="preserve">each component of </w:t>
      </w:r>
      <w:r>
        <w:rPr>
          <w:szCs w:val="24"/>
        </w:rPr>
        <w:t>the MS Office Suite.</w:t>
      </w:r>
    </w:p>
    <w:p w:rsidR="004E341E" w:rsidRPr="00CC07C6" w:rsidRDefault="004E341E" w:rsidP="00620955">
      <w:pPr>
        <w:pStyle w:val="BodyText"/>
        <w:numPr>
          <w:ilvl w:val="0"/>
          <w:numId w:val="29"/>
        </w:numPr>
        <w:ind w:left="360"/>
        <w:rPr>
          <w:szCs w:val="24"/>
        </w:rPr>
      </w:pPr>
      <w:r w:rsidRPr="00CC07C6">
        <w:rPr>
          <w:szCs w:val="24"/>
        </w:rPr>
        <w:t>To ensure an interesting selection of oral presentations, the instructor must personally approve your topic</w:t>
      </w:r>
      <w:r>
        <w:rPr>
          <w:szCs w:val="24"/>
        </w:rPr>
        <w:t>s</w:t>
      </w:r>
      <w:r w:rsidRPr="00CC07C6">
        <w:rPr>
          <w:szCs w:val="24"/>
        </w:rPr>
        <w:t xml:space="preserve">. </w:t>
      </w:r>
    </w:p>
    <w:p w:rsidR="00CC07C6" w:rsidRPr="00CC07C6" w:rsidRDefault="004E341E" w:rsidP="00620955">
      <w:pPr>
        <w:pStyle w:val="BodyText"/>
        <w:numPr>
          <w:ilvl w:val="0"/>
          <w:numId w:val="29"/>
        </w:numPr>
        <w:ind w:left="360"/>
        <w:rPr>
          <w:szCs w:val="24"/>
        </w:rPr>
      </w:pPr>
      <w:r>
        <w:rPr>
          <w:szCs w:val="24"/>
        </w:rPr>
        <w:t>Project I</w:t>
      </w:r>
      <w:r w:rsidRPr="00CC07C6">
        <w:rPr>
          <w:szCs w:val="24"/>
        </w:rPr>
        <w:t xml:space="preserve"> involve</w:t>
      </w:r>
      <w:r w:rsidR="00620955">
        <w:rPr>
          <w:szCs w:val="24"/>
        </w:rPr>
        <w:t>s</w:t>
      </w:r>
      <w:r w:rsidRPr="00CC07C6">
        <w:rPr>
          <w:szCs w:val="24"/>
        </w:rPr>
        <w:t xml:space="preserve"> </w:t>
      </w:r>
      <w:r>
        <w:rPr>
          <w:szCs w:val="24"/>
        </w:rPr>
        <w:t>using and even possibly collecting data and then performing descriptive statistics</w:t>
      </w:r>
      <w:r w:rsidRPr="00CC07C6">
        <w:rPr>
          <w:szCs w:val="24"/>
        </w:rPr>
        <w:t xml:space="preserve">. </w:t>
      </w:r>
      <w:r>
        <w:rPr>
          <w:szCs w:val="24"/>
        </w:rPr>
        <w:t xml:space="preserve">The first few weeks of the course are devoted to </w:t>
      </w:r>
      <w:r w:rsidR="00DD456B">
        <w:rPr>
          <w:szCs w:val="24"/>
        </w:rPr>
        <w:t xml:space="preserve">demonstrating </w:t>
      </w:r>
      <w:r>
        <w:rPr>
          <w:szCs w:val="24"/>
        </w:rPr>
        <w:t xml:space="preserve">precisely what we mean by that. </w:t>
      </w:r>
      <w:r w:rsidR="00620955">
        <w:rPr>
          <w:szCs w:val="24"/>
        </w:rPr>
        <w:t>The mean, standard deviation, etc. are found and t</w:t>
      </w:r>
      <w:r>
        <w:rPr>
          <w:szCs w:val="24"/>
        </w:rPr>
        <w:t xml:space="preserve">he data </w:t>
      </w:r>
      <w:r w:rsidR="00620955">
        <w:rPr>
          <w:szCs w:val="24"/>
        </w:rPr>
        <w:t>is</w:t>
      </w:r>
      <w:r>
        <w:rPr>
          <w:szCs w:val="24"/>
        </w:rPr>
        <w:t xml:space="preserve"> displayed using </w:t>
      </w:r>
      <w:r w:rsidR="00620955">
        <w:rPr>
          <w:szCs w:val="24"/>
        </w:rPr>
        <w:t>histograms, box and whisker plots, pie charts, etc.</w:t>
      </w:r>
    </w:p>
    <w:p w:rsidR="004E341E" w:rsidRDefault="004E341E" w:rsidP="00620955">
      <w:pPr>
        <w:pStyle w:val="BodyText"/>
        <w:numPr>
          <w:ilvl w:val="0"/>
          <w:numId w:val="29"/>
        </w:numPr>
        <w:ind w:left="360"/>
        <w:rPr>
          <w:szCs w:val="24"/>
        </w:rPr>
      </w:pPr>
      <w:r>
        <w:rPr>
          <w:szCs w:val="24"/>
        </w:rPr>
        <w:t xml:space="preserve">Project II </w:t>
      </w:r>
      <w:r w:rsidR="00620955">
        <w:rPr>
          <w:szCs w:val="24"/>
        </w:rPr>
        <w:t>focuses</w:t>
      </w:r>
      <w:r>
        <w:rPr>
          <w:szCs w:val="24"/>
        </w:rPr>
        <w:t xml:space="preserve"> on data with 2 numerical components</w:t>
      </w:r>
      <w:r w:rsidR="00620955">
        <w:rPr>
          <w:szCs w:val="24"/>
        </w:rPr>
        <w:t>,</w:t>
      </w:r>
      <w:r>
        <w:rPr>
          <w:szCs w:val="24"/>
        </w:rPr>
        <w:t xml:space="preserve"> e.g., weight vs. height or hours studied vs. </w:t>
      </w:r>
      <w:r w:rsidR="00620955">
        <w:rPr>
          <w:szCs w:val="24"/>
        </w:rPr>
        <w:t xml:space="preserve">exam score and plotting the data as points on </w:t>
      </w:r>
      <w:r>
        <w:rPr>
          <w:szCs w:val="24"/>
        </w:rPr>
        <w:t xml:space="preserve">a Cartesian coordinate system </w:t>
      </w:r>
      <w:r w:rsidR="00620955">
        <w:rPr>
          <w:szCs w:val="24"/>
        </w:rPr>
        <w:t>to get</w:t>
      </w:r>
      <w:r>
        <w:rPr>
          <w:szCs w:val="24"/>
        </w:rPr>
        <w:t xml:space="preserve"> a </w:t>
      </w:r>
      <w:r w:rsidRPr="00DD456B">
        <w:rPr>
          <w:b/>
          <w:szCs w:val="24"/>
        </w:rPr>
        <w:t>scatter plot</w:t>
      </w:r>
      <w:r>
        <w:rPr>
          <w:szCs w:val="24"/>
        </w:rPr>
        <w:t>.</w:t>
      </w:r>
      <w:r w:rsidR="00620955">
        <w:rPr>
          <w:szCs w:val="24"/>
        </w:rPr>
        <w:t xml:space="preserve"> A line which best fits the data is found and added to the plot. How well the data is clustered around the line is </w:t>
      </w:r>
      <w:r w:rsidR="00620955" w:rsidRPr="00DD456B">
        <w:rPr>
          <w:b/>
          <w:szCs w:val="24"/>
        </w:rPr>
        <w:t>correlation</w:t>
      </w:r>
      <w:r w:rsidR="00620955">
        <w:rPr>
          <w:szCs w:val="24"/>
        </w:rPr>
        <w:t>.</w:t>
      </w:r>
    </w:p>
    <w:p w:rsidR="00A63BA7" w:rsidRDefault="00A63BA7" w:rsidP="00CC07C6">
      <w:pPr>
        <w:pStyle w:val="BodyText"/>
        <w:rPr>
          <w:b/>
          <w:bCs/>
          <w:szCs w:val="24"/>
        </w:rPr>
      </w:pPr>
    </w:p>
    <w:p w:rsidR="006D50A9" w:rsidRDefault="000A77E9" w:rsidP="00B359A6">
      <w:pPr>
        <w:pStyle w:val="BodyText"/>
        <w:ind w:left="360" w:hanging="360"/>
        <w:rPr>
          <w:szCs w:val="24"/>
        </w:rPr>
      </w:pPr>
      <w:r>
        <w:rPr>
          <w:b/>
          <w:bCs/>
          <w:szCs w:val="24"/>
        </w:rPr>
        <w:t xml:space="preserve">Exam </w:t>
      </w:r>
      <w:r w:rsidR="00620955">
        <w:rPr>
          <w:b/>
          <w:bCs/>
          <w:szCs w:val="24"/>
        </w:rPr>
        <w:t>I (take home), II (in class) and III</w:t>
      </w:r>
      <w:r w:rsidR="006B42F7">
        <w:rPr>
          <w:b/>
          <w:bCs/>
          <w:szCs w:val="24"/>
        </w:rPr>
        <w:t xml:space="preserve"> </w:t>
      </w:r>
      <w:r w:rsidR="00B359A6" w:rsidRPr="00BC196D">
        <w:rPr>
          <w:b/>
          <w:bCs/>
          <w:szCs w:val="24"/>
        </w:rPr>
        <w:t>(</w:t>
      </w:r>
      <w:r w:rsidR="00620955">
        <w:rPr>
          <w:b/>
          <w:bCs/>
          <w:szCs w:val="24"/>
        </w:rPr>
        <w:t>take home)</w:t>
      </w:r>
      <w:r w:rsidR="006B42F7">
        <w:rPr>
          <w:b/>
          <w:bCs/>
          <w:szCs w:val="24"/>
        </w:rPr>
        <w:t xml:space="preserve">, </w:t>
      </w:r>
      <w:r w:rsidR="00620955">
        <w:rPr>
          <w:b/>
          <w:bCs/>
          <w:szCs w:val="24"/>
        </w:rPr>
        <w:t xml:space="preserve">(30% total, </w:t>
      </w:r>
      <w:r w:rsidR="006B42F7" w:rsidRPr="006B42F7">
        <w:rPr>
          <w:b/>
          <w:szCs w:val="24"/>
        </w:rPr>
        <w:t>10% each</w:t>
      </w:r>
      <w:r w:rsidR="006B42F7">
        <w:rPr>
          <w:b/>
          <w:bCs/>
          <w:szCs w:val="24"/>
        </w:rPr>
        <w:t>)</w:t>
      </w:r>
      <w:r w:rsidR="006B42F7" w:rsidRPr="00BC196D">
        <w:rPr>
          <w:b/>
          <w:bCs/>
          <w:szCs w:val="24"/>
        </w:rPr>
        <w:t>:</w:t>
      </w:r>
      <w:r w:rsidR="006B42F7">
        <w:rPr>
          <w:szCs w:val="24"/>
        </w:rPr>
        <w:t xml:space="preserve"> </w:t>
      </w:r>
      <w:r w:rsidR="00D42595">
        <w:rPr>
          <w:szCs w:val="24"/>
        </w:rPr>
        <w:t>A s</w:t>
      </w:r>
      <w:r w:rsidR="00B359A6" w:rsidRPr="00BC196D">
        <w:rPr>
          <w:szCs w:val="24"/>
        </w:rPr>
        <w:t xml:space="preserve">ample </w:t>
      </w:r>
      <w:r w:rsidR="00D42595">
        <w:rPr>
          <w:szCs w:val="24"/>
        </w:rPr>
        <w:t xml:space="preserve">exam will be </w:t>
      </w:r>
      <w:r w:rsidR="00B359A6" w:rsidRPr="00BC196D">
        <w:rPr>
          <w:szCs w:val="24"/>
        </w:rPr>
        <w:t xml:space="preserve">posted on </w:t>
      </w:r>
      <w:r w:rsidR="00B258D7">
        <w:rPr>
          <w:szCs w:val="24"/>
        </w:rPr>
        <w:t>the openlab</w:t>
      </w:r>
      <w:r w:rsidR="00B359A6" w:rsidRPr="00BC196D">
        <w:rPr>
          <w:szCs w:val="24"/>
        </w:rPr>
        <w:t xml:space="preserve"> </w:t>
      </w:r>
      <w:r w:rsidR="006B42F7">
        <w:rPr>
          <w:szCs w:val="24"/>
        </w:rPr>
        <w:t>1 week</w:t>
      </w:r>
      <w:r w:rsidR="00B359A6" w:rsidRPr="00BC196D">
        <w:rPr>
          <w:szCs w:val="24"/>
        </w:rPr>
        <w:t xml:space="preserve"> prior to exam</w:t>
      </w:r>
      <w:r w:rsidR="00B258D7">
        <w:rPr>
          <w:szCs w:val="24"/>
        </w:rPr>
        <w:t xml:space="preserve"> II</w:t>
      </w:r>
      <w:r w:rsidR="00B359A6" w:rsidRPr="00BC196D">
        <w:rPr>
          <w:szCs w:val="24"/>
        </w:rPr>
        <w:t xml:space="preserve">. </w:t>
      </w:r>
      <w:r w:rsidR="00B258D7">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w:t>
      </w:r>
      <w:r w:rsidR="00DD456B">
        <w:rPr>
          <w:szCs w:val="24"/>
        </w:rPr>
        <w:t xml:space="preserve"> No late submissions for take homes. Please scan and send electronically if necessary.</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00DD456B">
        <w:rPr>
          <w:szCs w:val="24"/>
        </w:rPr>
        <w:t xml:space="preserve">For those who do not want to wait until then, </w:t>
      </w:r>
      <w:r w:rsidR="00DD456B">
        <w:t>t</w:t>
      </w:r>
      <w:r w:rsidR="00B258D7">
        <w:t xml:space="preserve">he </w:t>
      </w:r>
      <w:r w:rsidR="00DD456B">
        <w:t>packet</w:t>
      </w:r>
      <w:r w:rsidR="00B258D7">
        <w:t xml:space="preserve"> is available in the math department office, on the department’s website (look in student resources) and on the openlab site.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7B55C1" w:rsidRPr="00C21A90" w:rsidRDefault="007B55C1" w:rsidP="00C21A90">
      <w:pPr>
        <w:pStyle w:val="BodyText"/>
        <w:ind w:left="360" w:hanging="360"/>
        <w:rPr>
          <w:szCs w:val="24"/>
        </w:rPr>
      </w:pPr>
    </w:p>
    <w:p w:rsidR="00B359A6" w:rsidRPr="00BC196D" w:rsidRDefault="007B55C1" w:rsidP="00B359A6">
      <w:pPr>
        <w:ind w:left="360" w:hanging="360"/>
        <w:rPr>
          <w:b/>
          <w:bCs/>
          <w:sz w:val="28"/>
          <w:szCs w:val="28"/>
        </w:rPr>
      </w:pPr>
      <w:r w:rsidRPr="00EF284B">
        <w:rPr>
          <w:rFonts w:ascii="Century Gothic" w:hAnsi="Century Gothic"/>
          <w:sz w:val="18"/>
        </w:rPr>
        <w:object w:dxaOrig="9079" w:dyaOrig="9013">
          <v:shape id="_x0000_i1026" type="#_x0000_t75" style="width:453.7pt;height:451.1pt" o:ole="">
            <v:imagedata r:id="rId7" o:title=""/>
          </v:shape>
          <o:OLEObject Type="Embed" ProgID="Excel.Sheet.12" ShapeID="_x0000_i1026" DrawAspect="Content" ObjectID="_1389361563" r:id="rId8"/>
        </w:object>
      </w:r>
    </w:p>
    <w:p w:rsidR="007B55C1" w:rsidRDefault="007B55C1" w:rsidP="00C21A90">
      <w:pPr>
        <w:pStyle w:val="BodyText"/>
        <w:ind w:left="360" w:hanging="360"/>
        <w:rPr>
          <w:b/>
          <w:szCs w:val="24"/>
        </w:rPr>
      </w:pPr>
    </w:p>
    <w:p w:rsidR="00C21A90" w:rsidRDefault="00C21A90" w:rsidP="00C21A90">
      <w:pPr>
        <w:pStyle w:val="BodyText"/>
        <w:ind w:left="360" w:hanging="360"/>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C21A90" w:rsidP="007B55C1">
      <w:pPr>
        <w:rPr>
          <w:rFonts w:ascii="Century Gothic" w:hAnsi="Century Gothic"/>
          <w:sz w:val="18"/>
        </w:r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sectPr w:rsidR="007B55C1" w:rsidRPr="00F00F0F" w:rsidSect="00B359A6">
      <w:pgSz w:w="12240" w:h="15840"/>
      <w:pgMar w:top="630" w:right="540" w:bottom="5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19">
    <w:nsid w:val="4F3D166D"/>
    <w:multiLevelType w:val="singleLevel"/>
    <w:tmpl w:val="0409000F"/>
    <w:lvl w:ilvl="0">
      <w:start w:val="1"/>
      <w:numFmt w:val="decimal"/>
      <w:lvlText w:val="%1."/>
      <w:lvlJc w:val="left"/>
      <w:pPr>
        <w:tabs>
          <w:tab w:val="num" w:pos="360"/>
        </w:tabs>
        <w:ind w:left="360" w:hanging="360"/>
      </w:pPr>
    </w:lvl>
  </w:abstractNum>
  <w:abstractNum w:abstractNumId="2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41201"/>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9"/>
  </w:num>
  <w:num w:numId="3">
    <w:abstractNumId w:val="30"/>
  </w:num>
  <w:num w:numId="4">
    <w:abstractNumId w:val="5"/>
  </w:num>
  <w:num w:numId="5">
    <w:abstractNumId w:val="0"/>
  </w:num>
  <w:num w:numId="6">
    <w:abstractNumId w:val="28"/>
  </w:num>
  <w:num w:numId="7">
    <w:abstractNumId w:val="14"/>
  </w:num>
  <w:num w:numId="8">
    <w:abstractNumId w:val="15"/>
  </w:num>
  <w:num w:numId="9">
    <w:abstractNumId w:val="8"/>
  </w:num>
  <w:num w:numId="10">
    <w:abstractNumId w:val="27"/>
  </w:num>
  <w:num w:numId="11">
    <w:abstractNumId w:val="21"/>
  </w:num>
  <w:num w:numId="12">
    <w:abstractNumId w:val="22"/>
  </w:num>
  <w:num w:numId="13">
    <w:abstractNumId w:val="16"/>
  </w:num>
  <w:num w:numId="14">
    <w:abstractNumId w:val="6"/>
  </w:num>
  <w:num w:numId="15">
    <w:abstractNumId w:val="23"/>
  </w:num>
  <w:num w:numId="16">
    <w:abstractNumId w:val="29"/>
  </w:num>
  <w:num w:numId="17">
    <w:abstractNumId w:val="1"/>
  </w:num>
  <w:num w:numId="18">
    <w:abstractNumId w:val="13"/>
  </w:num>
  <w:num w:numId="19">
    <w:abstractNumId w:val="25"/>
  </w:num>
  <w:num w:numId="20">
    <w:abstractNumId w:val="4"/>
  </w:num>
  <w:num w:numId="21">
    <w:abstractNumId w:val="2"/>
  </w:num>
  <w:num w:numId="22">
    <w:abstractNumId w:val="7"/>
  </w:num>
  <w:num w:numId="23">
    <w:abstractNumId w:val="10"/>
  </w:num>
  <w:num w:numId="24">
    <w:abstractNumId w:val="9"/>
  </w:num>
  <w:num w:numId="25">
    <w:abstractNumId w:val="26"/>
  </w:num>
  <w:num w:numId="26">
    <w:abstractNumId w:val="12"/>
  </w:num>
  <w:num w:numId="27">
    <w:abstractNumId w:val="3"/>
  </w:num>
  <w:num w:numId="28">
    <w:abstractNumId w:val="11"/>
  </w:num>
  <w:num w:numId="29">
    <w:abstractNumId w:val="20"/>
  </w:num>
  <w:num w:numId="30">
    <w:abstractNumId w:val="2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stylePaneFormatFilter w:val="3F01"/>
  <w:defaultTabStop w:val="720"/>
  <w:displayHorizontalDrawingGridEvery w:val="0"/>
  <w:displayVerticalDrawingGridEvery w:val="0"/>
  <w:doNotUseMarginsForDrawingGridOrigin/>
  <w:noPunctuationKerning/>
  <w:characterSpacingControl w:val="doNotCompress"/>
  <w:compat/>
  <w:rsids>
    <w:rsidRoot w:val="000108B9"/>
    <w:rsid w:val="000108B9"/>
    <w:rsid w:val="00053FB3"/>
    <w:rsid w:val="00091D5A"/>
    <w:rsid w:val="00092589"/>
    <w:rsid w:val="00095A5D"/>
    <w:rsid w:val="000A092F"/>
    <w:rsid w:val="000A77E9"/>
    <w:rsid w:val="000E70D4"/>
    <w:rsid w:val="0012491A"/>
    <w:rsid w:val="00132373"/>
    <w:rsid w:val="00142B04"/>
    <w:rsid w:val="00150757"/>
    <w:rsid w:val="00180F08"/>
    <w:rsid w:val="00182354"/>
    <w:rsid w:val="00191D38"/>
    <w:rsid w:val="001C083D"/>
    <w:rsid w:val="001C3DC5"/>
    <w:rsid w:val="001F6808"/>
    <w:rsid w:val="00202116"/>
    <w:rsid w:val="00287376"/>
    <w:rsid w:val="002E559F"/>
    <w:rsid w:val="003706A1"/>
    <w:rsid w:val="00370900"/>
    <w:rsid w:val="003763F9"/>
    <w:rsid w:val="003772FB"/>
    <w:rsid w:val="003A4757"/>
    <w:rsid w:val="003C6093"/>
    <w:rsid w:val="003D1C1C"/>
    <w:rsid w:val="00431216"/>
    <w:rsid w:val="0043660E"/>
    <w:rsid w:val="0047542A"/>
    <w:rsid w:val="004972F3"/>
    <w:rsid w:val="004A2530"/>
    <w:rsid w:val="004B4A2D"/>
    <w:rsid w:val="004E341E"/>
    <w:rsid w:val="00524F2B"/>
    <w:rsid w:val="00527BD5"/>
    <w:rsid w:val="00577702"/>
    <w:rsid w:val="00587ABD"/>
    <w:rsid w:val="005A7163"/>
    <w:rsid w:val="005E2DB9"/>
    <w:rsid w:val="00620955"/>
    <w:rsid w:val="00637348"/>
    <w:rsid w:val="006B42F7"/>
    <w:rsid w:val="006C70D2"/>
    <w:rsid w:val="006D01F9"/>
    <w:rsid w:val="006D1D58"/>
    <w:rsid w:val="006D50A9"/>
    <w:rsid w:val="006D75AA"/>
    <w:rsid w:val="006E70FA"/>
    <w:rsid w:val="00714F4E"/>
    <w:rsid w:val="007214F3"/>
    <w:rsid w:val="0075504F"/>
    <w:rsid w:val="007B55C1"/>
    <w:rsid w:val="007C673A"/>
    <w:rsid w:val="008102F9"/>
    <w:rsid w:val="00813D67"/>
    <w:rsid w:val="00837AF9"/>
    <w:rsid w:val="008445B8"/>
    <w:rsid w:val="00862F4F"/>
    <w:rsid w:val="008A5799"/>
    <w:rsid w:val="009152E8"/>
    <w:rsid w:val="00932E72"/>
    <w:rsid w:val="0097790F"/>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94658"/>
    <w:rsid w:val="00BC1C3E"/>
    <w:rsid w:val="00BC2967"/>
    <w:rsid w:val="00BD08E6"/>
    <w:rsid w:val="00BD2F43"/>
    <w:rsid w:val="00BF1A34"/>
    <w:rsid w:val="00BF6068"/>
    <w:rsid w:val="00C21A90"/>
    <w:rsid w:val="00C609CF"/>
    <w:rsid w:val="00C76042"/>
    <w:rsid w:val="00C87467"/>
    <w:rsid w:val="00CB2454"/>
    <w:rsid w:val="00CC07C6"/>
    <w:rsid w:val="00CC3ED6"/>
    <w:rsid w:val="00D11CDD"/>
    <w:rsid w:val="00D40507"/>
    <w:rsid w:val="00D42595"/>
    <w:rsid w:val="00DD456B"/>
    <w:rsid w:val="00DF24CB"/>
    <w:rsid w:val="00DF3A12"/>
    <w:rsid w:val="00E01B51"/>
    <w:rsid w:val="00E35ABF"/>
    <w:rsid w:val="00E7396A"/>
    <w:rsid w:val="00E9283F"/>
    <w:rsid w:val="00EA5F99"/>
    <w:rsid w:val="00EC1731"/>
    <w:rsid w:val="00EC3EF8"/>
    <w:rsid w:val="00EF284B"/>
    <w:rsid w:val="00EF2911"/>
    <w:rsid w:val="00F00F0F"/>
    <w:rsid w:val="00F41AC3"/>
    <w:rsid w:val="00F44A84"/>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s>
</file>

<file path=word/webSettings.xml><?xml version="1.0" encoding="utf-8"?>
<w:webSettings xmlns:r="http://schemas.openxmlformats.org/officeDocument/2006/relationships" xmlns:w="http://schemas.openxmlformats.org/wordprocessingml/2006/main">
  <w:divs>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Fall 2002 </vt:lpstr>
    </vt:vector>
  </TitlesOfParts>
  <Company>NYCTC</Company>
  <LinksUpToDate>false</LinksUpToDate>
  <CharactersWithSpaces>7542</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 </dc:title>
  <dc:subject/>
  <dc:creator>sghuman</dc:creator>
  <cp:keywords/>
  <dc:description/>
  <cp:lastModifiedBy>Your User Name</cp:lastModifiedBy>
  <cp:revision>15</cp:revision>
  <cp:lastPrinted>2011-01-31T19:46:00Z</cp:lastPrinted>
  <dcterms:created xsi:type="dcterms:W3CDTF">2011-01-31T18:06:00Z</dcterms:created>
  <dcterms:modified xsi:type="dcterms:W3CDTF">2012-01-29T21:59:00Z</dcterms:modified>
</cp:coreProperties>
</file>