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ind w:left="-450" w:right="-5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-450" w:right="-54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OBJECTIVE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:  To join a multidisciplinary social service/non profit organization where I can utilize my education, experience, and communication skills, while providing empathy and assistance to clients. </w:t>
      </w:r>
    </w:p>
    <w:p w:rsidR="00000000" w:rsidDel="00000000" w:rsidP="00000000" w:rsidRDefault="00000000" w:rsidRPr="00000000">
      <w:pPr>
        <w:widowControl w:val="0"/>
        <w:ind w:left="-450" w:right="-5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-450" w:right="-54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EDUCATION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-450" w:right="-540" w:firstLine="45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08/2012-12/2016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 New York City College of Technology (CUNY)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, Brooklyn, NY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-450" w:right="-5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                              </w:t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   Bachelor of Science Degree, Major: Human Services,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GPA: 3.5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-450" w:right="-540" w:firstLine="45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02/2003-05/2004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ASA Institute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, Brooklyn, NY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-450" w:right="-5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ab/>
        <w:tab/>
        <w:t xml:space="preserve">  </w:t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Associates Degree in Medical Assisting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GPA: 3.88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-450" w:right="-5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EXPERIENCE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-450" w:right="-5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02/2016-Present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Brooklyn Community Services, Lifelong Enrichment Program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, Brooklyn, NY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-450" w:right="-5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Group Leader (Intern)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-450" w:right="-5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01/2015-5/2015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Bridging Access to Care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, Brooklyn, NY 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-450" w:right="-5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Assistant Case Manager (Intern)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-450" w:right="-5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8/2014-12/2014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Columbia University School of Social Work, Project PACT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, New York, NY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-450" w:right="-5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 Research Assistant (Intern)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Recruited participants for research study at probation sites located in Brooklyn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Provided HIV/STI testing, HIV/STI counseling, and referrals for treatment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-450" w:right="-54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07/2013-9/2013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 Lutheran Medical Center,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Brooklyn, NY (Temporary assignment)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-450" w:right="-5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                               </w:t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Patient Service Associate-Dental Medicine Department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Scanned all documents and consent forms into patient’s electronic file using Dentrix system.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Answered phones, took messages, and performed clerical office duties.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-450" w:right="-54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02/2012-07/2012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Brookdale University Hospital &amp; Medical Center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, Brooklyn, NY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-450" w:right="-54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ab/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      </w:t>
        <w:tab/>
        <w:t xml:space="preserve"> Patient Service Associate-Emergency Department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Responsible for expediting the registration of emergency room patients, and collected/updated demographic and  insurance information as needed.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-450" w:right="-54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08/2010-08/2011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 Chelsea Foot Care Center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, New York, NY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-450" w:right="-54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    Receptionist/Office Manager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Scheduled/rescheduled/confirmed appointments, and screened calls.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Verified all types of health insurance benefits and obtained referrals and authorizations as necessary.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Responsible for the collection of copayments, deductibles and all cash transactions.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Made bank deposits and performed general office duties such as filing, faxing, photocopying.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-450" w:right="-54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02/2004-04/2009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  New York Radiologic Consult Services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, Brooklyn, NY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-450" w:right="-54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ab/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Medical Receptionist/Secretary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ind w:left="1440" w:right="-54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Scheduled appointments, verified all health insurance benefits, and collected all demographic and insurance information necessary to register patients.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ind w:left="1440" w:right="-54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Responsible for the collection of copayments and all cash transactions.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ind w:left="1440" w:right="-54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Fulfilled all medical records requests from attorneys</w:t>
      </w:r>
    </w:p>
    <w:p w:rsidR="00000000" w:rsidDel="00000000" w:rsidP="00000000" w:rsidRDefault="00000000" w:rsidRPr="00000000">
      <w:pPr>
        <w:widowControl w:val="0"/>
        <w:ind w:left="-450" w:right="-54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SKILLS: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Medical and Pharmaceutical Terminology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Familiar with the verification and referral process of all health insurances.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Microsoft Office Word, Excel, PowerPoint, Outlook for Windows, Dentrix (Dental software)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Bilingual: English/Spanish</w:t>
      </w:r>
    </w:p>
    <w:p w:rsidR="00000000" w:rsidDel="00000000" w:rsidP="00000000" w:rsidRDefault="00000000" w:rsidRPr="00000000">
      <w:pPr>
        <w:widowControl w:val="0"/>
        <w:ind w:right="-5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-54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720" w:left="126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40" w:lineRule="auto"/>
      <w:contextualSpacing w:val="0"/>
      <w:jc w:val="center"/>
    </w:pPr>
    <w:r w:rsidDel="00000000" w:rsidR="00000000" w:rsidRPr="00000000">
      <w:rPr>
        <w:b w:val="1"/>
        <w:smallCaps w:val="1"/>
        <w:sz w:val="48"/>
        <w:szCs w:val="48"/>
        <w:rtl w:val="0"/>
      </w:rPr>
      <w:t xml:space="preserve">Mary Amato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24"/>
        <w:szCs w:val="24"/>
        <w:rtl w:val="0"/>
      </w:rPr>
      <w:t xml:space="preserve">955 Metropolitan Ave. Brooklyn, NY 11211  •  646-206-2403  • </w:t>
    </w:r>
    <w:r w:rsidDel="00000000" w:rsidR="00000000" w:rsidRPr="00000000">
      <w:rPr>
        <w:rtl w:val="0"/>
      </w:rPr>
      <w:t xml:space="preserve"> maryliz_5@hotmail.com</w:t>
    </w:r>
  </w:p>
  <w:p w:rsidR="00000000" w:rsidDel="00000000" w:rsidP="00000000" w:rsidRDefault="00000000" w:rsidRPr="00000000">
    <w:pPr>
      <w:pBdr>
        <w:top w:color="auto" w:space="1" w:sz="4" w:val="single"/>
      </w:pBdr>
    </w:pP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