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6F" w:rsidRPr="00C37536" w:rsidRDefault="004F416F" w:rsidP="00D17FE8">
      <w:pPr>
        <w:spacing w:after="0" w:line="240" w:lineRule="auto"/>
        <w:jc w:val="center"/>
      </w:pPr>
    </w:p>
    <w:p w:rsidR="0075437C" w:rsidRPr="00C37536" w:rsidRDefault="0075437C" w:rsidP="0075437C">
      <w:pPr>
        <w:spacing w:after="0" w:line="240" w:lineRule="auto"/>
        <w:jc w:val="center"/>
        <w:rPr>
          <w:rFonts w:ascii="Times New Roman" w:hAnsi="Times New Roman"/>
          <w:b/>
        </w:rPr>
      </w:pPr>
      <w:r w:rsidRPr="00C37536">
        <w:rPr>
          <w:rFonts w:ascii="Times New Roman" w:hAnsi="Times New Roman"/>
          <w:b/>
        </w:rPr>
        <w:t>NEW YORK CITY COLLEGE OF TECHNOLOGY</w:t>
      </w:r>
    </w:p>
    <w:p w:rsidR="0075437C" w:rsidRPr="00C37536" w:rsidRDefault="0075437C" w:rsidP="0075437C">
      <w:pPr>
        <w:spacing w:after="0" w:line="240" w:lineRule="auto"/>
        <w:jc w:val="center"/>
        <w:rPr>
          <w:rFonts w:ascii="Times New Roman" w:hAnsi="Times New Roman"/>
          <w:b/>
        </w:rPr>
      </w:pPr>
      <w:r w:rsidRPr="00C37536">
        <w:rPr>
          <w:rFonts w:ascii="Times New Roman" w:hAnsi="Times New Roman"/>
          <w:b/>
        </w:rPr>
        <w:t>The City University of New York</w:t>
      </w:r>
    </w:p>
    <w:p w:rsidR="0075437C" w:rsidRPr="00C37536" w:rsidRDefault="0075437C" w:rsidP="0075437C">
      <w:pPr>
        <w:spacing w:after="0" w:line="240" w:lineRule="auto"/>
        <w:jc w:val="center"/>
        <w:rPr>
          <w:rFonts w:ascii="Times New Roman" w:hAnsi="Times New Roman"/>
          <w:b/>
        </w:rPr>
      </w:pPr>
      <w:r w:rsidRPr="00C37536">
        <w:rPr>
          <w:rFonts w:ascii="Times New Roman" w:hAnsi="Times New Roman"/>
          <w:b/>
        </w:rPr>
        <w:t>School of Arts &amp; Sciences</w:t>
      </w:r>
    </w:p>
    <w:p w:rsidR="0075437C" w:rsidRPr="00C37536" w:rsidRDefault="0075437C" w:rsidP="0075437C">
      <w:pPr>
        <w:pBdr>
          <w:top w:val="nil"/>
          <w:left w:val="nil"/>
          <w:bottom w:val="nil"/>
          <w:right w:val="nil"/>
          <w:between w:val="nil"/>
          <w:bar w:val="nil"/>
        </w:pBdr>
        <w:spacing w:after="0" w:line="240" w:lineRule="auto"/>
        <w:jc w:val="center"/>
        <w:rPr>
          <w:rFonts w:ascii="Times New Roman" w:hAnsi="Times New Roman"/>
          <w:b/>
        </w:rPr>
      </w:pPr>
      <w:r w:rsidRPr="00C37536">
        <w:rPr>
          <w:rFonts w:ascii="Times New Roman" w:hAnsi="Times New Roman"/>
          <w:b/>
        </w:rPr>
        <w:t>Department of Social Science</w:t>
      </w:r>
    </w:p>
    <w:p w:rsidR="0075437C" w:rsidRPr="00C37536" w:rsidRDefault="0075437C" w:rsidP="0075437C">
      <w:pPr>
        <w:pBdr>
          <w:top w:val="nil"/>
          <w:left w:val="nil"/>
          <w:bottom w:val="nil"/>
          <w:right w:val="nil"/>
          <w:between w:val="nil"/>
          <w:bar w:val="nil"/>
        </w:pBdr>
        <w:spacing w:after="0" w:line="240" w:lineRule="auto"/>
        <w:jc w:val="center"/>
        <w:rPr>
          <w:rFonts w:ascii="Times New Roman" w:hAnsi="Times New Roman"/>
          <w:b/>
          <w:bCs/>
          <w:bdr w:val="nil"/>
        </w:rPr>
      </w:pPr>
      <w:r w:rsidRPr="00C37536">
        <w:rPr>
          <w:rFonts w:ascii="Times New Roman" w:hAnsi="Times New Roman"/>
          <w:b/>
        </w:rPr>
        <w:t>Course Outline</w:t>
      </w:r>
    </w:p>
    <w:p w:rsidR="00D17FE8" w:rsidRPr="00C37536" w:rsidRDefault="00D17FE8" w:rsidP="00D17FE8">
      <w:pPr>
        <w:spacing w:after="0" w:line="240" w:lineRule="auto"/>
        <w:jc w:val="center"/>
      </w:pPr>
      <w:r w:rsidRPr="00C37536">
        <w:t xml:space="preserve"> </w:t>
      </w:r>
    </w:p>
    <w:p w:rsidR="00D17FE8" w:rsidRPr="00C37536" w:rsidRDefault="00D17FE8" w:rsidP="00D17FE8">
      <w:pPr>
        <w:spacing w:after="0" w:line="240" w:lineRule="auto"/>
      </w:pPr>
    </w:p>
    <w:p w:rsidR="00D17FE8" w:rsidRPr="00C37536" w:rsidRDefault="00D17FE8"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sz w:val="22"/>
          <w:szCs w:val="22"/>
        </w:rPr>
      </w:pPr>
      <w:r w:rsidRPr="00C37536">
        <w:rPr>
          <w:rFonts w:ascii="Calibri" w:hAnsi="Calibri"/>
          <w:sz w:val="22"/>
          <w:szCs w:val="22"/>
        </w:rPr>
        <w:t>Prof. S. MacDonald</w:t>
      </w:r>
    </w:p>
    <w:p w:rsidR="00323B96" w:rsidRPr="00C37536" w:rsidRDefault="00D17FE8" w:rsidP="00323B96">
      <w:pPr>
        <w:pBdr>
          <w:bottom w:val="single" w:sz="12" w:space="1" w:color="auto"/>
        </w:pBdr>
        <w:spacing w:after="0" w:line="240" w:lineRule="auto"/>
      </w:pPr>
      <w:r w:rsidRPr="00C37536">
        <w:t>Econ 2505</w:t>
      </w:r>
      <w:r w:rsidR="00F75316" w:rsidRPr="00C37536">
        <w:t>ID:</w:t>
      </w:r>
      <w:r w:rsidRPr="00C37536">
        <w:t xml:space="preserve"> Environmental Economics</w:t>
      </w:r>
      <w:r w:rsidR="00E248F7" w:rsidRPr="00C37536">
        <w:t xml:space="preserve"> sec. D-</w:t>
      </w:r>
      <w:r w:rsidR="00336108">
        <w:t>723</w:t>
      </w:r>
      <w:r w:rsidR="00323B96" w:rsidRPr="00C37536">
        <w:t xml:space="preserve">; course prerequisite: </w:t>
      </w:r>
      <w:r w:rsidR="0075437C" w:rsidRPr="00C37536">
        <w:t>E</w:t>
      </w:r>
      <w:r w:rsidR="00323B96" w:rsidRPr="00C37536">
        <w:t>ither Econ 1101 or Econ 1401</w:t>
      </w:r>
      <w:r w:rsidR="0075437C" w:rsidRPr="00C37536">
        <w:t>; CUNY proficiency in reading and writing and</w:t>
      </w:r>
    </w:p>
    <w:p w:rsidR="00D17FE8" w:rsidRPr="00C37536" w:rsidRDefault="00323B96" w:rsidP="00D17FE8">
      <w:pPr>
        <w:spacing w:after="0" w:line="240" w:lineRule="auto"/>
      </w:pPr>
      <w:r w:rsidRPr="00C37536">
        <w:t xml:space="preserve"> </w:t>
      </w:r>
    </w:p>
    <w:p w:rsidR="00D17FE8" w:rsidRPr="00C37536" w:rsidRDefault="00002E7F" w:rsidP="00D17FE8">
      <w:pPr>
        <w:spacing w:after="0" w:line="240" w:lineRule="auto"/>
        <w:rPr>
          <w:b/>
        </w:rPr>
      </w:pPr>
      <w:r w:rsidRPr="00C37536">
        <w:rPr>
          <w:b/>
        </w:rPr>
        <w:t>Fall</w:t>
      </w:r>
      <w:r w:rsidR="00D17FE8" w:rsidRPr="00C37536">
        <w:rPr>
          <w:b/>
        </w:rPr>
        <w:t xml:space="preserve"> 201</w:t>
      </w:r>
      <w:r w:rsidRPr="00C37536">
        <w:rPr>
          <w:b/>
        </w:rPr>
        <w:t>6</w:t>
      </w:r>
      <w:r w:rsidR="00D17FE8" w:rsidRPr="00C37536">
        <w:rPr>
          <w:b/>
        </w:rPr>
        <w:t xml:space="preserve">, Room </w:t>
      </w:r>
      <w:r w:rsidR="00C37536">
        <w:rPr>
          <w:b/>
        </w:rPr>
        <w:t>M20</w:t>
      </w:r>
      <w:r w:rsidR="00E51113">
        <w:rPr>
          <w:b/>
        </w:rPr>
        <w:t>7</w:t>
      </w:r>
      <w:r w:rsidR="00D17FE8" w:rsidRPr="00C37536">
        <w:rPr>
          <w:b/>
        </w:rPr>
        <w:t xml:space="preserve">; </w:t>
      </w:r>
      <w:r w:rsidR="00E259A6" w:rsidRPr="00C37536">
        <w:rPr>
          <w:b/>
        </w:rPr>
        <w:t>Wed</w:t>
      </w:r>
      <w:r w:rsidR="00D17FE8" w:rsidRPr="00C37536">
        <w:rPr>
          <w:b/>
        </w:rPr>
        <w:t xml:space="preserve">. </w:t>
      </w:r>
      <w:r w:rsidR="00C37536">
        <w:rPr>
          <w:b/>
        </w:rPr>
        <w:t>2</w:t>
      </w:r>
      <w:r w:rsidR="00D17FE8" w:rsidRPr="00C37536">
        <w:rPr>
          <w:b/>
        </w:rPr>
        <w:t xml:space="preserve">:30 – </w:t>
      </w:r>
      <w:r w:rsidR="00C37536">
        <w:rPr>
          <w:b/>
        </w:rPr>
        <w:t>5</w:t>
      </w:r>
      <w:r w:rsidR="00D17FE8" w:rsidRPr="00C37536">
        <w:rPr>
          <w:b/>
        </w:rPr>
        <w:t>:00 PM</w:t>
      </w:r>
      <w:r w:rsidR="00E51113">
        <w:rPr>
          <w:b/>
        </w:rPr>
        <w:t>, sec. D 723</w:t>
      </w:r>
    </w:p>
    <w:p w:rsidR="00FF7C89" w:rsidRPr="00C37536" w:rsidRDefault="00FF7C89" w:rsidP="00D17FE8">
      <w:pPr>
        <w:spacing w:after="0" w:line="240" w:lineRule="auto"/>
        <w:rPr>
          <w:b/>
        </w:rPr>
      </w:pPr>
      <w:r w:rsidRPr="00C37536">
        <w:rPr>
          <w:b/>
        </w:rPr>
        <w:t xml:space="preserve">Pathways: </w:t>
      </w:r>
      <w:r w:rsidR="00556EC4" w:rsidRPr="00C37536">
        <w:rPr>
          <w:b/>
        </w:rPr>
        <w:t>World Cultures and Global Issues</w:t>
      </w:r>
    </w:p>
    <w:p w:rsidR="00FF7C89" w:rsidRPr="00C37536" w:rsidRDefault="00FF7C89" w:rsidP="00D17FE8">
      <w:pPr>
        <w:spacing w:after="0" w:line="240" w:lineRule="auto"/>
        <w:rPr>
          <w:b/>
        </w:rPr>
      </w:pPr>
      <w:r w:rsidRPr="00C37536">
        <w:rPr>
          <w:b/>
        </w:rPr>
        <w:t>Interdisciplinary</w:t>
      </w:r>
      <w:r w:rsidR="00C37536">
        <w:rPr>
          <w:b/>
        </w:rPr>
        <w:t xml:space="preserve"> course</w:t>
      </w:r>
      <w:r w:rsidRPr="00C37536">
        <w:rPr>
          <w:b/>
        </w:rPr>
        <w:t>; writing intensive</w:t>
      </w:r>
    </w:p>
    <w:p w:rsidR="00D17FE8" w:rsidRPr="00C37536" w:rsidRDefault="00D17FE8" w:rsidP="00D17FE8">
      <w:pPr>
        <w:spacing w:after="0" w:line="240" w:lineRule="auto"/>
        <w:rPr>
          <w:b/>
        </w:rPr>
      </w:pPr>
      <w:r w:rsidRPr="00C37536">
        <w:rPr>
          <w:b/>
        </w:rPr>
        <w:t xml:space="preserve">Office: Namm 624; Hours: Wed </w:t>
      </w:r>
      <w:r w:rsidR="00336108">
        <w:rPr>
          <w:b/>
        </w:rPr>
        <w:t>1</w:t>
      </w:r>
      <w:r w:rsidRPr="00C37536">
        <w:rPr>
          <w:b/>
        </w:rPr>
        <w:t>:</w:t>
      </w:r>
      <w:r w:rsidR="00336108">
        <w:rPr>
          <w:b/>
        </w:rPr>
        <w:t>00</w:t>
      </w:r>
      <w:r w:rsidRPr="00C37536">
        <w:rPr>
          <w:b/>
        </w:rPr>
        <w:t xml:space="preserve"> – </w:t>
      </w:r>
      <w:r w:rsidR="00336108">
        <w:rPr>
          <w:b/>
        </w:rPr>
        <w:t>2</w:t>
      </w:r>
      <w:r w:rsidR="00DC13EC" w:rsidRPr="00C37536">
        <w:rPr>
          <w:b/>
        </w:rPr>
        <w:t>:0</w:t>
      </w:r>
      <w:r w:rsidRPr="00C37536">
        <w:rPr>
          <w:b/>
        </w:rPr>
        <w:t>0</w:t>
      </w:r>
      <w:r w:rsidR="00336108">
        <w:rPr>
          <w:b/>
        </w:rPr>
        <w:t xml:space="preserve">; Thur 12:00 – 1:00 </w:t>
      </w:r>
      <w:r w:rsidRPr="00C37536">
        <w:rPr>
          <w:b/>
        </w:rPr>
        <w:t xml:space="preserve"> and by appointment</w:t>
      </w:r>
    </w:p>
    <w:p w:rsidR="00D17FE8" w:rsidRPr="00C37536" w:rsidRDefault="00D17FE8" w:rsidP="00D17FE8">
      <w:pPr>
        <w:spacing w:after="0" w:line="240" w:lineRule="auto"/>
        <w:rPr>
          <w:b/>
        </w:rPr>
      </w:pPr>
      <w:r w:rsidRPr="00C37536">
        <w:rPr>
          <w:b/>
        </w:rPr>
        <w:t xml:space="preserve">718-260-5084 </w:t>
      </w:r>
      <w:hyperlink r:id="rId8" w:history="1">
        <w:r w:rsidRPr="00C37536">
          <w:rPr>
            <w:rStyle w:val="Hyperlink"/>
            <w:b/>
          </w:rPr>
          <w:t>smacdonald@citytech.cuny.edu</w:t>
        </w:r>
      </w:hyperlink>
    </w:p>
    <w:p w:rsidR="00D17FE8" w:rsidRPr="00C37536" w:rsidRDefault="00D17FE8" w:rsidP="00D17FE8">
      <w:pPr>
        <w:spacing w:after="0" w:line="240" w:lineRule="auto"/>
        <w:rPr>
          <w:u w:val="double"/>
        </w:rPr>
      </w:pPr>
      <w:r w:rsidRPr="00C37536">
        <w:rPr>
          <w:u w:val="double"/>
        </w:rPr>
        <w:t xml:space="preserve"> ____________________________________________________________________________________          </w:t>
      </w:r>
    </w:p>
    <w:p w:rsidR="00D17FE8" w:rsidRPr="00C37536" w:rsidRDefault="00D17FE8" w:rsidP="00D17FE8">
      <w:pPr>
        <w:pBdr>
          <w:bottom w:val="single" w:sz="12" w:space="1" w:color="auto"/>
        </w:pBdr>
        <w:spacing w:after="0" w:line="240" w:lineRule="auto"/>
      </w:pPr>
      <w:r w:rsidRPr="00C37536">
        <w:rPr>
          <w:b/>
        </w:rPr>
        <w:t>CATALOG DESCRIPTION</w:t>
      </w:r>
      <w:r w:rsidRPr="00C37536">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D17FE8" w:rsidRPr="00C37536" w:rsidRDefault="00D17FE8" w:rsidP="00D17FE8">
      <w:pPr>
        <w:pBdr>
          <w:bottom w:val="single" w:sz="12" w:space="1" w:color="auto"/>
        </w:pBdr>
        <w:spacing w:after="0" w:line="240" w:lineRule="auto"/>
      </w:pPr>
    </w:p>
    <w:p w:rsidR="00D17FE8" w:rsidRPr="00C37536" w:rsidRDefault="00D17FE8" w:rsidP="00105D34">
      <w:pPr>
        <w:spacing w:after="0" w:line="240" w:lineRule="auto"/>
      </w:pPr>
      <w:r w:rsidRPr="00C37536">
        <w:t xml:space="preserve">RECOMMENDED TEXTBOOK and MATERIALS* </w:t>
      </w:r>
    </w:p>
    <w:p w:rsidR="00D17FE8" w:rsidRPr="00C37536" w:rsidRDefault="00D17FE8" w:rsidP="00105D34">
      <w:pPr>
        <w:pBdr>
          <w:bottom w:val="single" w:sz="12" w:space="1" w:color="auto"/>
        </w:pBdr>
        <w:spacing w:after="0" w:line="240" w:lineRule="auto"/>
      </w:pPr>
      <w:r w:rsidRPr="00C37536">
        <w:rPr>
          <w:b/>
        </w:rPr>
        <w:t>Required</w:t>
      </w:r>
      <w:r w:rsidRPr="00C37536">
        <w:t xml:space="preserve">: </w:t>
      </w:r>
      <w:r w:rsidR="00DC13EC" w:rsidRPr="00C37536">
        <w:t xml:space="preserve">All required readings for the course will be provided. </w:t>
      </w:r>
      <w:r w:rsidRPr="00C37536">
        <w:t>Th</w:t>
      </w:r>
      <w:r w:rsidR="00DC13EC" w:rsidRPr="00C37536">
        <w:t>e</w:t>
      </w:r>
      <w:r w:rsidR="0075437C" w:rsidRPr="00C37536">
        <w:t xml:space="preserve"> links to these readings </w:t>
      </w:r>
      <w:r w:rsidR="00DC13EC" w:rsidRPr="00C37536">
        <w:t>will be posted on Open</w:t>
      </w:r>
      <w:r w:rsidR="00105D34" w:rsidRPr="00C37536">
        <w:t xml:space="preserve">; </w:t>
      </w:r>
      <w:r w:rsidR="00DC13EC" w:rsidRPr="00C37536">
        <w:t xml:space="preserve">You will be required to read the assigned posted articles, </w:t>
      </w:r>
      <w:r w:rsidR="00105D34" w:rsidRPr="00C37536">
        <w:t xml:space="preserve">and ocassionally </w:t>
      </w:r>
      <w:r w:rsidR="00DC13EC" w:rsidRPr="00C37536">
        <w:t>post responses to questions from the readings on Open Lab and be prepared to discuss in the following week’s class.</w:t>
      </w:r>
    </w:p>
    <w:p w:rsidR="00323B96" w:rsidRPr="00C37536" w:rsidRDefault="00323B96" w:rsidP="00105D34">
      <w:pPr>
        <w:pBdr>
          <w:bottom w:val="single" w:sz="12" w:space="1" w:color="auto"/>
        </w:pBdr>
        <w:spacing w:after="0" w:line="240" w:lineRule="auto"/>
      </w:pPr>
    </w:p>
    <w:p w:rsidR="00DC13EC" w:rsidRPr="00C37536" w:rsidRDefault="00DC13EC" w:rsidP="00105D34">
      <w:pPr>
        <w:pBdr>
          <w:bottom w:val="single" w:sz="12" w:space="1" w:color="auto"/>
        </w:pBdr>
        <w:spacing w:after="0" w:line="240" w:lineRule="auto"/>
      </w:pPr>
      <w:r w:rsidRPr="00C37536">
        <w:rPr>
          <w:b/>
        </w:rPr>
        <w:t xml:space="preserve">Other: </w:t>
      </w:r>
      <w:r w:rsidRPr="00C37536">
        <w:t xml:space="preserve">You will also be required to conduct independent field-based research for the semester research project; </w:t>
      </w:r>
      <w:r w:rsidR="00323B96" w:rsidRPr="00C37536">
        <w:t xml:space="preserve">the </w:t>
      </w:r>
      <w:r w:rsidR="00105D34" w:rsidRPr="00C37536">
        <w:t xml:space="preserve">cost for the </w:t>
      </w:r>
      <w:r w:rsidR="00323B96" w:rsidRPr="00C37536">
        <w:t>class group tour</w:t>
      </w:r>
      <w:r w:rsidR="00105D34" w:rsidRPr="00C37536">
        <w:t xml:space="preserve"> in week 5</w:t>
      </w:r>
      <w:r w:rsidR="00323B96" w:rsidRPr="00C37536">
        <w:t xml:space="preserve"> </w:t>
      </w:r>
      <w:r w:rsidR="003A63AB" w:rsidRPr="00C37536">
        <w:t>is</w:t>
      </w:r>
      <w:r w:rsidRPr="00C37536">
        <w:t xml:space="preserve"> - $20.00</w:t>
      </w:r>
      <w:r w:rsidR="003A63AB" w:rsidRPr="00C37536">
        <w:t xml:space="preserve">. </w:t>
      </w:r>
      <w:r w:rsidRPr="00C37536">
        <w:t>This will be the only expense to you for the course.</w:t>
      </w:r>
    </w:p>
    <w:p w:rsidR="00FF7C89" w:rsidRPr="00C37536" w:rsidRDefault="00FF7C89" w:rsidP="00105D34">
      <w:pPr>
        <w:spacing w:after="0" w:line="240" w:lineRule="auto"/>
        <w:rPr>
          <w:b/>
          <w:u w:val="single"/>
        </w:rPr>
      </w:pPr>
    </w:p>
    <w:p w:rsidR="00FF7C89" w:rsidRPr="00C37536" w:rsidRDefault="00FF7C89" w:rsidP="00FF7C89">
      <w:pPr>
        <w:spacing w:after="0" w:line="240" w:lineRule="auto"/>
      </w:pPr>
      <w:r w:rsidRPr="00C37536">
        <w:rPr>
          <w:b/>
        </w:rPr>
        <w:t xml:space="preserve">COURSE INTENDED LEARNING OUTCOMES/ASSESSMENT METHODS: </w:t>
      </w:r>
      <w:r w:rsidRPr="00C37536">
        <w:t>To develop an understanding of the fundamental concepts of environmental economics. 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FF7C89" w:rsidRPr="00C37536" w:rsidTr="000A4DFD">
        <w:trPr>
          <w:trHeight w:val="377"/>
        </w:trPr>
        <w:tc>
          <w:tcPr>
            <w:tcW w:w="5598" w:type="dxa"/>
          </w:tcPr>
          <w:p w:rsidR="00FF7C89" w:rsidRPr="00C37536" w:rsidRDefault="00FF7C89" w:rsidP="000A4DFD">
            <w:pPr>
              <w:pStyle w:val="Heading4"/>
              <w:spacing w:before="0" w:line="240" w:lineRule="auto"/>
              <w:rPr>
                <w:rFonts w:ascii="Calibri" w:hAnsi="Calibri" w:cs="Calibri"/>
                <w:b w:val="0"/>
              </w:rPr>
            </w:pPr>
            <w:r w:rsidRPr="00C37536">
              <w:rPr>
                <w:rFonts w:ascii="Calibri" w:hAnsi="Calibri" w:cs="Calibri"/>
              </w:rPr>
              <w:t>LEARNING OUTCOMES</w:t>
            </w:r>
            <w:r w:rsidRPr="00C37536">
              <w:rPr>
                <w:rFonts w:ascii="Calibri" w:hAnsi="Calibri" w:cs="Calibri"/>
                <w:vertAlign w:val="superscript"/>
              </w:rPr>
              <w:t xml:space="preserve">1 </w:t>
            </w:r>
          </w:p>
        </w:tc>
        <w:tc>
          <w:tcPr>
            <w:tcW w:w="4860" w:type="dxa"/>
          </w:tcPr>
          <w:p w:rsidR="00FF7C89" w:rsidRPr="00C37536" w:rsidRDefault="00FF7C89" w:rsidP="000A4DFD">
            <w:pPr>
              <w:pStyle w:val="Heading3"/>
              <w:spacing w:before="0" w:line="240" w:lineRule="auto"/>
              <w:rPr>
                <w:rFonts w:ascii="Calibri" w:hAnsi="Calibri" w:cs="Calibri"/>
              </w:rPr>
            </w:pPr>
            <w:r w:rsidRPr="00C37536">
              <w:rPr>
                <w:rFonts w:ascii="Calibri" w:hAnsi="Calibri" w:cs="Calibri"/>
              </w:rPr>
              <w:t>ASSESSMENT METHODS</w:t>
            </w:r>
          </w:p>
        </w:tc>
      </w:tr>
      <w:tr w:rsidR="00FF7C89" w:rsidRPr="00C37536" w:rsidTr="000A4DFD">
        <w:tc>
          <w:tcPr>
            <w:tcW w:w="5598" w:type="dxa"/>
          </w:tcPr>
          <w:p w:rsidR="00FF7C89" w:rsidRPr="00C37536" w:rsidRDefault="00FF7C89" w:rsidP="000A4DFD">
            <w:pPr>
              <w:pStyle w:val="ListParagraph"/>
              <w:numPr>
                <w:ilvl w:val="0"/>
                <w:numId w:val="5"/>
              </w:numPr>
              <w:suppressAutoHyphens/>
              <w:spacing w:after="0" w:line="240" w:lineRule="auto"/>
            </w:pPr>
            <w:r w:rsidRPr="00C37536">
              <w:t xml:space="preserve">Students in the course should be able to demonstrate an understanding of many dimensions of sustainability as they relate to the potential for renewed economic growth. </w:t>
            </w:r>
          </w:p>
        </w:tc>
        <w:tc>
          <w:tcPr>
            <w:tcW w:w="4860" w:type="dxa"/>
          </w:tcPr>
          <w:p w:rsidR="00FF7C89" w:rsidRPr="00C37536" w:rsidRDefault="00FF7C89" w:rsidP="000A4DFD">
            <w:pPr>
              <w:spacing w:after="0" w:line="240" w:lineRule="auto"/>
            </w:pPr>
            <w:r w:rsidRPr="00C37536">
              <w:t>1</w:t>
            </w:r>
            <w:r w:rsidRPr="00C37536">
              <w:rPr>
                <w:color w:val="FF0000"/>
              </w:rPr>
              <w:t xml:space="preserve">. </w:t>
            </w:r>
            <w:r w:rsidRPr="00C37536">
              <w:t>The midterm and final exams, which will include essay questions, will test students’ understanding of sustainability issues as they relate to economic practices and policy</w:t>
            </w:r>
          </w:p>
        </w:tc>
      </w:tr>
      <w:tr w:rsidR="00FF7C89" w:rsidRPr="00C37536" w:rsidTr="000A4DFD">
        <w:trPr>
          <w:trHeight w:val="395"/>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Demonstrate a knowledge of the importance of changing economic behavior – from consumers, to business practices to government – to build upon the move toward sustainable economic practices</w:t>
            </w:r>
          </w:p>
        </w:tc>
        <w:tc>
          <w:tcPr>
            <w:tcW w:w="4860" w:type="dxa"/>
          </w:tcPr>
          <w:p w:rsidR="00FF7C89" w:rsidRPr="00C37536" w:rsidRDefault="00FF7C89" w:rsidP="000A4DFD">
            <w:pPr>
              <w:spacing w:after="0" w:line="240" w:lineRule="auto"/>
            </w:pPr>
            <w:r w:rsidRPr="00C37536">
              <w:t xml:space="preserve">2. Class discussions of assigned articles and other supplementary readings in class and on course blog site on Open Lab. </w:t>
            </w:r>
          </w:p>
        </w:tc>
      </w:tr>
      <w:tr w:rsidR="00FF7C89" w:rsidRPr="00C37536" w:rsidTr="000A4DFD">
        <w:trPr>
          <w:trHeight w:val="332"/>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 xml:space="preserve">Identify a range of tools from environmental economics that can be applied to solving real world environmental challenges that impact the U.S. economy.  </w:t>
            </w:r>
          </w:p>
        </w:tc>
        <w:tc>
          <w:tcPr>
            <w:tcW w:w="4860" w:type="dxa"/>
          </w:tcPr>
          <w:p w:rsidR="00FF7C89" w:rsidRPr="00C37536" w:rsidRDefault="00FF7C89" w:rsidP="000A4DFD">
            <w:pPr>
              <w:spacing w:after="0" w:line="240" w:lineRule="auto"/>
            </w:pPr>
            <w:r w:rsidRPr="00C37536">
              <w:t>3. Both the exams and class discussions will serve as tools to encourage students to make the connections between environmental goals and addressing economy-wide and global economic issues.</w:t>
            </w:r>
          </w:p>
        </w:tc>
      </w:tr>
      <w:tr w:rsidR="00FF7C89" w:rsidRPr="00C37536" w:rsidTr="000A4DFD">
        <w:trPr>
          <w:trHeight w:val="440"/>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lastRenderedPageBreak/>
              <w:t xml:space="preserve">Develop a breadth and depth of knowledge of how to begin to apply the    concepts of sustainability to consumer, business and trade practices. </w:t>
            </w:r>
          </w:p>
        </w:tc>
        <w:tc>
          <w:tcPr>
            <w:tcW w:w="4860" w:type="dxa"/>
          </w:tcPr>
          <w:p w:rsidR="00FF7C89" w:rsidRPr="00C37536" w:rsidRDefault="00FF7C89" w:rsidP="000A4DFD">
            <w:pPr>
              <w:spacing w:after="0" w:line="240" w:lineRule="auto"/>
            </w:pPr>
            <w:r w:rsidRPr="00C37536">
              <w:t>4. Through the written research project and/or case study and final presentations, students will focus on a problem/issue, the challenges posed by that issue and critically examine various solutions.</w:t>
            </w:r>
          </w:p>
        </w:tc>
      </w:tr>
    </w:tbl>
    <w:p w:rsidR="00FF7C89" w:rsidRPr="00C37536" w:rsidRDefault="00FF7C89" w:rsidP="00FF7C89">
      <w:pPr>
        <w:pBdr>
          <w:bottom w:val="single" w:sz="12" w:space="1" w:color="auto"/>
        </w:pBdr>
        <w:rPr>
          <w:u w:val="double"/>
        </w:rPr>
      </w:pPr>
    </w:p>
    <w:p w:rsidR="00FF7C89" w:rsidRPr="00C37536" w:rsidRDefault="00FF7C89" w:rsidP="00FF7C89">
      <w:pPr>
        <w:spacing w:after="0" w:line="240" w:lineRule="auto"/>
      </w:pPr>
      <w:r w:rsidRPr="00C37536">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FF7C89" w:rsidRPr="00C37536" w:rsidTr="000A4DFD">
        <w:trPr>
          <w:trHeight w:val="422"/>
        </w:trPr>
        <w:tc>
          <w:tcPr>
            <w:tcW w:w="6300" w:type="dxa"/>
          </w:tcPr>
          <w:p w:rsidR="00FF7C89" w:rsidRPr="00C37536" w:rsidRDefault="00FF7C89" w:rsidP="000A4DFD">
            <w:pPr>
              <w:pStyle w:val="Heading4"/>
              <w:rPr>
                <w:b w:val="0"/>
              </w:rPr>
            </w:pPr>
            <w:r w:rsidRPr="00C37536">
              <w:t>LEARNING OUTCOMES</w:t>
            </w:r>
          </w:p>
        </w:tc>
        <w:tc>
          <w:tcPr>
            <w:tcW w:w="4590" w:type="dxa"/>
          </w:tcPr>
          <w:p w:rsidR="00FF7C89" w:rsidRPr="00C37536" w:rsidRDefault="00FF7C89" w:rsidP="000A4DFD">
            <w:pPr>
              <w:pStyle w:val="Heading3"/>
            </w:pPr>
            <w:r w:rsidRPr="00C37536">
              <w:t>ASSESSMENT METHODS</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KNOWLEDGE: To develop a understanding of the key concepts that relate to environmental economics, the central topics and theories of how to address environmental problems through economic policy.    </w:t>
            </w:r>
          </w:p>
        </w:tc>
        <w:tc>
          <w:tcPr>
            <w:tcW w:w="4590" w:type="dxa"/>
          </w:tcPr>
          <w:p w:rsidR="00FF7C89" w:rsidRPr="00C37536" w:rsidRDefault="00FF7C89" w:rsidP="000A4DFD">
            <w:pPr>
              <w:spacing w:after="0" w:line="240" w:lineRule="auto"/>
            </w:pPr>
            <w:r w:rsidRPr="00C37536">
              <w:t xml:space="preserve">1. Discussion of readings, material presented by guest lecturers and field visits that both test an understanding of basic concepts and that require students to express their understanding in writing (short essay quizzes)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FF7C89" w:rsidRPr="00C37536" w:rsidRDefault="00FF7C89" w:rsidP="000A4DFD">
            <w:pPr>
              <w:spacing w:after="0" w:line="240" w:lineRule="auto"/>
            </w:pPr>
            <w:r w:rsidRPr="00C37536">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INTEGRATION: Apply the tools acquired in the course to be able to build upon an understanding of environmental issues and sustainability across disciplines, both in the social sciences and other disciplines.</w:t>
            </w:r>
          </w:p>
        </w:tc>
        <w:tc>
          <w:tcPr>
            <w:tcW w:w="4590" w:type="dxa"/>
          </w:tcPr>
          <w:p w:rsidR="00FF7C89" w:rsidRPr="00C37536" w:rsidRDefault="00FF7C89" w:rsidP="000A4DFD">
            <w:pPr>
              <w:spacing w:after="0" w:line="240" w:lineRule="auto"/>
            </w:pPr>
            <w:r w:rsidRPr="00C37536">
              <w:t>3. Research project which requires students to select and define a topic, problem or issue and examine possible solutions drawing upon and employing the tools of related disciplines; Final in-class summaries of research; participation in Emerging Scholars poster session.</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VALUES, ETHICS, </w:t>
            </w:r>
            <w:smartTag w:uri="urn:schemas-microsoft-com:office:smarttags" w:element="stockticker">
              <w:r w:rsidRPr="00C37536">
                <w:t>AND</w:t>
              </w:r>
            </w:smartTag>
            <w:r w:rsidRPr="00C37536">
              <w:t xml:space="preserve"> RELATIONSHIPS:  Develop an understanding of and ability to apply diverse perspectives to the understanding of sustainability/environmental economics;  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FF7C89" w:rsidRPr="00C37536" w:rsidRDefault="00FF7C89" w:rsidP="000A4DFD">
            <w:pPr>
              <w:spacing w:after="0" w:line="240" w:lineRule="auto"/>
              <w:ind w:left="259" w:hanging="259"/>
              <w:rPr>
                <w:b/>
              </w:rPr>
            </w:pPr>
            <w:r w:rsidRPr="00C37536">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BA7ACB" w:rsidRPr="00C37536" w:rsidRDefault="00BA7ACB" w:rsidP="00BA7ACB">
      <w:pPr>
        <w:spacing w:after="0" w:line="240" w:lineRule="auto"/>
        <w:rPr>
          <w:rFonts w:ascii="Times New Roman" w:hAnsi="Times New Roman"/>
          <w:caps/>
        </w:rPr>
      </w:pPr>
    </w:p>
    <w:p w:rsidR="00BA7ACB" w:rsidRPr="00C37536" w:rsidRDefault="00BA7ACB" w:rsidP="00BA7ACB">
      <w:pPr>
        <w:spacing w:after="0" w:line="240" w:lineRule="auto"/>
        <w:rPr>
          <w:rFonts w:ascii="Times New Roman" w:hAnsi="Times New Roman"/>
        </w:rPr>
      </w:pPr>
      <w:r w:rsidRPr="00C37536">
        <w:rPr>
          <w:rFonts w:ascii="Times New Roman" w:hAnsi="Times New Roman"/>
          <w:caps/>
        </w:rPr>
        <w:t>Interdisciplinary Course Learning Outcomes and Assessment Methods</w:t>
      </w:r>
    </w:p>
    <w:tbl>
      <w:tblPr>
        <w:tblStyle w:val="TableGrid"/>
        <w:tblW w:w="0" w:type="auto"/>
        <w:tblLook w:val="04A0" w:firstRow="1" w:lastRow="0" w:firstColumn="1" w:lastColumn="0" w:noHBand="0" w:noVBand="1"/>
      </w:tblPr>
      <w:tblGrid>
        <w:gridCol w:w="5076"/>
        <w:gridCol w:w="5076"/>
      </w:tblGrid>
      <w:tr w:rsidR="00BA7ACB" w:rsidRPr="00C37536" w:rsidTr="000A4DFD">
        <w:tc>
          <w:tcPr>
            <w:tcW w:w="5076" w:type="dxa"/>
          </w:tcPr>
          <w:p w:rsidR="00BA7ACB" w:rsidRPr="00C37536" w:rsidRDefault="00BA7ACB" w:rsidP="000A4DFD">
            <w:pPr>
              <w:rPr>
                <w:rFonts w:ascii="Times New Roman" w:hAnsi="Times New Roman"/>
                <w:b/>
                <w:i/>
                <w:caps/>
                <w:color w:val="1F497D" w:themeColor="text2"/>
              </w:rPr>
            </w:pPr>
            <w:r w:rsidRPr="00C37536">
              <w:rPr>
                <w:rFonts w:ascii="Times New Roman" w:hAnsi="Times New Roman"/>
                <w:b/>
                <w:i/>
                <w:caps/>
                <w:color w:val="1F497D" w:themeColor="text2"/>
              </w:rPr>
              <w:t>Learning outcomes</w:t>
            </w:r>
          </w:p>
        </w:tc>
        <w:tc>
          <w:tcPr>
            <w:tcW w:w="5076" w:type="dxa"/>
          </w:tcPr>
          <w:p w:rsidR="00BA7ACB" w:rsidRPr="00C37536" w:rsidRDefault="00BA7ACB" w:rsidP="000A4DFD">
            <w:pPr>
              <w:rPr>
                <w:rFonts w:ascii="Times New Roman" w:hAnsi="Times New Roman"/>
                <w:b/>
                <w:i/>
                <w:caps/>
                <w:color w:val="1F497D" w:themeColor="text2"/>
              </w:rPr>
            </w:pPr>
            <w:r w:rsidRPr="00C37536">
              <w:rPr>
                <w:rFonts w:ascii="Times New Roman" w:hAnsi="Times New Roman"/>
                <w:b/>
                <w:i/>
                <w:caps/>
                <w:color w:val="1F497D" w:themeColor="text2"/>
              </w:rPr>
              <w:t>Assessment Methods</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Purposefully connect and integrate across-discipline knowledge and skills to solve problems</w:t>
            </w:r>
          </w:p>
        </w:tc>
        <w:tc>
          <w:tcPr>
            <w:tcW w:w="5076" w:type="dxa"/>
          </w:tcPr>
          <w:p w:rsidR="00BA7ACB" w:rsidRPr="00C37536" w:rsidRDefault="00BA7ACB" w:rsidP="000A4DFD">
            <w:pPr>
              <w:rPr>
                <w:rFonts w:ascii="Times New Roman" w:hAnsi="Times New Roman"/>
              </w:rPr>
            </w:pPr>
            <w:r w:rsidRPr="00C37536">
              <w:rPr>
                <w:rFonts w:ascii="Times New Roman" w:hAnsi="Times New Roman"/>
              </w:rPr>
              <w:t xml:space="preserve">Readings assigned by guest lecturers will be the focus of discussion of a specific issue that links the economic perspective to other disciplines to address an environmental challenge.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Synthesize and transfer knowledge across disciplinary boundaries</w:t>
            </w:r>
          </w:p>
        </w:tc>
        <w:tc>
          <w:tcPr>
            <w:tcW w:w="5076" w:type="dxa"/>
          </w:tcPr>
          <w:p w:rsidR="00BA7ACB" w:rsidRPr="00C37536" w:rsidRDefault="00BA7ACB" w:rsidP="000A4DFD">
            <w:pPr>
              <w:rPr>
                <w:rFonts w:ascii="Times New Roman" w:hAnsi="Times New Roman"/>
              </w:rPr>
            </w:pPr>
            <w:r w:rsidRPr="00C37536">
              <w:rPr>
                <w:rFonts w:ascii="Times New Roman" w:hAnsi="Times New Roman"/>
              </w:rPr>
              <w:t xml:space="preserve">Short essay questions on midterm exam; class discussions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Think critically, communicate effectively, and work collaboratively</w:t>
            </w:r>
          </w:p>
        </w:tc>
        <w:tc>
          <w:tcPr>
            <w:tcW w:w="5076" w:type="dxa"/>
          </w:tcPr>
          <w:p w:rsidR="00BA7ACB" w:rsidRPr="00C37536" w:rsidRDefault="00BA7ACB" w:rsidP="000A4DFD">
            <w:pPr>
              <w:rPr>
                <w:rFonts w:ascii="Times New Roman" w:hAnsi="Times New Roman"/>
              </w:rPr>
            </w:pPr>
            <w:r w:rsidRPr="00C37536">
              <w:rPr>
                <w:rFonts w:ascii="Times New Roman" w:hAnsi="Times New Roman"/>
              </w:rPr>
              <w:t>Focused group assignment based on prior assigned readings</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Recognize varied perspectives</w:t>
            </w:r>
          </w:p>
        </w:tc>
        <w:tc>
          <w:tcPr>
            <w:tcW w:w="5076" w:type="dxa"/>
          </w:tcPr>
          <w:p w:rsidR="00BA7ACB" w:rsidRPr="00C37536" w:rsidRDefault="00BA7ACB" w:rsidP="000A4DFD">
            <w:pPr>
              <w:rPr>
                <w:rFonts w:ascii="Times New Roman" w:hAnsi="Times New Roman"/>
              </w:rPr>
            </w:pPr>
            <w:r w:rsidRPr="00C37536">
              <w:rPr>
                <w:rFonts w:ascii="Times New Roman" w:hAnsi="Times New Roman"/>
              </w:rPr>
              <w:t>Group assignment/problem solving involving students from varied fields of study</w:t>
            </w:r>
          </w:p>
        </w:tc>
      </w:tr>
      <w:tr w:rsidR="00BA7ACB" w:rsidRPr="00C37536" w:rsidTr="000A4DFD">
        <w:tc>
          <w:tcPr>
            <w:tcW w:w="5076" w:type="dxa"/>
          </w:tcPr>
          <w:p w:rsidR="00BA7ACB" w:rsidRPr="00C37536" w:rsidRDefault="00BA7ACB" w:rsidP="000A4DFD">
            <w:pPr>
              <w:rPr>
                <w:rFonts w:ascii="Times New Roman" w:hAnsi="Times New Roman"/>
              </w:rPr>
            </w:pPr>
            <w:r w:rsidRPr="00C37536">
              <w:rPr>
                <w:rFonts w:ascii="Times New Roman" w:hAnsi="Times New Roman"/>
              </w:rPr>
              <w:t>Become flexible thinkers</w:t>
            </w:r>
          </w:p>
        </w:tc>
        <w:tc>
          <w:tcPr>
            <w:tcW w:w="5076" w:type="dxa"/>
          </w:tcPr>
          <w:p w:rsidR="00BA7ACB" w:rsidRPr="00C37536" w:rsidRDefault="00BA7ACB" w:rsidP="000A4DFD">
            <w:pPr>
              <w:rPr>
                <w:rFonts w:ascii="Times New Roman" w:hAnsi="Times New Roman"/>
              </w:rPr>
            </w:pPr>
            <w:r w:rsidRPr="00C37536">
              <w:rPr>
                <w:rFonts w:ascii="Times New Roman" w:hAnsi="Times New Roman"/>
              </w:rPr>
              <w:t>Focused group assignment based on prior assigned readings; final presentation</w:t>
            </w:r>
          </w:p>
        </w:tc>
      </w:tr>
    </w:tbl>
    <w:p w:rsidR="00C37536" w:rsidRDefault="00C37536" w:rsidP="00FF7C89">
      <w:pPr>
        <w:spacing w:after="0" w:line="240" w:lineRule="auto"/>
        <w:rPr>
          <w:b/>
          <w:caps/>
        </w:rPr>
      </w:pPr>
    </w:p>
    <w:p w:rsidR="00FF7C89" w:rsidRPr="00C37536" w:rsidRDefault="00FF7C89" w:rsidP="00FF7C89">
      <w:pPr>
        <w:spacing w:after="0" w:line="240" w:lineRule="auto"/>
      </w:pPr>
      <w:r w:rsidRPr="00C37536">
        <w:rPr>
          <w:b/>
          <w:caps/>
        </w:rPr>
        <w:t xml:space="preserve">Scope of assignments </w:t>
      </w:r>
      <w:r w:rsidRPr="00C37536">
        <w:rPr>
          <w:b/>
        </w:rPr>
        <w:t>and other course requirements</w:t>
      </w:r>
      <w:r w:rsidRPr="00C37536">
        <w:t xml:space="preserve">* </w:t>
      </w:r>
    </w:p>
    <w:p w:rsidR="00FF7C89" w:rsidRPr="00C37536" w:rsidRDefault="00FF7C89" w:rsidP="00FF7C89">
      <w:pPr>
        <w:spacing w:after="0" w:line="240" w:lineRule="auto"/>
      </w:pPr>
      <w:r w:rsidRPr="00C37536">
        <w:t xml:space="preserve">Students in this course will be required to complete a written research project resulting in a final paper of approximately 5 pages. This may consist of a topic chosen from topics covered in the course or a case study tied </w:t>
      </w:r>
      <w:r w:rsidRPr="00C37536">
        <w:lastRenderedPageBreak/>
        <w:t>to a particular topic in the student’s major course of study. Students will also be expected to participate in the Fall 2014 Poster Presentation, presenting their research project, or preliminary work (either individually or in teams). There will also be a midterm and final exam, both of which will place an emphasis on a written understanding of key concepts covered in the course and readings; class discussions of assigned readings – students will be expected to be prepared to discuss assigned questions based on the readings. The course will be writing intensive.</w:t>
      </w:r>
    </w:p>
    <w:p w:rsidR="00FF7C89" w:rsidRPr="00C37536" w:rsidRDefault="00FF7C89" w:rsidP="00FF7C89">
      <w:pPr>
        <w:spacing w:after="0" w:line="240" w:lineRule="auto"/>
        <w:rPr>
          <w:u w:val="double"/>
        </w:rPr>
      </w:pPr>
      <w:r w:rsidRPr="00C37536">
        <w:rPr>
          <w:u w:val="double"/>
        </w:rPr>
        <w:t>_____________________________________________________________________________________</w:t>
      </w:r>
    </w:p>
    <w:p w:rsidR="00FF7C89" w:rsidRPr="00C37536" w:rsidRDefault="00FF7C89" w:rsidP="00FF7C89">
      <w:pPr>
        <w:spacing w:after="0" w:line="240" w:lineRule="auto"/>
      </w:pPr>
    </w:p>
    <w:p w:rsidR="00FF7C89" w:rsidRPr="00C37536" w:rsidRDefault="00FF7C89" w:rsidP="00FF7C89">
      <w:pPr>
        <w:spacing w:after="0" w:line="240" w:lineRule="auto"/>
      </w:pPr>
      <w:r w:rsidRPr="00C37536">
        <w:rPr>
          <w:rFonts w:cs="Arial"/>
        </w:rPr>
        <w:t xml:space="preserve"> </w:t>
      </w:r>
      <w:r w:rsidRPr="00C37536">
        <w:t>METHOD OF GRADING – elements and weight of factors determining the students’ grade*</w:t>
      </w:r>
    </w:p>
    <w:p w:rsidR="00FF7C89" w:rsidRPr="00C37536" w:rsidRDefault="00FF7C89" w:rsidP="00FF7C89">
      <w:pPr>
        <w:spacing w:after="0" w:line="240" w:lineRule="auto"/>
        <w:ind w:left="720"/>
      </w:pPr>
      <w:r w:rsidRPr="00C37536">
        <w:t>Midterm exam</w:t>
      </w:r>
      <w:r w:rsidRPr="00C37536">
        <w:tab/>
      </w:r>
      <w:r w:rsidRPr="00C37536">
        <w:tab/>
      </w:r>
      <w:r w:rsidRPr="00C37536">
        <w:tab/>
      </w:r>
      <w:r w:rsidRPr="00C37536">
        <w:tab/>
      </w:r>
      <w:r w:rsidRPr="00C37536">
        <w:tab/>
      </w:r>
      <w:r w:rsidRPr="00C37536">
        <w:tab/>
      </w:r>
      <w:r w:rsidRPr="00C37536">
        <w:tab/>
      </w:r>
      <w:r w:rsidRPr="00C37536">
        <w:tab/>
      </w:r>
      <w:r w:rsidRPr="00C37536">
        <w:tab/>
      </w:r>
      <w:r w:rsidRPr="00C37536">
        <w:tab/>
        <w:t>20%</w:t>
      </w:r>
    </w:p>
    <w:p w:rsidR="00FF7C89" w:rsidRPr="00C37536" w:rsidRDefault="00FF7C89" w:rsidP="00FF7C89">
      <w:pPr>
        <w:spacing w:after="0" w:line="240" w:lineRule="auto"/>
        <w:ind w:left="720"/>
      </w:pPr>
      <w:r w:rsidRPr="00C37536">
        <w:t xml:space="preserve">Two in-class </w:t>
      </w:r>
      <w:r w:rsidR="00D73978" w:rsidRPr="00C37536">
        <w:t xml:space="preserve">written </w:t>
      </w:r>
      <w:r w:rsidRPr="00C37536">
        <w:t>group projects</w:t>
      </w:r>
      <w:r w:rsidR="00021D61" w:rsidRPr="00C37536">
        <w:t xml:space="preserve"> TBD </w:t>
      </w:r>
      <w:r w:rsidRPr="00C37536">
        <w:tab/>
      </w:r>
      <w:r w:rsidRPr="00C37536">
        <w:tab/>
        <w:t xml:space="preserve"> </w:t>
      </w:r>
      <w:r w:rsidR="00D73978" w:rsidRPr="00C37536">
        <w:tab/>
      </w:r>
      <w:r w:rsidRPr="00C37536">
        <w:tab/>
      </w:r>
      <w:r w:rsidRPr="00C37536">
        <w:tab/>
      </w:r>
      <w:r w:rsidR="00D73978" w:rsidRPr="00C37536">
        <w:tab/>
      </w:r>
      <w:r w:rsidRPr="00C37536">
        <w:t>20%</w:t>
      </w:r>
    </w:p>
    <w:p w:rsidR="00021D61" w:rsidRPr="00C37536" w:rsidRDefault="00021D61" w:rsidP="00FF7C89">
      <w:pPr>
        <w:spacing w:after="0" w:line="240" w:lineRule="auto"/>
        <w:ind w:left="720"/>
      </w:pPr>
      <w:r w:rsidRPr="00C37536">
        <w:rPr>
          <w:u w:val="single"/>
        </w:rPr>
        <w:t>First and final drafts</w:t>
      </w:r>
      <w:r w:rsidRPr="00C37536">
        <w:t xml:space="preserve"> of research summary and annotated bibliography</w:t>
      </w:r>
      <w:r w:rsidRPr="00C37536">
        <w:tab/>
      </w:r>
      <w:r w:rsidRPr="00C37536">
        <w:tab/>
      </w:r>
      <w:r w:rsidRPr="00C37536">
        <w:tab/>
        <w:t>2</w:t>
      </w:r>
      <w:r w:rsidR="00C140AE" w:rsidRPr="00C37536">
        <w:t>0</w:t>
      </w:r>
      <w:r w:rsidRPr="00C37536">
        <w:t>%</w:t>
      </w:r>
    </w:p>
    <w:p w:rsidR="00FF7C89" w:rsidRPr="00C37536" w:rsidRDefault="00FF7C89" w:rsidP="00FF7C89">
      <w:pPr>
        <w:spacing w:after="0" w:line="240" w:lineRule="auto"/>
        <w:ind w:left="720"/>
      </w:pPr>
      <w:r w:rsidRPr="00C37536">
        <w:t>Final presentation on semester research project</w:t>
      </w:r>
      <w:r w:rsidRPr="00C37536">
        <w:tab/>
      </w:r>
      <w:r w:rsidRPr="00C37536">
        <w:tab/>
      </w:r>
      <w:r w:rsidRPr="00C37536">
        <w:tab/>
      </w:r>
      <w:r w:rsidRPr="00C37536">
        <w:tab/>
      </w:r>
      <w:r w:rsidRPr="00C37536">
        <w:tab/>
      </w:r>
      <w:r w:rsidRPr="00C37536">
        <w:tab/>
      </w:r>
      <w:r w:rsidR="00C140AE" w:rsidRPr="00C37536">
        <w:t>20</w:t>
      </w:r>
      <w:r w:rsidRPr="00C37536">
        <w:t>%</w:t>
      </w:r>
    </w:p>
    <w:p w:rsidR="00FF7C89" w:rsidRPr="00C37536" w:rsidRDefault="00FF7C89" w:rsidP="00FF7C89">
      <w:pPr>
        <w:spacing w:after="0" w:line="240" w:lineRule="auto"/>
        <w:ind w:left="720"/>
      </w:pPr>
      <w:r w:rsidRPr="00C37536">
        <w:t>Participation</w:t>
      </w:r>
      <w:r w:rsidR="00827C16" w:rsidRPr="00C37536">
        <w:t xml:space="preserve">: </w:t>
      </w:r>
      <w:r w:rsidRPr="00C37536">
        <w:t>class discussion</w:t>
      </w:r>
      <w:r w:rsidR="00827C16" w:rsidRPr="00C37536">
        <w:t>s/group tour</w:t>
      </w:r>
      <w:r w:rsidR="00021D61" w:rsidRPr="00C37536">
        <w:t>/attendance/</w:t>
      </w:r>
      <w:r w:rsidRPr="00C37536">
        <w:t>entries on Open Lab</w:t>
      </w:r>
      <w:r w:rsidR="00021D61" w:rsidRPr="00C37536">
        <w:t xml:space="preserve"> </w:t>
      </w:r>
      <w:r w:rsidR="00021D61" w:rsidRPr="00C37536">
        <w:tab/>
      </w:r>
      <w:r w:rsidR="00021D61" w:rsidRPr="00C37536">
        <w:tab/>
      </w:r>
      <w:r w:rsidRPr="00C37536">
        <w:t>1</w:t>
      </w:r>
      <w:r w:rsidR="00C140AE" w:rsidRPr="00C37536">
        <w:t>0</w:t>
      </w:r>
      <w:r w:rsidRPr="00C37536">
        <w:t>%</w:t>
      </w:r>
    </w:p>
    <w:p w:rsidR="00C140AE" w:rsidRPr="00C37536" w:rsidRDefault="00C140AE" w:rsidP="00FF7C89">
      <w:pPr>
        <w:spacing w:after="0" w:line="240" w:lineRule="auto"/>
        <w:ind w:left="720"/>
      </w:pPr>
      <w:r w:rsidRPr="00C37536">
        <w:t>Written assignment on group tour – week 6</w:t>
      </w:r>
      <w:r w:rsidRPr="00C37536">
        <w:tab/>
      </w:r>
      <w:r w:rsidRPr="00C37536">
        <w:tab/>
      </w:r>
      <w:r w:rsidRPr="00C37536">
        <w:tab/>
      </w:r>
      <w:r w:rsidRPr="00C37536">
        <w:tab/>
      </w:r>
      <w:r w:rsidRPr="00C37536">
        <w:tab/>
      </w:r>
      <w:r w:rsidRPr="00C37536">
        <w:tab/>
        <w:t>10%</w:t>
      </w:r>
    </w:p>
    <w:p w:rsidR="00FF7C89" w:rsidRPr="00C37536" w:rsidRDefault="00FF7C89" w:rsidP="00FF7C89">
      <w:pPr>
        <w:pBdr>
          <w:bottom w:val="single" w:sz="4" w:space="1" w:color="auto"/>
        </w:pBdr>
        <w:spacing w:after="0" w:line="240" w:lineRule="auto"/>
      </w:pP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b/>
          <w:bCs/>
        </w:rPr>
        <w:t xml:space="preserve">GRADING POLICY: </w:t>
      </w:r>
      <w:r w:rsidRPr="00C37536">
        <w:rPr>
          <w:rFonts w:eastAsiaTheme="minorHAnsi"/>
          <w:bCs/>
        </w:rPr>
        <w:t>cal</w:t>
      </w:r>
      <w:r w:rsidRPr="00C37536">
        <w:rPr>
          <w:rFonts w:eastAsiaTheme="minorHAnsi"/>
        </w:rPr>
        <w:t>culated according to the college grade scale:</w:t>
      </w:r>
    </w:p>
    <w:p w:rsidR="00FF7C89" w:rsidRPr="00C37536" w:rsidRDefault="00FF7C89" w:rsidP="00FF7C89">
      <w:pPr>
        <w:autoSpaceDE w:val="0"/>
        <w:autoSpaceDN w:val="0"/>
        <w:adjustRightInd w:val="0"/>
        <w:spacing w:after="0" w:line="240" w:lineRule="auto"/>
        <w:rPr>
          <w:rFonts w:eastAsiaTheme="minorHAnsi"/>
        </w:rPr>
      </w:pP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Letter Grade </w:t>
      </w:r>
      <w:r w:rsidRPr="00C37536">
        <w:rPr>
          <w:rFonts w:eastAsiaTheme="minorHAnsi"/>
        </w:rPr>
        <w:tab/>
        <w:t xml:space="preserve">Meaning of Letter Grade </w:t>
      </w:r>
      <w:r w:rsidRPr="00C37536">
        <w:rPr>
          <w:rFonts w:eastAsiaTheme="minorHAnsi"/>
        </w:rPr>
        <w:tab/>
        <w:t>Number Grade</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A </w:t>
      </w:r>
      <w:r w:rsidRPr="00C37536">
        <w:rPr>
          <w:rFonts w:eastAsiaTheme="minorHAnsi"/>
        </w:rPr>
        <w:tab/>
      </w:r>
      <w:r w:rsidRPr="00C37536">
        <w:rPr>
          <w:rFonts w:eastAsiaTheme="minorHAnsi"/>
        </w:rPr>
        <w:tab/>
        <w:t xml:space="preserve">Exceptional </w:t>
      </w:r>
      <w:r w:rsidRPr="00C37536">
        <w:rPr>
          <w:rFonts w:eastAsiaTheme="minorHAnsi"/>
        </w:rPr>
        <w:tab/>
      </w:r>
      <w:r w:rsidRPr="00C37536">
        <w:rPr>
          <w:rFonts w:eastAsiaTheme="minorHAnsi"/>
        </w:rPr>
        <w:tab/>
      </w:r>
      <w:r w:rsidRPr="00C37536">
        <w:rPr>
          <w:rFonts w:eastAsiaTheme="minorHAnsi"/>
        </w:rPr>
        <w:tab/>
        <w:t>100-93</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A- </w:t>
      </w:r>
      <w:r w:rsidRPr="00C37536">
        <w:rPr>
          <w:rFonts w:eastAsiaTheme="minorHAnsi"/>
        </w:rPr>
        <w:tab/>
      </w:r>
      <w:r w:rsidRPr="00C37536">
        <w:rPr>
          <w:rFonts w:eastAsiaTheme="minorHAnsi"/>
        </w:rPr>
        <w:tab/>
        <w:t xml:space="preserve">Superior </w:t>
      </w:r>
      <w:r w:rsidRPr="00C37536">
        <w:rPr>
          <w:rFonts w:eastAsiaTheme="minorHAnsi"/>
        </w:rPr>
        <w:tab/>
      </w:r>
      <w:r w:rsidRPr="00C37536">
        <w:rPr>
          <w:rFonts w:eastAsiaTheme="minorHAnsi"/>
        </w:rPr>
        <w:tab/>
      </w:r>
      <w:r w:rsidRPr="00C37536">
        <w:rPr>
          <w:rFonts w:eastAsiaTheme="minorHAnsi"/>
        </w:rPr>
        <w:tab/>
        <w:t>92.9-90</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Very good </w:t>
      </w:r>
      <w:r w:rsidRPr="00C37536">
        <w:rPr>
          <w:rFonts w:eastAsiaTheme="minorHAnsi"/>
        </w:rPr>
        <w:tab/>
      </w:r>
      <w:r w:rsidRPr="00C37536">
        <w:rPr>
          <w:rFonts w:eastAsiaTheme="minorHAnsi"/>
        </w:rPr>
        <w:tab/>
      </w:r>
      <w:r w:rsidRPr="00C37536">
        <w:rPr>
          <w:rFonts w:eastAsiaTheme="minorHAnsi"/>
        </w:rPr>
        <w:tab/>
        <w:t>89.9-87</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Good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86.9-83</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Above Average </w:t>
      </w:r>
      <w:r w:rsidRPr="00C37536">
        <w:rPr>
          <w:rFonts w:eastAsiaTheme="minorHAnsi"/>
        </w:rPr>
        <w:tab/>
      </w:r>
      <w:r w:rsidRPr="00C37536">
        <w:rPr>
          <w:rFonts w:eastAsiaTheme="minorHAnsi"/>
        </w:rPr>
        <w:tab/>
      </w:r>
      <w:r w:rsidRPr="00C37536">
        <w:rPr>
          <w:rFonts w:eastAsiaTheme="minorHAnsi"/>
        </w:rPr>
        <w:tab/>
        <w:t>82.9-80</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Slightly Above Average </w:t>
      </w:r>
      <w:r w:rsidRPr="00C37536">
        <w:rPr>
          <w:rFonts w:eastAsiaTheme="minorHAnsi"/>
        </w:rPr>
        <w:tab/>
      </w:r>
      <w:r w:rsidRPr="00C37536">
        <w:rPr>
          <w:rFonts w:eastAsiaTheme="minorHAnsi"/>
        </w:rPr>
        <w:tab/>
        <w:t>79.9-77</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Average </w:t>
      </w:r>
      <w:r w:rsidRPr="00C37536">
        <w:rPr>
          <w:rFonts w:eastAsiaTheme="minorHAnsi"/>
        </w:rPr>
        <w:tab/>
      </w:r>
      <w:r w:rsidRPr="00C37536">
        <w:rPr>
          <w:rFonts w:eastAsiaTheme="minorHAnsi"/>
        </w:rPr>
        <w:tab/>
      </w:r>
      <w:r w:rsidRPr="00C37536">
        <w:rPr>
          <w:rFonts w:eastAsiaTheme="minorHAnsi"/>
        </w:rPr>
        <w:tab/>
        <w:t>76.9-70</w:t>
      </w:r>
    </w:p>
    <w:p w:rsidR="00FF7C89" w:rsidRPr="00C37536" w:rsidRDefault="00FF7C89" w:rsidP="00FF7C89">
      <w:pPr>
        <w:autoSpaceDE w:val="0"/>
        <w:autoSpaceDN w:val="0"/>
        <w:adjustRightInd w:val="0"/>
        <w:spacing w:after="0" w:line="240" w:lineRule="auto"/>
        <w:rPr>
          <w:rFonts w:eastAsiaTheme="minorHAnsi"/>
        </w:rPr>
      </w:pPr>
      <w:r w:rsidRPr="00C37536">
        <w:rPr>
          <w:rFonts w:eastAsiaTheme="minorHAnsi"/>
        </w:rPr>
        <w:t xml:space="preserve">D </w:t>
      </w:r>
      <w:r w:rsidRPr="00C37536">
        <w:rPr>
          <w:rFonts w:eastAsiaTheme="minorHAnsi"/>
        </w:rPr>
        <w:tab/>
      </w:r>
      <w:r w:rsidRPr="00C37536">
        <w:rPr>
          <w:rFonts w:eastAsiaTheme="minorHAnsi"/>
        </w:rPr>
        <w:tab/>
        <w:t xml:space="preserve">Poor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69.9-60</w:t>
      </w:r>
    </w:p>
    <w:p w:rsidR="00FF7C89" w:rsidRPr="00C37536" w:rsidRDefault="00FF7C89" w:rsidP="00FF7C89">
      <w:pPr>
        <w:spacing w:after="0" w:line="240" w:lineRule="auto"/>
        <w:rPr>
          <w:rFonts w:eastAsiaTheme="minorHAnsi"/>
        </w:rPr>
      </w:pPr>
      <w:r w:rsidRPr="00C37536">
        <w:rPr>
          <w:rFonts w:eastAsiaTheme="minorHAnsi"/>
        </w:rPr>
        <w:t xml:space="preserve">F </w:t>
      </w:r>
      <w:r w:rsidRPr="00C37536">
        <w:rPr>
          <w:rFonts w:eastAsiaTheme="minorHAnsi"/>
        </w:rPr>
        <w:tab/>
      </w:r>
      <w:r w:rsidRPr="00C37536">
        <w:rPr>
          <w:rFonts w:eastAsiaTheme="minorHAnsi"/>
        </w:rPr>
        <w:tab/>
        <w:t xml:space="preserve">Failure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59.9-0</w:t>
      </w:r>
    </w:p>
    <w:p w:rsidR="00FF7C89" w:rsidRPr="00C37536" w:rsidRDefault="00FF7C89" w:rsidP="00FF7C89">
      <w:pPr>
        <w:pBdr>
          <w:bottom w:val="triple" w:sz="4" w:space="0" w:color="auto"/>
        </w:pBdr>
        <w:tabs>
          <w:tab w:val="left" w:pos="720"/>
          <w:tab w:val="left" w:pos="2160"/>
        </w:tabs>
        <w:spacing w:after="0" w:line="240" w:lineRule="auto"/>
      </w:pPr>
    </w:p>
    <w:p w:rsidR="00FF7C89" w:rsidRPr="00C37536" w:rsidRDefault="00FF7C89" w:rsidP="00FF7C89">
      <w:pPr>
        <w:pBdr>
          <w:bottom w:val="single" w:sz="12" w:space="1" w:color="auto"/>
        </w:pBdr>
      </w:pPr>
      <w:r w:rsidRPr="00C37536">
        <w:t>*Scope of Assignments and Method of Grading to be determined at discretion of the instructor.</w:t>
      </w:r>
    </w:p>
    <w:p w:rsidR="00FF7C89" w:rsidRPr="00C37536" w:rsidRDefault="00FF7C89" w:rsidP="00FF7C89">
      <w:r w:rsidRPr="00C37536">
        <w:t>ACADEMIC INTEGRITY POLICY STATEMENT</w:t>
      </w:r>
    </w:p>
    <w:p w:rsidR="00FF7C89" w:rsidRPr="00C37536" w:rsidRDefault="00FF7C89" w:rsidP="00105D34">
      <w:pPr>
        <w:pBdr>
          <w:bottom w:val="single" w:sz="12" w:space="1" w:color="auto"/>
        </w:pBdr>
        <w:autoSpaceDE w:val="0"/>
        <w:autoSpaceDN w:val="0"/>
        <w:adjustRightInd w:val="0"/>
        <w:spacing w:after="0" w:line="240" w:lineRule="auto"/>
      </w:pPr>
      <w:r w:rsidRPr="00C37536">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FF7C89" w:rsidRPr="00C37536" w:rsidRDefault="00FF7C89" w:rsidP="00105D34">
      <w:pPr>
        <w:spacing w:after="0" w:line="240" w:lineRule="auto"/>
      </w:pPr>
      <w:r w:rsidRPr="00C37536">
        <w:t xml:space="preserve">COLLEGE POLICY ON ABSENCE/LATENESS </w:t>
      </w:r>
    </w:p>
    <w:p w:rsidR="00FF7C89" w:rsidRPr="00C37536" w:rsidRDefault="00FF7C89" w:rsidP="00105D34">
      <w:pPr>
        <w:spacing w:after="0" w:line="240" w:lineRule="auto"/>
      </w:pPr>
      <w:r w:rsidRPr="00C37536">
        <w:t xml:space="preserve">A student may be absent without penalty for 10% of the number of scheduled class meetings during the semester as follows: </w:t>
      </w:r>
    </w:p>
    <w:p w:rsidR="00FF7C89" w:rsidRPr="00C37536" w:rsidRDefault="00FF7C89" w:rsidP="00105D34">
      <w:pPr>
        <w:spacing w:after="0" w:line="240" w:lineRule="auto"/>
        <w:rPr>
          <w:b/>
          <w:bCs/>
        </w:rPr>
      </w:pPr>
      <w:r w:rsidRPr="00C37536">
        <w:rPr>
          <w:b/>
          <w:bCs/>
        </w:rPr>
        <w:t>Class Meets      Allowable Absence**</w:t>
      </w:r>
    </w:p>
    <w:p w:rsidR="00FF7C89" w:rsidRPr="00C37536" w:rsidRDefault="00FF7C89" w:rsidP="00105D34">
      <w:pPr>
        <w:tabs>
          <w:tab w:val="left" w:pos="1980"/>
        </w:tabs>
        <w:spacing w:after="0" w:line="240" w:lineRule="auto"/>
        <w:rPr>
          <w:b/>
        </w:rPr>
      </w:pPr>
      <w:r w:rsidRPr="00C37536">
        <w:rPr>
          <w:b/>
          <w:bCs/>
        </w:rPr>
        <w:t xml:space="preserve"> </w:t>
      </w:r>
      <w:r w:rsidRPr="00C37536">
        <w:rPr>
          <w:b/>
        </w:rPr>
        <w:t>1 time/week</w:t>
      </w:r>
      <w:r w:rsidRPr="00C37536">
        <w:rPr>
          <w:b/>
        </w:rPr>
        <w:tab/>
        <w:t xml:space="preserve">2 classes </w:t>
      </w:r>
    </w:p>
    <w:p w:rsidR="00FF7C89" w:rsidRPr="00C37536" w:rsidRDefault="00FF7C89" w:rsidP="00105D34">
      <w:pPr>
        <w:tabs>
          <w:tab w:val="left" w:pos="1980"/>
        </w:tabs>
        <w:spacing w:after="0" w:line="240" w:lineRule="auto"/>
      </w:pPr>
      <w:r w:rsidRPr="00C37536">
        <w:t xml:space="preserve"> 2 times/week</w:t>
      </w:r>
      <w:r w:rsidRPr="00C37536">
        <w:tab/>
        <w:t xml:space="preserve">3 classes </w:t>
      </w:r>
    </w:p>
    <w:p w:rsidR="00FF7C89" w:rsidRPr="00C37536" w:rsidRDefault="00FF7C89" w:rsidP="00105D34">
      <w:pPr>
        <w:tabs>
          <w:tab w:val="left" w:pos="1980"/>
        </w:tabs>
        <w:spacing w:after="0" w:line="240" w:lineRule="auto"/>
      </w:pPr>
      <w:r w:rsidRPr="00C37536">
        <w:t xml:space="preserve"> 3 times/week</w:t>
      </w:r>
      <w:r w:rsidRPr="00C37536">
        <w:tab/>
        <w:t xml:space="preserve">4 classes </w:t>
      </w:r>
    </w:p>
    <w:p w:rsidR="00FF7C89" w:rsidRPr="00C37536" w:rsidRDefault="00FF7C89" w:rsidP="00FF7C89">
      <w:pPr>
        <w:spacing w:after="0" w:line="240" w:lineRule="auto"/>
        <w:rPr>
          <w:rFonts w:ascii="XWICP C+ Frutiger" w:hAnsi="XWICP C+ Frutiger" w:cs="XWICP C+ Frutiger"/>
        </w:rPr>
      </w:pPr>
    </w:p>
    <w:p w:rsidR="00FF7C89" w:rsidRPr="00C37536" w:rsidRDefault="00FF7C89" w:rsidP="00FF7C89">
      <w:pPr>
        <w:spacing w:after="0" w:line="240" w:lineRule="auto"/>
      </w:pPr>
      <w:r w:rsidRPr="00C37536">
        <w:rPr>
          <w:rFonts w:ascii="XWICP C+ Frutiger" w:hAnsi="XWICP C+ Frutiger" w:cs="XWICP C+ Frutiger"/>
        </w:rPr>
        <w:t>**</w:t>
      </w:r>
      <w:r w:rsidRPr="00C37536">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331425" w:rsidRPr="00C37536" w:rsidRDefault="00331425" w:rsidP="00331425">
      <w:pPr>
        <w:spacing w:after="0" w:line="240" w:lineRule="auto"/>
      </w:pPr>
    </w:p>
    <w:p w:rsidR="00331425" w:rsidRPr="00C37536" w:rsidRDefault="00331425" w:rsidP="00331425">
      <w:pPr>
        <w:spacing w:after="0" w:line="240" w:lineRule="auto"/>
      </w:pPr>
      <w:r w:rsidRPr="00C37536">
        <w:t>It is the responsibility of the instructor to keep accurate records of every student’s attendance and to inform each class orally and in writing of the applicable attendance policy during the first two weeks of class meetings each semester.</w:t>
      </w:r>
    </w:p>
    <w:p w:rsidR="00331425" w:rsidRPr="00C37536" w:rsidRDefault="00331425" w:rsidP="00331425">
      <w:pPr>
        <w:spacing w:after="0" w:line="240" w:lineRule="auto"/>
        <w:rPr>
          <w:b/>
        </w:rPr>
      </w:pPr>
    </w:p>
    <w:p w:rsidR="00331425" w:rsidRPr="00C37536" w:rsidRDefault="00331425" w:rsidP="00331425">
      <w:pPr>
        <w:spacing w:after="0" w:line="240" w:lineRule="auto"/>
        <w:rPr>
          <w:b/>
        </w:rPr>
      </w:pPr>
      <w:r w:rsidRPr="00C37536">
        <w:rPr>
          <w:b/>
        </w:rPr>
        <w:t>Excessive Absence</w:t>
      </w:r>
    </w:p>
    <w:p w:rsidR="00331425" w:rsidRPr="00C37536" w:rsidRDefault="00331425" w:rsidP="00331425">
      <w:pPr>
        <w:spacing w:after="0" w:line="240" w:lineRule="auto"/>
      </w:pPr>
      <w:r w:rsidRPr="00C37536">
        <w:t>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rsidR="00331425" w:rsidRPr="00C37536" w:rsidRDefault="00331425" w:rsidP="00331425">
      <w:pPr>
        <w:spacing w:after="0" w:line="240" w:lineRule="auto"/>
      </w:pPr>
    </w:p>
    <w:p w:rsidR="00331425" w:rsidRPr="00C37536" w:rsidRDefault="00331425" w:rsidP="00331425">
      <w:pPr>
        <w:spacing w:after="0" w:line="240" w:lineRule="auto"/>
        <w:rPr>
          <w:b/>
        </w:rPr>
      </w:pPr>
      <w:r w:rsidRPr="00C37536">
        <w:rPr>
          <w:b/>
        </w:rPr>
        <w:t xml:space="preserve">Appeals </w:t>
      </w:r>
    </w:p>
    <w:p w:rsidR="00331425" w:rsidRPr="00C37536" w:rsidRDefault="00331425" w:rsidP="00331425">
      <w:pPr>
        <w:spacing w:after="0" w:line="240" w:lineRule="auto"/>
      </w:pPr>
      <w:r w:rsidRPr="00C37536">
        <w:t>A student wishing to appeal the excessive absence status and the impending grade should request a meeting with the chairperson of the department in which the course is offered. The chairperson will consult with the instructor to render a decision. A student wishing to appeal a “WU” grade may do so through the Committee on Course and Standards.</w:t>
      </w:r>
    </w:p>
    <w:p w:rsidR="00331425" w:rsidRPr="00C37536" w:rsidRDefault="00331425" w:rsidP="00331425">
      <w:pPr>
        <w:spacing w:after="0" w:line="240" w:lineRule="auto"/>
      </w:pPr>
    </w:p>
    <w:p w:rsidR="00331425" w:rsidRPr="00C37536" w:rsidRDefault="00331425" w:rsidP="00331425">
      <w:pPr>
        <w:spacing w:after="0" w:line="240" w:lineRule="auto"/>
        <w:rPr>
          <w:b/>
        </w:rPr>
      </w:pPr>
      <w:r w:rsidRPr="00C37536">
        <w:rPr>
          <w:b/>
        </w:rPr>
        <w:t>Lateness</w:t>
      </w:r>
    </w:p>
    <w:p w:rsidR="00FF7C89" w:rsidRPr="00C37536" w:rsidRDefault="00331425" w:rsidP="00331425">
      <w:pPr>
        <w:spacing w:after="0" w:line="240" w:lineRule="auto"/>
      </w:pPr>
      <w:r w:rsidRPr="00C37536">
        <w:t>It is the responsibility of the instructor to keep a record of lateness and to inform each class orally and in writing of the lateness policy during the first two weeks of class meetings of each semester</w:t>
      </w:r>
    </w:p>
    <w:p w:rsidR="00FF7C89" w:rsidRPr="00C37536" w:rsidRDefault="00331425" w:rsidP="00331425">
      <w:pPr>
        <w:spacing w:after="0" w:line="240" w:lineRule="auto"/>
      </w:pPr>
      <w:r w:rsidRPr="00C37536">
        <w:t>__________________________________________________________________________________</w:t>
      </w:r>
    </w:p>
    <w:p w:rsidR="00D17FE8" w:rsidRPr="00C37536" w:rsidRDefault="00D17FE8" w:rsidP="00D17FE8">
      <w:pPr>
        <w:rPr>
          <w:b/>
        </w:rPr>
      </w:pPr>
      <w:r w:rsidRPr="00C37536">
        <w:rPr>
          <w:b/>
        </w:rPr>
        <w:t xml:space="preserve">WEEKLY SEQUENCE OF TOPICS  </w:t>
      </w:r>
    </w:p>
    <w:p w:rsidR="00D17FE8" w:rsidRPr="00C37536" w:rsidRDefault="00DC788A" w:rsidP="00D17FE8">
      <w:pPr>
        <w:spacing w:after="0" w:line="240" w:lineRule="auto"/>
        <w:rPr>
          <w:color w:val="1F497D" w:themeColor="text2"/>
        </w:rPr>
      </w:pPr>
      <w:r w:rsidRPr="00C37536">
        <w:rPr>
          <w:b/>
          <w:color w:val="1F497D" w:themeColor="text2"/>
          <w:u w:val="single"/>
        </w:rPr>
        <w:t>Week</w:t>
      </w:r>
      <w:r w:rsidR="00D17FE8" w:rsidRPr="00C37536">
        <w:rPr>
          <w:b/>
          <w:color w:val="1F497D" w:themeColor="text2"/>
          <w:u w:val="single"/>
        </w:rPr>
        <w:t xml:space="preserve"> 1</w:t>
      </w:r>
      <w:r w:rsidR="004352DD" w:rsidRPr="00C37536">
        <w:rPr>
          <w:b/>
          <w:color w:val="1F497D" w:themeColor="text2"/>
          <w:u w:val="single"/>
        </w:rPr>
        <w:t xml:space="preserve">: </w:t>
      </w:r>
      <w:r w:rsidR="009F1EC6" w:rsidRPr="00C37536">
        <w:rPr>
          <w:b/>
          <w:color w:val="1F497D" w:themeColor="text2"/>
          <w:u w:val="single"/>
        </w:rPr>
        <w:t>2/</w:t>
      </w:r>
      <w:r w:rsidR="004352DD" w:rsidRPr="00C37536">
        <w:rPr>
          <w:b/>
          <w:color w:val="1F497D" w:themeColor="text2"/>
          <w:u w:val="single"/>
        </w:rPr>
        <w:t>1</w:t>
      </w:r>
      <w:r w:rsidR="00D17FE8" w:rsidRPr="00C37536">
        <w:rPr>
          <w:b/>
          <w:color w:val="1F497D" w:themeColor="text2"/>
          <w:u w:val="single"/>
        </w:rPr>
        <w:t xml:space="preserve"> </w:t>
      </w:r>
      <w:r w:rsidR="00714418" w:rsidRPr="00C37536">
        <w:rPr>
          <w:b/>
          <w:color w:val="1F497D" w:themeColor="text2"/>
          <w:u w:val="single"/>
        </w:rPr>
        <w:t>Course Introduction and Overview</w:t>
      </w:r>
    </w:p>
    <w:p w:rsidR="009F6C9F" w:rsidRDefault="00B16350" w:rsidP="00D17FE8">
      <w:pPr>
        <w:spacing w:after="0" w:line="240" w:lineRule="auto"/>
        <w:rPr>
          <w:b/>
        </w:rPr>
      </w:pPr>
      <w:r>
        <w:rPr>
          <w:b/>
        </w:rPr>
        <w:t>What is Environmental Economics?</w:t>
      </w:r>
    </w:p>
    <w:p w:rsidR="00C37536" w:rsidRPr="00C37536" w:rsidRDefault="00C140AE" w:rsidP="00D17FE8">
      <w:pPr>
        <w:spacing w:after="0" w:line="240" w:lineRule="auto"/>
      </w:pPr>
      <w:r w:rsidRPr="00C37536">
        <w:rPr>
          <w:b/>
        </w:rPr>
        <w:t>C</w:t>
      </w:r>
      <w:r w:rsidR="004352DD" w:rsidRPr="00C37536">
        <w:rPr>
          <w:b/>
        </w:rPr>
        <w:t xml:space="preserve">ourse </w:t>
      </w:r>
      <w:r w:rsidR="00694DFF" w:rsidRPr="00C37536">
        <w:rPr>
          <w:b/>
        </w:rPr>
        <w:t>overview:</w:t>
      </w:r>
      <w:r w:rsidR="00E94FD4" w:rsidRPr="00C37536">
        <w:t xml:space="preserve"> </w:t>
      </w:r>
      <w:r w:rsidR="009F1EC6" w:rsidRPr="00C37536">
        <w:t xml:space="preserve">What is an </w:t>
      </w:r>
      <w:r w:rsidR="00F61C96" w:rsidRPr="00C37536">
        <w:t>Interdisciplinary course</w:t>
      </w:r>
      <w:r w:rsidR="009F1EC6" w:rsidRPr="00C37536">
        <w:t xml:space="preserve">? </w:t>
      </w:r>
    </w:p>
    <w:p w:rsidR="00C37536" w:rsidRPr="00C37536" w:rsidRDefault="00E94FD4" w:rsidP="00D17FE8">
      <w:pPr>
        <w:spacing w:after="0" w:line="240" w:lineRule="auto"/>
      </w:pPr>
      <w:r w:rsidRPr="00C37536">
        <w:t xml:space="preserve">Guest lecturers </w:t>
      </w:r>
    </w:p>
    <w:p w:rsidR="00336108" w:rsidRDefault="00C37536" w:rsidP="00D17FE8">
      <w:pPr>
        <w:spacing w:after="0" w:line="240" w:lineRule="auto"/>
      </w:pPr>
      <w:r w:rsidRPr="00C37536">
        <w:t>U</w:t>
      </w:r>
      <w:r w:rsidR="00DA4634" w:rsidRPr="00C37536">
        <w:t>sing Open Lab</w:t>
      </w:r>
      <w:r w:rsidR="00694DFF" w:rsidRPr="00C37536">
        <w:t xml:space="preserve"> -</w:t>
      </w:r>
      <w:r w:rsidR="004352DD" w:rsidRPr="00C37536">
        <w:t xml:space="preserve"> joining the course and setting up an account</w:t>
      </w:r>
      <w:r w:rsidRPr="00C37536">
        <w:t xml:space="preserve">; </w:t>
      </w:r>
      <w:r w:rsidR="00694DFF" w:rsidRPr="00C37536">
        <w:t>D</w:t>
      </w:r>
      <w:r w:rsidR="004352DD" w:rsidRPr="00C37536">
        <w:t xml:space="preserve">ocument posting; </w:t>
      </w:r>
      <w:r w:rsidR="00694DFF" w:rsidRPr="00C37536">
        <w:t>D</w:t>
      </w:r>
      <w:r w:rsidR="00E94FD4" w:rsidRPr="00C37536">
        <w:t>iscussion/blog</w:t>
      </w:r>
      <w:r w:rsidR="00DA4634" w:rsidRPr="00C37536">
        <w:t xml:space="preserve"> </w:t>
      </w:r>
    </w:p>
    <w:p w:rsidR="00C37536" w:rsidRPr="00C37536" w:rsidRDefault="00694DFF" w:rsidP="00D17FE8">
      <w:pPr>
        <w:spacing w:after="0" w:line="240" w:lineRule="auto"/>
      </w:pPr>
      <w:r w:rsidRPr="00C37536">
        <w:t>P</w:t>
      </w:r>
      <w:r w:rsidR="00E94FD4" w:rsidRPr="00C37536">
        <w:t>lace</w:t>
      </w:r>
      <w:r w:rsidR="00DA4634" w:rsidRPr="00C37536">
        <w:t>-based research</w:t>
      </w:r>
      <w:r w:rsidR="00E94FD4" w:rsidRPr="00C37536">
        <w:t xml:space="preserve"> </w:t>
      </w:r>
      <w:r w:rsidR="004352DD" w:rsidRPr="00C37536">
        <w:t xml:space="preserve">and the </w:t>
      </w:r>
      <w:r w:rsidR="00DA4634" w:rsidRPr="00C37536">
        <w:t>semester research project</w:t>
      </w:r>
      <w:r w:rsidR="004352DD" w:rsidRPr="00C37536">
        <w:t xml:space="preserve"> </w:t>
      </w:r>
    </w:p>
    <w:p w:rsidR="00C37536" w:rsidRPr="00C37536" w:rsidRDefault="004352DD" w:rsidP="00D17FE8">
      <w:pPr>
        <w:spacing w:after="0" w:line="240" w:lineRule="auto"/>
      </w:pPr>
      <w:r w:rsidRPr="00C37536">
        <w:t xml:space="preserve">Emerging and Honors Scholars </w:t>
      </w:r>
      <w:r w:rsidR="00C37536" w:rsidRPr="00C37536">
        <w:t xml:space="preserve">Program </w:t>
      </w:r>
    </w:p>
    <w:p w:rsidR="00C37536" w:rsidRPr="00C37536" w:rsidRDefault="00694DFF" w:rsidP="00D17FE8">
      <w:pPr>
        <w:spacing w:after="0" w:line="240" w:lineRule="auto"/>
      </w:pPr>
      <w:r w:rsidRPr="00C37536">
        <w:t xml:space="preserve">First and final drafts of annotated bibliography and final summaries </w:t>
      </w:r>
    </w:p>
    <w:p w:rsidR="00DA4634" w:rsidRPr="00C37536" w:rsidRDefault="00694DFF" w:rsidP="00D17FE8">
      <w:pPr>
        <w:spacing w:after="0" w:line="240" w:lineRule="auto"/>
      </w:pPr>
      <w:r w:rsidRPr="00C37536">
        <w:t>F</w:t>
      </w:r>
      <w:r w:rsidR="00055E24" w:rsidRPr="00C37536">
        <w:t>inal presentation</w:t>
      </w:r>
      <w:r w:rsidR="004352DD" w:rsidRPr="00C37536">
        <w:t>s</w:t>
      </w:r>
      <w:r w:rsidR="00C37536" w:rsidRPr="00C37536">
        <w:t>;</w:t>
      </w:r>
      <w:r w:rsidR="00055E24" w:rsidRPr="00C37536">
        <w:t xml:space="preserve"> </w:t>
      </w:r>
      <w:r w:rsidRPr="00C37536">
        <w:t>T</w:t>
      </w:r>
      <w:r w:rsidR="00DA4634" w:rsidRPr="00C37536">
        <w:t xml:space="preserve">opic ideas on course Open Lab site. </w:t>
      </w:r>
      <w:r w:rsidR="00DC13EC" w:rsidRPr="00C37536">
        <w:t xml:space="preserve"> </w:t>
      </w:r>
    </w:p>
    <w:p w:rsidR="00DA4634" w:rsidRPr="00C37536" w:rsidRDefault="00DA4634" w:rsidP="00D17FE8">
      <w:pPr>
        <w:spacing w:after="0" w:line="240" w:lineRule="auto"/>
      </w:pPr>
    </w:p>
    <w:p w:rsidR="00C140AE" w:rsidRPr="00C37536" w:rsidRDefault="00C140AE" w:rsidP="009F1EC6">
      <w:pPr>
        <w:pStyle w:val="ListParagraph"/>
        <w:numPr>
          <w:ilvl w:val="0"/>
          <w:numId w:val="28"/>
        </w:numPr>
        <w:spacing w:after="0" w:line="240" w:lineRule="auto"/>
      </w:pPr>
      <w:r w:rsidRPr="00C37536">
        <w:t>Introductions, etc.</w:t>
      </w:r>
    </w:p>
    <w:p w:rsidR="00C140AE" w:rsidRPr="00C37536" w:rsidRDefault="00C140AE" w:rsidP="00E94FD4">
      <w:pPr>
        <w:spacing w:after="0" w:line="240" w:lineRule="auto"/>
      </w:pPr>
    </w:p>
    <w:p w:rsidR="001273F9" w:rsidRPr="00C37536" w:rsidRDefault="00C140AE" w:rsidP="009F1EC6">
      <w:pPr>
        <w:pStyle w:val="ListParagraph"/>
        <w:numPr>
          <w:ilvl w:val="0"/>
          <w:numId w:val="28"/>
        </w:numPr>
        <w:spacing w:after="0" w:line="240" w:lineRule="auto"/>
      </w:pPr>
      <w:r w:rsidRPr="00C37536">
        <w:t xml:space="preserve">Why does environmental protection matter? How are environmental concerns also Economic concerns?  </w:t>
      </w:r>
    </w:p>
    <w:p w:rsidR="00C140AE" w:rsidRPr="00C37536" w:rsidRDefault="00C140AE" w:rsidP="00E94FD4">
      <w:pPr>
        <w:spacing w:after="0" w:line="240" w:lineRule="auto"/>
      </w:pPr>
    </w:p>
    <w:p w:rsidR="00C140AE" w:rsidRPr="00C37536" w:rsidRDefault="00C140AE" w:rsidP="009F1EC6">
      <w:pPr>
        <w:pStyle w:val="ListParagraph"/>
        <w:numPr>
          <w:ilvl w:val="0"/>
          <w:numId w:val="28"/>
        </w:numPr>
        <w:spacing w:after="0" w:line="240" w:lineRule="auto"/>
      </w:pPr>
      <w:r w:rsidRPr="00C37536">
        <w:t>Discussion</w:t>
      </w:r>
    </w:p>
    <w:p w:rsidR="00C140AE" w:rsidRPr="00C37536" w:rsidRDefault="00C140AE" w:rsidP="00E94FD4">
      <w:pPr>
        <w:spacing w:after="0" w:line="240" w:lineRule="auto"/>
      </w:pPr>
    </w:p>
    <w:p w:rsidR="001273F9" w:rsidRPr="00C37536" w:rsidRDefault="001273F9" w:rsidP="009F1EC6">
      <w:pPr>
        <w:pStyle w:val="ListParagraph"/>
        <w:numPr>
          <w:ilvl w:val="0"/>
          <w:numId w:val="28"/>
        </w:numPr>
        <w:spacing w:after="0" w:line="240" w:lineRule="auto"/>
      </w:pPr>
      <w:r w:rsidRPr="00C37536">
        <w:rPr>
          <w:b/>
        </w:rPr>
        <w:t>Free writing exercise</w:t>
      </w:r>
      <w:r w:rsidRPr="00C37536">
        <w:t>: Given what we have explored here, what topics might be of greatest interest to you about environmental challenges?</w:t>
      </w:r>
      <w:r w:rsidR="00C140AE" w:rsidRPr="00C37536">
        <w:t xml:space="preserve"> Think about one or </w:t>
      </w:r>
      <w:r w:rsidRPr="00C37536">
        <w:t>two questions you might ask of the topic(s) you have thought about in this exercise.</w:t>
      </w:r>
    </w:p>
    <w:p w:rsidR="00C140AE" w:rsidRPr="00C37536" w:rsidRDefault="00C140AE" w:rsidP="00E94FD4">
      <w:pPr>
        <w:spacing w:after="0" w:line="240" w:lineRule="auto"/>
      </w:pPr>
    </w:p>
    <w:p w:rsidR="001273F9" w:rsidRDefault="005C74F0" w:rsidP="009F1EC6">
      <w:pPr>
        <w:pStyle w:val="ListParagraph"/>
        <w:numPr>
          <w:ilvl w:val="0"/>
          <w:numId w:val="28"/>
        </w:numPr>
        <w:spacing w:after="0" w:line="240" w:lineRule="auto"/>
      </w:pPr>
      <w:r>
        <w:t xml:space="preserve">Read in class: </w:t>
      </w:r>
      <w:r w:rsidR="001273F9" w:rsidRPr="00C37536">
        <w:t xml:space="preserve">Share/discuss  </w:t>
      </w:r>
    </w:p>
    <w:p w:rsidR="00B16350" w:rsidRDefault="00B16350" w:rsidP="00E94FD4">
      <w:pPr>
        <w:spacing w:after="0" w:line="240" w:lineRule="auto"/>
      </w:pPr>
    </w:p>
    <w:p w:rsidR="00C140AE" w:rsidRPr="00B16350" w:rsidRDefault="00B16350" w:rsidP="00E94FD4">
      <w:pPr>
        <w:spacing w:after="0" w:line="240" w:lineRule="auto"/>
      </w:pPr>
      <w:r w:rsidRPr="00B16350">
        <w:rPr>
          <w:u w:val="single"/>
        </w:rPr>
        <w:t>Reading for 2/8</w:t>
      </w:r>
      <w:r>
        <w:rPr>
          <w:u w:val="single"/>
        </w:rPr>
        <w:t xml:space="preserve"> </w:t>
      </w:r>
      <w:r>
        <w:t xml:space="preserve"> </w:t>
      </w:r>
      <w:r w:rsidR="00194F5F">
        <w:t>“Short Answers to Hard Questions About Climate Change,” Justin Gillis</w:t>
      </w:r>
    </w:p>
    <w:p w:rsidR="00336108" w:rsidRDefault="00336108" w:rsidP="00D17FE8">
      <w:pPr>
        <w:spacing w:after="0" w:line="240" w:lineRule="auto"/>
        <w:rPr>
          <w:b/>
          <w:color w:val="1F497D" w:themeColor="text2"/>
          <w:u w:val="single"/>
        </w:rPr>
      </w:pPr>
    </w:p>
    <w:p w:rsidR="00CE0415" w:rsidRDefault="001273F9" w:rsidP="00D17FE8">
      <w:pPr>
        <w:spacing w:after="0" w:line="240" w:lineRule="auto"/>
      </w:pPr>
      <w:bookmarkStart w:id="0" w:name="_GoBack"/>
      <w:bookmarkEnd w:id="0"/>
      <w:r w:rsidRPr="00B16350">
        <w:rPr>
          <w:b/>
          <w:color w:val="1F497D" w:themeColor="text2"/>
          <w:u w:val="single"/>
        </w:rPr>
        <w:t xml:space="preserve">Week </w:t>
      </w:r>
      <w:r w:rsidR="00702154" w:rsidRPr="00B16350">
        <w:rPr>
          <w:b/>
          <w:color w:val="1F497D" w:themeColor="text2"/>
          <w:u w:val="single"/>
        </w:rPr>
        <w:t xml:space="preserve">2: </w:t>
      </w:r>
      <w:r w:rsidR="009F1EC6" w:rsidRPr="00B16350">
        <w:rPr>
          <w:b/>
          <w:color w:val="1F497D" w:themeColor="text2"/>
          <w:u w:val="single"/>
        </w:rPr>
        <w:t>2</w:t>
      </w:r>
      <w:r w:rsidR="004352DD" w:rsidRPr="00B16350">
        <w:rPr>
          <w:b/>
          <w:color w:val="1F497D" w:themeColor="text2"/>
          <w:u w:val="single"/>
        </w:rPr>
        <w:t>/</w:t>
      </w:r>
      <w:r w:rsidR="009F1EC6" w:rsidRPr="00B16350">
        <w:rPr>
          <w:b/>
          <w:color w:val="1F497D" w:themeColor="text2"/>
          <w:u w:val="single"/>
        </w:rPr>
        <w:t>8</w:t>
      </w:r>
      <w:r w:rsidR="004352DD" w:rsidRPr="00706EA8">
        <w:rPr>
          <w:b/>
          <w:color w:val="1F497D" w:themeColor="text2"/>
        </w:rPr>
        <w:t xml:space="preserve"> </w:t>
      </w:r>
      <w:r w:rsidR="00DC13EC" w:rsidRPr="00C37536">
        <w:t>Discuss</w:t>
      </w:r>
      <w:r w:rsidR="00702154" w:rsidRPr="00C37536">
        <w:t xml:space="preserve"> and r</w:t>
      </w:r>
      <w:r w:rsidR="00DA4634" w:rsidRPr="00C37536">
        <w:t>eview key economic terms from Econ 1101/1401</w:t>
      </w:r>
      <w:r w:rsidR="00B16350">
        <w:t xml:space="preserve"> and look at their relationship to a global environmental challenge</w:t>
      </w:r>
      <w:r w:rsidR="00BE2943" w:rsidRPr="00C37536">
        <w:t xml:space="preserve">; summarize the definitions of these terms; How are these relevant/applicable to the study of Environmental Economics? </w:t>
      </w:r>
      <w:r w:rsidR="00DA4634" w:rsidRPr="00C37536">
        <w:t xml:space="preserve">How </w:t>
      </w:r>
      <w:r w:rsidR="00DC13EC" w:rsidRPr="00C37536">
        <w:t>can the</w:t>
      </w:r>
      <w:r w:rsidR="00BE2943" w:rsidRPr="00C37536">
        <w:t xml:space="preserve">y </w:t>
      </w:r>
      <w:r w:rsidR="00DC13EC" w:rsidRPr="00C37536">
        <w:t xml:space="preserve">be applied </w:t>
      </w:r>
      <w:r w:rsidR="00D17FE8" w:rsidRPr="00C37536">
        <w:t xml:space="preserve">in the context of real world </w:t>
      </w:r>
      <w:r w:rsidR="00DC13EC" w:rsidRPr="00C37536">
        <w:t xml:space="preserve">environmental </w:t>
      </w:r>
      <w:r w:rsidR="00D17FE8" w:rsidRPr="00C37536">
        <w:t>problems?</w:t>
      </w:r>
      <w:r w:rsidR="00DA4634" w:rsidRPr="00C37536">
        <w:t xml:space="preserve"> </w:t>
      </w:r>
    </w:p>
    <w:p w:rsidR="00CE0415" w:rsidRDefault="00CE0415" w:rsidP="00D17FE8">
      <w:pPr>
        <w:spacing w:after="0" w:line="240" w:lineRule="auto"/>
        <w:rPr>
          <w:b/>
        </w:rPr>
      </w:pPr>
    </w:p>
    <w:p w:rsidR="00B451A9" w:rsidRPr="00C37536" w:rsidRDefault="00706EA8" w:rsidP="00D17FE8">
      <w:pPr>
        <w:spacing w:after="0" w:line="240" w:lineRule="auto"/>
      </w:pPr>
      <w:r w:rsidRPr="00706EA8">
        <w:rPr>
          <w:b/>
          <w:color w:val="1F497D" w:themeColor="text2"/>
        </w:rPr>
        <w:t xml:space="preserve">Issue: </w:t>
      </w:r>
      <w:r w:rsidR="00DA4634" w:rsidRPr="00706EA8">
        <w:rPr>
          <w:b/>
          <w:color w:val="1F497D" w:themeColor="text2"/>
        </w:rPr>
        <w:t xml:space="preserve">A look at the </w:t>
      </w:r>
      <w:r>
        <w:rPr>
          <w:b/>
          <w:color w:val="1F497D" w:themeColor="text2"/>
        </w:rPr>
        <w:t xml:space="preserve">issue and </w:t>
      </w:r>
      <w:r w:rsidR="00DA4634" w:rsidRPr="00706EA8">
        <w:rPr>
          <w:b/>
          <w:color w:val="1F497D" w:themeColor="text2"/>
        </w:rPr>
        <w:t xml:space="preserve">policy response to </w:t>
      </w:r>
      <w:r w:rsidR="00CE0415" w:rsidRPr="00706EA8">
        <w:rPr>
          <w:b/>
          <w:color w:val="1F497D" w:themeColor="text2"/>
        </w:rPr>
        <w:t>rapid melting of the polar ice sheet/glaciers</w:t>
      </w:r>
      <w:r w:rsidR="00CE0415" w:rsidRPr="00706EA8">
        <w:rPr>
          <w:color w:val="1F497D" w:themeColor="text2"/>
        </w:rPr>
        <w:t xml:space="preserve"> </w:t>
      </w:r>
      <w:r w:rsidR="00B451A9" w:rsidRPr="00C37536">
        <w:t xml:space="preserve">and how various economic concepts could inform the policy response </w:t>
      </w:r>
    </w:p>
    <w:p w:rsidR="00B451A9" w:rsidRPr="00C37536" w:rsidRDefault="005005C9" w:rsidP="00B451A9">
      <w:pPr>
        <w:spacing w:after="0" w:line="240" w:lineRule="auto"/>
      </w:pPr>
      <w:r w:rsidRPr="00C37536">
        <w:t>Consider the following</w:t>
      </w:r>
      <w:r w:rsidR="00C37536">
        <w:t xml:space="preserve"> Economic concepts</w:t>
      </w:r>
      <w:r w:rsidR="00706EA8">
        <w:t xml:space="preserve"> from Econ 1101 or 1401</w:t>
      </w:r>
      <w:r w:rsidRPr="00C37536">
        <w:t>:</w:t>
      </w:r>
    </w:p>
    <w:p w:rsidR="00B451A9" w:rsidRPr="00C37536" w:rsidRDefault="00B451A9" w:rsidP="00B451A9">
      <w:pPr>
        <w:spacing w:after="0" w:line="240" w:lineRule="auto"/>
      </w:pPr>
      <w:r w:rsidRPr="00C37536">
        <w:t>•</w:t>
      </w:r>
      <w:r w:rsidRPr="00C37536">
        <w:tab/>
        <w:t>Cost-benefit analysis</w:t>
      </w:r>
    </w:p>
    <w:p w:rsidR="00B451A9" w:rsidRPr="00C37536" w:rsidRDefault="00B451A9" w:rsidP="00B451A9">
      <w:pPr>
        <w:spacing w:after="0" w:line="240" w:lineRule="auto"/>
      </w:pPr>
      <w:r w:rsidRPr="00C37536">
        <w:t>•</w:t>
      </w:r>
      <w:r w:rsidRPr="00C37536">
        <w:tab/>
        <w:t>Economic efficiency/allocative efficiency</w:t>
      </w:r>
    </w:p>
    <w:p w:rsidR="00B451A9" w:rsidRPr="00C37536" w:rsidRDefault="00B451A9" w:rsidP="00B451A9">
      <w:pPr>
        <w:spacing w:after="0" w:line="240" w:lineRule="auto"/>
      </w:pPr>
      <w:r w:rsidRPr="00C37536">
        <w:t>•</w:t>
      </w:r>
      <w:r w:rsidRPr="00C37536">
        <w:tab/>
        <w:t>Marginal change; marginal utility; marginal benefit</w:t>
      </w:r>
    </w:p>
    <w:p w:rsidR="00B451A9" w:rsidRPr="00C37536" w:rsidRDefault="00B451A9" w:rsidP="00B451A9">
      <w:pPr>
        <w:spacing w:after="0" w:line="240" w:lineRule="auto"/>
      </w:pPr>
      <w:r w:rsidRPr="00C37536">
        <w:t>•</w:t>
      </w:r>
      <w:r w:rsidRPr="00C37536">
        <w:tab/>
      </w:r>
      <w:r w:rsidR="005005C9" w:rsidRPr="00C37536">
        <w:t xml:space="preserve">Efficiency </w:t>
      </w:r>
    </w:p>
    <w:p w:rsidR="00B451A9" w:rsidRPr="00C37536" w:rsidRDefault="00B451A9" w:rsidP="00B451A9">
      <w:pPr>
        <w:spacing w:after="0" w:line="240" w:lineRule="auto"/>
      </w:pPr>
      <w:r w:rsidRPr="00C37536">
        <w:t>•</w:t>
      </w:r>
      <w:r w:rsidRPr="00C37536">
        <w:tab/>
        <w:t>Opportunity cost</w:t>
      </w:r>
    </w:p>
    <w:p w:rsidR="00B451A9" w:rsidRPr="00C37536" w:rsidRDefault="00B451A9" w:rsidP="00B451A9">
      <w:pPr>
        <w:spacing w:after="0" w:line="240" w:lineRule="auto"/>
        <w:ind w:left="720" w:hanging="720"/>
      </w:pPr>
      <w:r w:rsidRPr="00C37536">
        <w:t>•</w:t>
      </w:r>
      <w:r w:rsidRPr="00C37536">
        <w:tab/>
        <w:t>Economic rationality</w:t>
      </w:r>
      <w:r w:rsidR="00055E24" w:rsidRPr="00C37536">
        <w:t xml:space="preserve">; </w:t>
      </w:r>
      <w:r w:rsidRPr="00C37536">
        <w:t>individuals as rational decision makers seeking to maximize self-interest</w:t>
      </w:r>
    </w:p>
    <w:p w:rsidR="00B451A9" w:rsidRPr="00C37536" w:rsidRDefault="00B451A9" w:rsidP="00B451A9">
      <w:pPr>
        <w:spacing w:after="0" w:line="240" w:lineRule="auto"/>
      </w:pPr>
      <w:r w:rsidRPr="00C37536">
        <w:t>•</w:t>
      </w:r>
      <w:r w:rsidRPr="00C37536">
        <w:tab/>
        <w:t>Externalities and market failure</w:t>
      </w:r>
    </w:p>
    <w:p w:rsidR="00B451A9" w:rsidRPr="00C37536" w:rsidRDefault="00B451A9" w:rsidP="00B451A9">
      <w:pPr>
        <w:spacing w:after="0" w:line="240" w:lineRule="auto"/>
      </w:pPr>
      <w:r w:rsidRPr="00C37536">
        <w:t>•</w:t>
      </w:r>
      <w:r w:rsidRPr="00C37536">
        <w:tab/>
        <w:t>Scarcity</w:t>
      </w:r>
    </w:p>
    <w:p w:rsidR="00B451A9" w:rsidRPr="00C37536" w:rsidRDefault="00B451A9" w:rsidP="00B451A9">
      <w:pPr>
        <w:spacing w:after="0" w:line="240" w:lineRule="auto"/>
      </w:pPr>
      <w:r w:rsidRPr="00C37536">
        <w:t>•</w:t>
      </w:r>
      <w:r w:rsidRPr="00C37536">
        <w:tab/>
        <w:t>Economic growth</w:t>
      </w:r>
    </w:p>
    <w:p w:rsidR="00B451A9" w:rsidRPr="00C37536" w:rsidRDefault="00B451A9" w:rsidP="00B451A9">
      <w:pPr>
        <w:spacing w:after="0" w:line="240" w:lineRule="auto"/>
      </w:pPr>
    </w:p>
    <w:p w:rsidR="00B451A9" w:rsidRPr="00C37536" w:rsidRDefault="00C37536" w:rsidP="00B451A9">
      <w:pPr>
        <w:spacing w:after="0" w:line="240" w:lineRule="auto"/>
      </w:pPr>
      <w:r>
        <w:t>1.</w:t>
      </w:r>
      <w:r w:rsidR="00656411">
        <w:t xml:space="preserve"> </w:t>
      </w:r>
      <w:r>
        <w:t xml:space="preserve">How </w:t>
      </w:r>
      <w:r w:rsidR="00CE0415">
        <w:t xml:space="preserve">are </w:t>
      </w:r>
      <w:r w:rsidR="005005C9" w:rsidRPr="00C37536">
        <w:t xml:space="preserve">any of </w:t>
      </w:r>
      <w:r w:rsidR="00B451A9" w:rsidRPr="00C37536">
        <w:t xml:space="preserve">these concepts important to the </w:t>
      </w:r>
      <w:r>
        <w:t xml:space="preserve">issue of </w:t>
      </w:r>
      <w:r w:rsidR="00CE0415">
        <w:t xml:space="preserve">the rapid loss of the polar ice cap? </w:t>
      </w:r>
      <w:r w:rsidR="00656411">
        <w:t xml:space="preserve">To the </w:t>
      </w:r>
      <w:r w:rsidR="00B451A9" w:rsidRPr="00C37536">
        <w:t xml:space="preserve">scholarly research you will conduct in the course and research project? How is your understanding of these key concepts important to your success in the course? </w:t>
      </w:r>
    </w:p>
    <w:p w:rsidR="00B451A9" w:rsidRPr="00C37536" w:rsidRDefault="00B451A9" w:rsidP="00B451A9">
      <w:pPr>
        <w:spacing w:after="0" w:line="240" w:lineRule="auto"/>
      </w:pPr>
    </w:p>
    <w:p w:rsidR="00D82D04" w:rsidRPr="00C37536" w:rsidRDefault="00656411" w:rsidP="00B451A9">
      <w:pPr>
        <w:spacing w:after="0" w:line="240" w:lineRule="auto"/>
      </w:pPr>
      <w:r>
        <w:t xml:space="preserve">2. </w:t>
      </w:r>
      <w:r w:rsidR="00CE0415">
        <w:t>H</w:t>
      </w:r>
      <w:r w:rsidR="00B451A9" w:rsidRPr="00C37536">
        <w:t xml:space="preserve">ow </w:t>
      </w:r>
      <w:r w:rsidR="00CE0415">
        <w:t xml:space="preserve">would </w:t>
      </w:r>
      <w:r w:rsidR="00B451A9" w:rsidRPr="00C37536">
        <w:t>an economist</w:t>
      </w:r>
      <w:r w:rsidR="00CE0415">
        <w:t xml:space="preserve"> or a specialist in your field </w:t>
      </w:r>
      <w:r w:rsidR="00B451A9" w:rsidRPr="00C37536">
        <w:rPr>
          <w:b/>
        </w:rPr>
        <w:t>apply one or more of these concepts</w:t>
      </w:r>
      <w:r w:rsidR="00CE0415">
        <w:t xml:space="preserve"> to an understanding of the environmental impact of the melting ice caps and the threat this poses globally?</w:t>
      </w:r>
      <w:r w:rsidR="00D82D04" w:rsidRPr="00C37536">
        <w:t xml:space="preserve">  </w:t>
      </w:r>
    </w:p>
    <w:p w:rsidR="00D82D04" w:rsidRPr="00C37536" w:rsidRDefault="00D82D04" w:rsidP="00B451A9">
      <w:pPr>
        <w:spacing w:after="0" w:line="240" w:lineRule="auto"/>
      </w:pPr>
    </w:p>
    <w:p w:rsidR="00B451A9" w:rsidRDefault="00CE0415" w:rsidP="00B451A9">
      <w:pPr>
        <w:spacing w:after="0" w:line="240" w:lineRule="auto"/>
      </w:pPr>
      <w:r>
        <w:t xml:space="preserve">3. </w:t>
      </w:r>
      <w:r w:rsidR="00B451A9" w:rsidRPr="00C37536">
        <w:t xml:space="preserve">Applying any of these economic concepts, </w:t>
      </w:r>
      <w:r w:rsidRPr="00CE0415">
        <w:rPr>
          <w:b/>
        </w:rPr>
        <w:t>think of</w:t>
      </w:r>
      <w:r>
        <w:t xml:space="preserve"> </w:t>
      </w:r>
      <w:r w:rsidR="00B451A9" w:rsidRPr="00C37536">
        <w:rPr>
          <w:b/>
        </w:rPr>
        <w:t>one question</w:t>
      </w:r>
      <w:r w:rsidR="00B451A9" w:rsidRPr="00C37536">
        <w:t xml:space="preserve"> you would ask in working toward a solution to the economic losses or environmental challenges </w:t>
      </w:r>
      <w:r>
        <w:t xml:space="preserve">posed by this crisis. </w:t>
      </w:r>
      <w:r w:rsidR="00F45507" w:rsidRPr="00C37536">
        <w:t>(</w:t>
      </w:r>
      <w:r>
        <w:t xml:space="preserve">refer to </w:t>
      </w:r>
      <w:r w:rsidR="00F45507" w:rsidRPr="00C37536">
        <w:t>Article</w:t>
      </w:r>
      <w:r>
        <w:t xml:space="preserve">) </w:t>
      </w:r>
    </w:p>
    <w:p w:rsidR="00CE0415" w:rsidRDefault="00CE0415" w:rsidP="00B451A9">
      <w:pPr>
        <w:spacing w:after="0" w:line="240" w:lineRule="auto"/>
      </w:pPr>
    </w:p>
    <w:p w:rsidR="00CE0415" w:rsidRPr="00C37536" w:rsidRDefault="00CE0415" w:rsidP="00CE0415">
      <w:pPr>
        <w:spacing w:after="0" w:line="240" w:lineRule="auto"/>
      </w:pPr>
      <w:r>
        <w:t xml:space="preserve">4. How are these economic concepts connected in any way to the </w:t>
      </w:r>
      <w:r w:rsidRPr="00C37536">
        <w:t xml:space="preserve">scholarly research you will conduct in the course and research project? How </w:t>
      </w:r>
      <w:r w:rsidR="00706EA8">
        <w:t xml:space="preserve">do you see </w:t>
      </w:r>
      <w:r w:rsidRPr="00C37536">
        <w:t xml:space="preserve">your understanding of these key concepts important to your success in the course? </w:t>
      </w:r>
    </w:p>
    <w:p w:rsidR="00B451A9" w:rsidRPr="00C37536" w:rsidRDefault="00CE0415" w:rsidP="00D17FE8">
      <w:pPr>
        <w:spacing w:after="0" w:line="240" w:lineRule="auto"/>
      </w:pPr>
      <w:r>
        <w:t>_________________________________________________________________________________________</w:t>
      </w:r>
    </w:p>
    <w:p w:rsidR="00D17FE8" w:rsidRPr="00C37536" w:rsidRDefault="00CE0415" w:rsidP="00D17FE8">
      <w:pPr>
        <w:spacing w:after="0" w:line="240" w:lineRule="auto"/>
      </w:pPr>
      <w:r>
        <w:t>1</w:t>
      </w:r>
      <w:r w:rsidR="00F45507" w:rsidRPr="00C37536">
        <w:t>.</w:t>
      </w:r>
      <w:r w:rsidR="00DA4634" w:rsidRPr="00C37536">
        <w:t xml:space="preserve"> </w:t>
      </w:r>
      <w:r w:rsidR="00D17FE8" w:rsidRPr="00C37536">
        <w:rPr>
          <w:b/>
          <w:u w:val="single"/>
        </w:rPr>
        <w:t>Discuss</w:t>
      </w:r>
      <w:r>
        <w:rPr>
          <w:b/>
          <w:u w:val="single"/>
        </w:rPr>
        <w:t xml:space="preserve"> </w:t>
      </w:r>
      <w:r w:rsidR="00D17FE8" w:rsidRPr="00C37536">
        <w:rPr>
          <w:b/>
          <w:u w:val="single"/>
        </w:rPr>
        <w:t>possible topics of interest for research project</w:t>
      </w:r>
      <w:r w:rsidR="009357FD" w:rsidRPr="00C37536">
        <w:rPr>
          <w:b/>
        </w:rPr>
        <w:t xml:space="preserve"> </w:t>
      </w:r>
      <w:r w:rsidR="00CF4BC7" w:rsidRPr="00C37536">
        <w:rPr>
          <w:b/>
        </w:rPr>
        <w:t xml:space="preserve">from last week’s </w:t>
      </w:r>
      <w:r w:rsidR="00F45507" w:rsidRPr="00C37536">
        <w:rPr>
          <w:b/>
        </w:rPr>
        <w:t>free-writing</w:t>
      </w:r>
      <w:r w:rsidR="00F61C96" w:rsidRPr="00C37536">
        <w:rPr>
          <w:b/>
        </w:rPr>
        <w:t xml:space="preserve"> </w:t>
      </w:r>
      <w:r w:rsidR="00F61C96" w:rsidRPr="00C37536">
        <w:t>on topics most interesting to you about the environment</w:t>
      </w:r>
      <w:r w:rsidR="00D17FE8" w:rsidRPr="00C37536">
        <w:rPr>
          <w:b/>
        </w:rPr>
        <w:t>.</w:t>
      </w:r>
      <w:r w:rsidR="009357FD" w:rsidRPr="00C37536">
        <w:rPr>
          <w:b/>
        </w:rPr>
        <w:t xml:space="preserve"> </w:t>
      </w:r>
      <w:r w:rsidR="0038726B" w:rsidRPr="00C37536">
        <w:rPr>
          <w:b/>
        </w:rPr>
        <w:t>Identify two or three questions</w:t>
      </w:r>
      <w:r w:rsidR="0038726B" w:rsidRPr="00C37536">
        <w:t xml:space="preserve"> you might ask of the topic(s) you are considering?</w:t>
      </w:r>
    </w:p>
    <w:p w:rsidR="00D82D04" w:rsidRPr="00C37536" w:rsidRDefault="00D82D04" w:rsidP="00D17FE8">
      <w:pPr>
        <w:spacing w:after="0" w:line="240" w:lineRule="auto"/>
      </w:pPr>
    </w:p>
    <w:p w:rsidR="00D82D04" w:rsidRPr="00C37536" w:rsidRDefault="00CE0415" w:rsidP="00D82D04">
      <w:pPr>
        <w:spacing w:after="0" w:line="240" w:lineRule="auto"/>
      </w:pPr>
      <w:r>
        <w:t>2</w:t>
      </w:r>
      <w:r w:rsidR="00D82D04" w:rsidRPr="00C37536">
        <w:t xml:space="preserve">. </w:t>
      </w:r>
      <w:r w:rsidR="00CF4BC7" w:rsidRPr="00C37536">
        <w:rPr>
          <w:b/>
        </w:rPr>
        <w:t>For</w:t>
      </w:r>
      <w:r w:rsidR="00D82D04" w:rsidRPr="00C37536">
        <w:rPr>
          <w:b/>
        </w:rPr>
        <w:t xml:space="preserve"> </w:t>
      </w:r>
      <w:r w:rsidR="00656411">
        <w:rPr>
          <w:b/>
        </w:rPr>
        <w:t xml:space="preserve">next session: </w:t>
      </w:r>
      <w:r w:rsidR="001273F9" w:rsidRPr="00C37536">
        <w:rPr>
          <w:b/>
        </w:rPr>
        <w:t>Think about t</w:t>
      </w:r>
      <w:r w:rsidR="00D82D04" w:rsidRPr="00C37536">
        <w:rPr>
          <w:b/>
          <w:u w:val="single"/>
        </w:rPr>
        <w:t>wo top choices</w:t>
      </w:r>
      <w:r w:rsidR="00D82D04" w:rsidRPr="00C37536">
        <w:rPr>
          <w:b/>
        </w:rPr>
        <w:t xml:space="preserve"> </w:t>
      </w:r>
      <w:r w:rsidR="001273F9" w:rsidRPr="00C37536">
        <w:rPr>
          <w:b/>
        </w:rPr>
        <w:t>that might interest you for the research project</w:t>
      </w:r>
      <w:r w:rsidR="00CF4BC7" w:rsidRPr="00C37536">
        <w:rPr>
          <w:b/>
        </w:rPr>
        <w:t>;</w:t>
      </w:r>
      <w:r w:rsidR="00CF4BC7" w:rsidRPr="00C37536">
        <w:t xml:space="preserve"> you may consider how your ideas might fit with one of the three proposed group projects; </w:t>
      </w:r>
    </w:p>
    <w:p w:rsidR="00CF4BC7" w:rsidRPr="00C37536" w:rsidRDefault="00CF4BC7" w:rsidP="00D82D04">
      <w:pPr>
        <w:spacing w:after="0" w:line="240" w:lineRule="auto"/>
      </w:pPr>
    </w:p>
    <w:p w:rsidR="00D82D04" w:rsidRPr="00C37536" w:rsidRDefault="00D82D04" w:rsidP="00D82D04">
      <w:pPr>
        <w:spacing w:after="0" w:line="240" w:lineRule="auto"/>
      </w:pPr>
      <w:r w:rsidRPr="00C37536">
        <w:t>Environmental Economics and the current debates about climate change</w:t>
      </w:r>
    </w:p>
    <w:p w:rsidR="00CF4BC7" w:rsidRPr="00C37536" w:rsidRDefault="00CF4BC7" w:rsidP="00F45507">
      <w:pPr>
        <w:spacing w:after="0" w:line="240" w:lineRule="auto"/>
      </w:pPr>
    </w:p>
    <w:p w:rsidR="00CC10D3" w:rsidRPr="00C37536" w:rsidRDefault="000A4DFD" w:rsidP="000A4DFD">
      <w:pPr>
        <w:spacing w:after="0" w:line="240" w:lineRule="auto"/>
        <w:jc w:val="center"/>
        <w:rPr>
          <w:b/>
        </w:rPr>
      </w:pPr>
      <w:r w:rsidRPr="00C37536">
        <w:rPr>
          <w:b/>
        </w:rPr>
        <w:t>***NO CLASSES WED. FEB. 15 – CLASSES FOLLOW A MONDAY SCHEDULE**</w:t>
      </w:r>
    </w:p>
    <w:p w:rsidR="000A4DFD" w:rsidRPr="00C37536" w:rsidRDefault="000A4DFD" w:rsidP="000A4DFD">
      <w:pPr>
        <w:spacing w:after="0" w:line="240" w:lineRule="auto"/>
        <w:jc w:val="center"/>
        <w:rPr>
          <w:b/>
        </w:rPr>
      </w:pPr>
    </w:p>
    <w:p w:rsidR="009B1934" w:rsidRPr="00C37536" w:rsidRDefault="00D17FE8" w:rsidP="00714418">
      <w:pPr>
        <w:spacing w:after="0" w:line="240" w:lineRule="auto"/>
        <w:rPr>
          <w:b/>
        </w:rPr>
      </w:pPr>
      <w:r w:rsidRPr="001D7B33">
        <w:rPr>
          <w:b/>
          <w:color w:val="1F497D" w:themeColor="text2"/>
          <w:u w:val="double"/>
        </w:rPr>
        <w:t xml:space="preserve">Week </w:t>
      </w:r>
      <w:r w:rsidR="00DC788A" w:rsidRPr="001D7B33">
        <w:rPr>
          <w:b/>
          <w:color w:val="1F497D" w:themeColor="text2"/>
          <w:u w:val="double"/>
        </w:rPr>
        <w:t>3</w:t>
      </w:r>
      <w:r w:rsidR="00584599" w:rsidRPr="001D7B33">
        <w:rPr>
          <w:b/>
          <w:color w:val="1F497D" w:themeColor="text2"/>
          <w:u w:val="double"/>
        </w:rPr>
        <w:t>:</w:t>
      </w:r>
      <w:r w:rsidR="004352DD" w:rsidRPr="001D7B33">
        <w:rPr>
          <w:b/>
          <w:color w:val="1F497D" w:themeColor="text2"/>
          <w:u w:val="double"/>
        </w:rPr>
        <w:t xml:space="preserve"> </w:t>
      </w:r>
      <w:r w:rsidR="000A4DFD" w:rsidRPr="001D7B33">
        <w:rPr>
          <w:b/>
          <w:color w:val="1F497D" w:themeColor="text2"/>
          <w:u w:val="double"/>
        </w:rPr>
        <w:t>2</w:t>
      </w:r>
      <w:r w:rsidR="004352DD" w:rsidRPr="001D7B33">
        <w:rPr>
          <w:b/>
          <w:color w:val="1F497D" w:themeColor="text2"/>
          <w:u w:val="double"/>
        </w:rPr>
        <w:t>/</w:t>
      </w:r>
      <w:r w:rsidR="000A4DFD" w:rsidRPr="001D7B33">
        <w:rPr>
          <w:b/>
          <w:color w:val="1F497D" w:themeColor="text2"/>
          <w:u w:val="double"/>
        </w:rPr>
        <w:t>22</w:t>
      </w:r>
      <w:r w:rsidRPr="001D7B33">
        <w:rPr>
          <w:b/>
          <w:color w:val="1F497D" w:themeColor="text2"/>
        </w:rPr>
        <w:t xml:space="preserve"> </w:t>
      </w:r>
      <w:r w:rsidR="006817D3" w:rsidRPr="001D7B33">
        <w:rPr>
          <w:b/>
          <w:color w:val="1F497D" w:themeColor="text2"/>
        </w:rPr>
        <w:t xml:space="preserve"> Beyond GDP: What </w:t>
      </w:r>
      <w:r w:rsidR="001D7B33" w:rsidRPr="001D7B33">
        <w:rPr>
          <w:b/>
          <w:color w:val="1F497D" w:themeColor="text2"/>
        </w:rPr>
        <w:t xml:space="preserve">are </w:t>
      </w:r>
      <w:r w:rsidR="006817D3" w:rsidRPr="001D7B33">
        <w:rPr>
          <w:b/>
          <w:color w:val="1F497D" w:themeColor="text2"/>
        </w:rPr>
        <w:t>countries</w:t>
      </w:r>
      <w:r w:rsidR="001D7B33" w:rsidRPr="001D7B33">
        <w:rPr>
          <w:b/>
          <w:color w:val="1F497D" w:themeColor="text2"/>
        </w:rPr>
        <w:t xml:space="preserve"> </w:t>
      </w:r>
      <w:r w:rsidR="006817D3" w:rsidRPr="001D7B33">
        <w:rPr>
          <w:b/>
          <w:color w:val="1F497D" w:themeColor="text2"/>
        </w:rPr>
        <w:t xml:space="preserve">doing to </w:t>
      </w:r>
      <w:r w:rsidR="001D7B33" w:rsidRPr="001D7B33">
        <w:rPr>
          <w:b/>
          <w:color w:val="1F497D" w:themeColor="text2"/>
        </w:rPr>
        <w:t>preserve natural resources in fighting climate change?</w:t>
      </w:r>
    </w:p>
    <w:p w:rsidR="009B1934" w:rsidRDefault="00B16350" w:rsidP="00714418">
      <w:pPr>
        <w:spacing w:after="0" w:line="240" w:lineRule="auto"/>
        <w:rPr>
          <w:b/>
        </w:rPr>
      </w:pPr>
      <w:r>
        <w:rPr>
          <w:b/>
        </w:rPr>
        <w:t xml:space="preserve">What is the benefit of placing a value on natural resources in accounting for an economy’s well being? </w:t>
      </w:r>
    </w:p>
    <w:p w:rsidR="00D631B2" w:rsidRDefault="00D631B2" w:rsidP="00714418">
      <w:pPr>
        <w:spacing w:after="0" w:line="240" w:lineRule="auto"/>
        <w:rPr>
          <w:u w:val="single"/>
        </w:rPr>
      </w:pPr>
    </w:p>
    <w:p w:rsidR="001D7B33" w:rsidRPr="001D7B33" w:rsidRDefault="001D7B33" w:rsidP="00714418">
      <w:pPr>
        <w:spacing w:after="0" w:line="240" w:lineRule="auto"/>
        <w:rPr>
          <w:i/>
        </w:rPr>
      </w:pPr>
      <w:r w:rsidRPr="001D7B33">
        <w:rPr>
          <w:u w:val="single"/>
        </w:rPr>
        <w:t>Reading for 3/22</w:t>
      </w:r>
      <w:r>
        <w:t xml:space="preserve">: “Moving Beyond GDP: How to factor natural capital into economic decision making” </w:t>
      </w:r>
      <w:r w:rsidRPr="001D7B33">
        <w:rPr>
          <w:i/>
        </w:rPr>
        <w:t>Wealth Accounting and Ecosystem Services</w:t>
      </w:r>
    </w:p>
    <w:p w:rsidR="001D7B33" w:rsidRDefault="001D7B33" w:rsidP="00714418">
      <w:pPr>
        <w:spacing w:after="0" w:line="240" w:lineRule="auto"/>
      </w:pPr>
    </w:p>
    <w:p w:rsidR="001D7B33" w:rsidRDefault="001D7B33" w:rsidP="00714418">
      <w:pPr>
        <w:spacing w:after="0" w:line="240" w:lineRule="auto"/>
      </w:pPr>
      <w:r>
        <w:t>Discussion of assigned questions (to be assigned)</w:t>
      </w:r>
    </w:p>
    <w:p w:rsidR="001D7B33" w:rsidRDefault="001D7B33" w:rsidP="00714418">
      <w:pPr>
        <w:spacing w:after="0" w:line="240" w:lineRule="auto"/>
      </w:pPr>
    </w:p>
    <w:p w:rsidR="001D7B33" w:rsidRPr="00B16350" w:rsidRDefault="001D7B33" w:rsidP="00714418">
      <w:pPr>
        <w:spacing w:after="0" w:line="240" w:lineRule="auto"/>
        <w:rPr>
          <w:b/>
          <w:u w:val="single"/>
        </w:rPr>
      </w:pPr>
      <w:r w:rsidRPr="00B16350">
        <w:rPr>
          <w:b/>
          <w:u w:val="single"/>
        </w:rPr>
        <w:t>In class group written assignment #1</w:t>
      </w:r>
    </w:p>
    <w:p w:rsidR="001D7B33" w:rsidRDefault="001D7B33" w:rsidP="00714418">
      <w:pPr>
        <w:spacing w:after="0" w:line="240" w:lineRule="auto"/>
      </w:pPr>
      <w:r>
        <w:t xml:space="preserve"> </w:t>
      </w:r>
      <w:r w:rsidR="000A454A">
        <w:t>(To be typed up by one member of each group and submitted on 3/1)</w:t>
      </w:r>
    </w:p>
    <w:p w:rsidR="000A454A" w:rsidRPr="001D7B33" w:rsidRDefault="000A454A" w:rsidP="00714418">
      <w:pPr>
        <w:spacing w:after="0" w:line="240" w:lineRule="auto"/>
      </w:pPr>
    </w:p>
    <w:p w:rsidR="002C39FF" w:rsidRPr="00C37536" w:rsidRDefault="00E84FED" w:rsidP="001D7B33">
      <w:pPr>
        <w:spacing w:after="0" w:line="240" w:lineRule="auto"/>
      </w:pPr>
      <w:r w:rsidRPr="001D7B33">
        <w:rPr>
          <w:u w:val="single"/>
        </w:rPr>
        <w:t>Reading for week 4</w:t>
      </w:r>
      <w:r w:rsidR="001D7B33">
        <w:rPr>
          <w:b/>
        </w:rPr>
        <w:t xml:space="preserve"> (3/1)</w:t>
      </w:r>
      <w:r w:rsidR="000A454A">
        <w:rPr>
          <w:b/>
        </w:rPr>
        <w:t xml:space="preserve">: </w:t>
      </w:r>
      <w:r w:rsidR="001D7B33">
        <w:t>(to be assigned by guest lecturer)</w:t>
      </w:r>
    </w:p>
    <w:p w:rsidR="002C39FF" w:rsidRDefault="002C39FF" w:rsidP="00E84FED">
      <w:pPr>
        <w:spacing w:after="0" w:line="240" w:lineRule="auto"/>
        <w:rPr>
          <w:b/>
          <w:u w:val="double"/>
        </w:rPr>
      </w:pPr>
    </w:p>
    <w:p w:rsidR="001D4848" w:rsidRDefault="001D4848" w:rsidP="00E84FED">
      <w:pPr>
        <w:spacing w:after="0" w:line="240" w:lineRule="auto"/>
        <w:rPr>
          <w:b/>
          <w:u w:val="double"/>
        </w:rPr>
      </w:pPr>
    </w:p>
    <w:p w:rsidR="001D4848" w:rsidRPr="00C37536" w:rsidRDefault="001D4848" w:rsidP="001D4848">
      <w:pPr>
        <w:spacing w:after="0" w:line="240" w:lineRule="auto"/>
      </w:pPr>
      <w:r w:rsidRPr="00C37536">
        <w:rPr>
          <w:b/>
          <w:color w:val="1F497D" w:themeColor="text2"/>
          <w:u w:val="double"/>
        </w:rPr>
        <w:t xml:space="preserve">Week </w:t>
      </w:r>
      <w:r>
        <w:rPr>
          <w:b/>
          <w:color w:val="1F497D" w:themeColor="text2"/>
          <w:u w:val="double"/>
        </w:rPr>
        <w:t>4</w:t>
      </w:r>
      <w:r w:rsidRPr="00C37536">
        <w:rPr>
          <w:b/>
          <w:color w:val="1F497D" w:themeColor="text2"/>
          <w:u w:val="double"/>
        </w:rPr>
        <w:t>: 3/</w:t>
      </w:r>
      <w:r>
        <w:rPr>
          <w:b/>
          <w:color w:val="1F497D" w:themeColor="text2"/>
          <w:u w:val="double"/>
        </w:rPr>
        <w:t>1</w:t>
      </w:r>
      <w:r w:rsidRPr="00C37536">
        <w:rPr>
          <w:b/>
          <w:color w:val="1F497D" w:themeColor="text2"/>
          <w:u w:val="double"/>
        </w:rPr>
        <w:t xml:space="preserve"> </w:t>
      </w:r>
      <w:r w:rsidRPr="00C37536">
        <w:rPr>
          <w:b/>
          <w:color w:val="1F497D" w:themeColor="text2"/>
          <w:u w:val="single"/>
        </w:rPr>
        <w:t>The 2014 Global Climate Talks</w:t>
      </w:r>
      <w:r w:rsidRPr="001D7B33">
        <w:rPr>
          <w:b/>
        </w:rPr>
        <w:t xml:space="preserve">  </w:t>
      </w:r>
      <w:r w:rsidRPr="001D7B33">
        <w:rPr>
          <w:b/>
          <w:i/>
          <w:color w:val="1F497D" w:themeColor="text2"/>
          <w:u w:val="single"/>
        </w:rPr>
        <w:t>T</w:t>
      </w:r>
      <w:r w:rsidRPr="001D7B33">
        <w:rPr>
          <w:b/>
          <w:i/>
          <w:color w:val="1F497D" w:themeColor="text2"/>
        </w:rPr>
        <w:t>he current debates about climate change</w:t>
      </w:r>
    </w:p>
    <w:p w:rsidR="001D4848" w:rsidRDefault="001D4848" w:rsidP="001D4848">
      <w:pPr>
        <w:spacing w:after="0" w:line="240" w:lineRule="auto"/>
        <w:rPr>
          <w:b/>
          <w:u w:val="single"/>
        </w:rPr>
      </w:pPr>
    </w:p>
    <w:p w:rsidR="001D4848" w:rsidRPr="000A454A" w:rsidRDefault="001D4848" w:rsidP="001D4848">
      <w:pPr>
        <w:spacing w:after="0" w:line="240" w:lineRule="auto"/>
      </w:pPr>
      <w:r w:rsidRPr="000A454A">
        <w:rPr>
          <w:u w:val="single"/>
        </w:rPr>
        <w:t>Reading</w:t>
      </w:r>
      <w:r w:rsidRPr="000A454A">
        <w:t xml:space="preserve">:  </w:t>
      </w:r>
      <w:r>
        <w:t xml:space="preserve">1. </w:t>
      </w:r>
      <w:r w:rsidRPr="000A454A">
        <w:t>Paris</w:t>
      </w:r>
      <w:r>
        <w:rPr>
          <w:u w:val="single"/>
        </w:rPr>
        <w:t xml:space="preserve"> </w:t>
      </w:r>
      <w:r w:rsidRPr="000A454A">
        <w:t>2015: “</w:t>
      </w:r>
      <w:r>
        <w:t>Getting a Global Agreement on Climate Change”</w:t>
      </w:r>
    </w:p>
    <w:p w:rsidR="001D4848" w:rsidRDefault="001D4848" w:rsidP="001D4848">
      <w:pPr>
        <w:spacing w:after="0" w:line="240" w:lineRule="auto"/>
      </w:pPr>
      <w:r>
        <w:t>What are the g</w:t>
      </w:r>
      <w:r w:rsidRPr="00C37536">
        <w:t xml:space="preserve">lobal Economic Impacts of </w:t>
      </w:r>
      <w:r>
        <w:t>c</w:t>
      </w:r>
      <w:r w:rsidRPr="00C37536">
        <w:t xml:space="preserve">limate </w:t>
      </w:r>
      <w:r>
        <w:t>c</w:t>
      </w:r>
      <w:r w:rsidRPr="00C37536">
        <w:t>hange</w:t>
      </w:r>
      <w:r>
        <w:t>?</w:t>
      </w:r>
      <w:r w:rsidRPr="00C37536">
        <w:t xml:space="preserve"> </w:t>
      </w:r>
    </w:p>
    <w:p w:rsidR="001D4848" w:rsidRDefault="001D4848" w:rsidP="001D4848">
      <w:pPr>
        <w:spacing w:after="0" w:line="240" w:lineRule="auto"/>
      </w:pPr>
      <w:r w:rsidRPr="00C37536">
        <w:t xml:space="preserve">What goals </w:t>
      </w:r>
      <w:r>
        <w:t xml:space="preserve">did </w:t>
      </w:r>
      <w:r w:rsidRPr="00C37536">
        <w:t xml:space="preserve">the nations involved in the </w:t>
      </w:r>
      <w:r>
        <w:t>International agreement agree to work on at the Dec. 2015 meeting?</w:t>
      </w:r>
      <w:r w:rsidRPr="00C37536">
        <w:t xml:space="preserve"> What is the significance of the agreement reached between the U.S. and China in late 2014?</w:t>
      </w:r>
    </w:p>
    <w:p w:rsidR="001D4848" w:rsidRPr="00C37536" w:rsidRDefault="001D4848" w:rsidP="001D4848">
      <w:pPr>
        <w:spacing w:after="0" w:line="240" w:lineRule="auto"/>
      </w:pPr>
      <w:r>
        <w:t>What are the potential national and international concerns if the U.S. withdraws from the agreement?</w:t>
      </w:r>
    </w:p>
    <w:p w:rsidR="001D4848" w:rsidRPr="00C37536" w:rsidRDefault="001D4848" w:rsidP="00E84FED">
      <w:pPr>
        <w:spacing w:after="0" w:line="240" w:lineRule="auto"/>
        <w:rPr>
          <w:b/>
          <w:u w:val="double"/>
        </w:rPr>
      </w:pPr>
    </w:p>
    <w:p w:rsidR="002E7C7D" w:rsidRPr="00C37536" w:rsidRDefault="00D5202D" w:rsidP="002E7C7D">
      <w:pPr>
        <w:spacing w:after="0" w:line="240" w:lineRule="auto"/>
      </w:pPr>
      <w:r w:rsidRPr="00C37536">
        <w:rPr>
          <w:b/>
          <w:color w:val="1F497D" w:themeColor="text2"/>
          <w:u w:val="double"/>
        </w:rPr>
        <w:t xml:space="preserve">Week </w:t>
      </w:r>
      <w:r w:rsidR="000A4DFD" w:rsidRPr="00C37536">
        <w:rPr>
          <w:b/>
          <w:color w:val="1F497D" w:themeColor="text2"/>
          <w:u w:val="double"/>
        </w:rPr>
        <w:t>5</w:t>
      </w:r>
      <w:r w:rsidRPr="00C37536">
        <w:rPr>
          <w:b/>
          <w:color w:val="1F497D" w:themeColor="text2"/>
          <w:u w:val="double"/>
        </w:rPr>
        <w:t>:</w:t>
      </w:r>
      <w:r w:rsidR="00584599" w:rsidRPr="00C37536">
        <w:rPr>
          <w:b/>
          <w:color w:val="1F497D" w:themeColor="text2"/>
          <w:u w:val="double"/>
        </w:rPr>
        <w:t xml:space="preserve"> </w:t>
      </w:r>
      <w:r w:rsidR="000A4DFD" w:rsidRPr="00C37536">
        <w:rPr>
          <w:b/>
          <w:color w:val="1F497D" w:themeColor="text2"/>
          <w:u w:val="double"/>
        </w:rPr>
        <w:t>3</w:t>
      </w:r>
      <w:r w:rsidR="00584599" w:rsidRPr="00C37536">
        <w:rPr>
          <w:b/>
          <w:color w:val="1F497D" w:themeColor="text2"/>
          <w:u w:val="double"/>
        </w:rPr>
        <w:t>/8</w:t>
      </w:r>
      <w:r w:rsidR="00584599" w:rsidRPr="00C37536">
        <w:rPr>
          <w:b/>
          <w:color w:val="1F497D" w:themeColor="text2"/>
        </w:rPr>
        <w:t xml:space="preserve"> </w:t>
      </w:r>
      <w:r w:rsidR="004F0438" w:rsidRPr="00C37536">
        <w:rPr>
          <w:b/>
          <w:color w:val="1F497D" w:themeColor="text2"/>
        </w:rPr>
        <w:t xml:space="preserve"> </w:t>
      </w:r>
      <w:r w:rsidR="004F0438" w:rsidRPr="00C37536">
        <w:rPr>
          <w:b/>
          <w:color w:val="1F497D"/>
        </w:rPr>
        <w:t>Food deserts and the urban garden movement</w:t>
      </w:r>
      <w:r w:rsidR="004F0438" w:rsidRPr="00C37536">
        <w:rPr>
          <w:b/>
          <w:i/>
          <w:color w:val="1F497D"/>
        </w:rPr>
        <w:t>.</w:t>
      </w:r>
      <w:r w:rsidR="004F0438" w:rsidRPr="00C37536">
        <w:rPr>
          <w:b/>
          <w:color w:val="1F497D"/>
        </w:rPr>
        <w:t xml:space="preserve"> </w:t>
      </w:r>
      <w:r w:rsidR="00C82F1F" w:rsidRPr="00C82F1F">
        <w:t>What i</w:t>
      </w:r>
      <w:r w:rsidR="00C82F1F" w:rsidRPr="00C82F1F">
        <w:rPr>
          <w:color w:val="1F497D" w:themeColor="text2"/>
        </w:rPr>
        <w:t>s</w:t>
      </w:r>
      <w:r w:rsidR="00C82F1F">
        <w:t xml:space="preserve"> a food desert? </w:t>
      </w:r>
      <w:r w:rsidR="00C82F1F" w:rsidRPr="00C82F1F">
        <w:t xml:space="preserve"> </w:t>
      </w:r>
      <w:r w:rsidR="002E7C7D" w:rsidRPr="00C37536">
        <w:t>Sustainable Agriculture and Natural Resource Use; ecology of local communities; recovering from resource loss; costs of pollution; developing urban green space; storm-water management</w:t>
      </w:r>
    </w:p>
    <w:p w:rsidR="004F0438" w:rsidRDefault="004F0438" w:rsidP="004F0438">
      <w:pPr>
        <w:spacing w:after="0" w:line="240" w:lineRule="auto"/>
        <w:rPr>
          <w:u w:val="single"/>
        </w:rPr>
      </w:pPr>
    </w:p>
    <w:p w:rsidR="000A454A" w:rsidRDefault="000A454A" w:rsidP="004F0438">
      <w:pPr>
        <w:spacing w:after="0" w:line="240" w:lineRule="auto"/>
      </w:pPr>
      <w:r>
        <w:rPr>
          <w:u w:val="single"/>
        </w:rPr>
        <w:t>Reading</w:t>
      </w:r>
      <w:r w:rsidRPr="00706EA8">
        <w:t xml:space="preserve">: </w:t>
      </w:r>
      <w:r w:rsidR="00706EA8" w:rsidRPr="00706EA8">
        <w:t>1.</w:t>
      </w:r>
      <w:r w:rsidR="00706EA8">
        <w:rPr>
          <w:u w:val="single"/>
        </w:rPr>
        <w:t xml:space="preserve"> </w:t>
      </w:r>
      <w:r w:rsidR="00B16350">
        <w:t>Nathan McClintock, “Why Farm the City? Theorizing Urban Agriculture through a Lens of Metabolic Rift”</w:t>
      </w:r>
      <w:r w:rsidR="00925F58">
        <w:t xml:space="preserve"> (pgs. 1 – </w:t>
      </w:r>
      <w:r w:rsidR="00194F5F">
        <w:t>14</w:t>
      </w:r>
      <w:r w:rsidR="00925F58">
        <w:t>)</w:t>
      </w:r>
    </w:p>
    <w:p w:rsidR="00925F58" w:rsidRDefault="00925F58" w:rsidP="004F0438">
      <w:pPr>
        <w:spacing w:after="0" w:line="240" w:lineRule="auto"/>
      </w:pPr>
      <w:r>
        <w:t>2. “Food deserts” Food Empowerment Project</w:t>
      </w:r>
    </w:p>
    <w:p w:rsidR="00925F58" w:rsidRDefault="00925F58" w:rsidP="004F0438">
      <w:pPr>
        <w:spacing w:after="0" w:line="240" w:lineRule="auto"/>
      </w:pPr>
      <w:r>
        <w:t>3. “Food deserts: Examining the impact of food deserts on public health in Chicago,” Marie Gallagher Research and Consulting Group (pgs. 1 – 10)</w:t>
      </w:r>
    </w:p>
    <w:p w:rsidR="00B16350" w:rsidRDefault="00B16350" w:rsidP="004F0438">
      <w:pPr>
        <w:spacing w:after="0" w:line="240" w:lineRule="auto"/>
      </w:pPr>
      <w:r>
        <w:t>Discussion questions to be posted.</w:t>
      </w:r>
    </w:p>
    <w:p w:rsidR="00B16350" w:rsidRPr="00B16350" w:rsidRDefault="00B16350" w:rsidP="004F0438">
      <w:pPr>
        <w:spacing w:after="0" w:line="240" w:lineRule="auto"/>
      </w:pPr>
    </w:p>
    <w:p w:rsidR="00652583" w:rsidRPr="00C37536" w:rsidRDefault="009660B4" w:rsidP="009660B4">
      <w:pPr>
        <w:spacing w:after="0" w:line="240" w:lineRule="auto"/>
      </w:pPr>
      <w:r>
        <w:t xml:space="preserve">2. </w:t>
      </w:r>
      <w:r w:rsidR="00652583" w:rsidRPr="00C37536">
        <w:t xml:space="preserve">Prepare a one – two paragraph summary of the specific topic you would like to focus on for your semester research project  </w:t>
      </w:r>
    </w:p>
    <w:p w:rsidR="0006642D" w:rsidRDefault="0006642D" w:rsidP="00656411">
      <w:pPr>
        <w:spacing w:after="0" w:line="240" w:lineRule="auto"/>
        <w:rPr>
          <w:u w:val="single"/>
        </w:rPr>
      </w:pPr>
    </w:p>
    <w:p w:rsidR="00656411" w:rsidRPr="00656411" w:rsidRDefault="00656411" w:rsidP="00656411">
      <w:pPr>
        <w:spacing w:after="0" w:line="240" w:lineRule="auto"/>
        <w:rPr>
          <w:u w:val="single"/>
        </w:rPr>
      </w:pPr>
      <w:r w:rsidRPr="00656411">
        <w:rPr>
          <w:u w:val="single"/>
        </w:rPr>
        <w:t xml:space="preserve">Assignment for week 6: </w:t>
      </w:r>
    </w:p>
    <w:p w:rsidR="00656411" w:rsidRPr="00336108" w:rsidRDefault="00656411" w:rsidP="00656411">
      <w:pPr>
        <w:pStyle w:val="ListParagraph"/>
        <w:spacing w:after="0" w:line="240" w:lineRule="auto"/>
      </w:pPr>
      <w:r w:rsidRPr="00656411">
        <w:rPr>
          <w:b/>
        </w:rPr>
        <w:t xml:space="preserve">1. Read </w:t>
      </w:r>
      <w:r w:rsidR="00336108">
        <w:t>(article to be determined) prior to tour</w:t>
      </w:r>
    </w:p>
    <w:p w:rsidR="00656411" w:rsidRPr="00C37536" w:rsidRDefault="00656411" w:rsidP="00656411">
      <w:pPr>
        <w:pStyle w:val="ListParagraph"/>
        <w:spacing w:after="0" w:line="240" w:lineRule="auto"/>
      </w:pPr>
      <w:r w:rsidRPr="00656411">
        <w:rPr>
          <w:b/>
        </w:rPr>
        <w:t>2. Prepare specific questions</w:t>
      </w:r>
      <w:r w:rsidRPr="00C37536">
        <w:t xml:space="preserve"> (a questionnaire) you want to discuss/ask on the day of </w:t>
      </w:r>
      <w:r>
        <w:t>the upcoming tour</w:t>
      </w:r>
      <w:r w:rsidRPr="00C37536">
        <w:t>.</w:t>
      </w:r>
    </w:p>
    <w:p w:rsidR="00656411" w:rsidRPr="00C37536" w:rsidRDefault="00656411" w:rsidP="00656411">
      <w:pPr>
        <w:pStyle w:val="ListParagraph"/>
        <w:spacing w:after="0" w:line="240" w:lineRule="auto"/>
      </w:pPr>
      <w:r>
        <w:t xml:space="preserve">3. </w:t>
      </w:r>
      <w:r w:rsidRPr="00656411">
        <w:rPr>
          <w:b/>
          <w:u w:val="single"/>
        </w:rPr>
        <w:t>Tour</w:t>
      </w:r>
      <w:r>
        <w:t xml:space="preserve"> - </w:t>
      </w:r>
      <w:r w:rsidRPr="00C37536">
        <w:t xml:space="preserve">Meet at Brooklyn Navy Yard Bldg. 92, Carlson Ave. entrance for Urban Ecology tour. Arrive by </w:t>
      </w:r>
      <w:r>
        <w:t>2:20</w:t>
      </w:r>
      <w:r w:rsidR="00836EDA">
        <w:t xml:space="preserve"> PM (tour is 2:30 – 4:00)</w:t>
      </w:r>
    </w:p>
    <w:p w:rsidR="00584599" w:rsidRPr="00C37536" w:rsidRDefault="00584599" w:rsidP="002E7C7D">
      <w:pPr>
        <w:spacing w:after="0" w:line="240" w:lineRule="auto"/>
        <w:rPr>
          <w:u w:val="double"/>
        </w:rPr>
      </w:pPr>
    </w:p>
    <w:p w:rsidR="000A4DFD" w:rsidRPr="00C37536" w:rsidRDefault="00830D5B" w:rsidP="000A4DFD">
      <w:pPr>
        <w:spacing w:after="0" w:line="240" w:lineRule="auto"/>
        <w:rPr>
          <w:b/>
          <w:color w:val="4F81BD" w:themeColor="accent1"/>
        </w:rPr>
      </w:pPr>
      <w:r w:rsidRPr="00C37536">
        <w:rPr>
          <w:b/>
          <w:color w:val="1F497D" w:themeColor="text2"/>
          <w:u w:val="double"/>
        </w:rPr>
        <w:t xml:space="preserve">Week 6: </w:t>
      </w:r>
      <w:r w:rsidR="000A4DFD" w:rsidRPr="00C37536">
        <w:rPr>
          <w:b/>
          <w:color w:val="1F497D" w:themeColor="text2"/>
          <w:u w:val="double"/>
        </w:rPr>
        <w:t>3</w:t>
      </w:r>
      <w:r w:rsidR="00B47560" w:rsidRPr="00C37536">
        <w:rPr>
          <w:b/>
          <w:color w:val="1F497D" w:themeColor="text2"/>
          <w:u w:val="double"/>
        </w:rPr>
        <w:t>/</w:t>
      </w:r>
      <w:r w:rsidR="000A4DFD" w:rsidRPr="00C37536">
        <w:rPr>
          <w:b/>
          <w:color w:val="1F497D" w:themeColor="text2"/>
          <w:u w:val="double"/>
        </w:rPr>
        <w:t>15</w:t>
      </w:r>
      <w:r w:rsidR="000A4DFD" w:rsidRPr="00C37536">
        <w:rPr>
          <w:color w:val="1F497D" w:themeColor="text2"/>
        </w:rPr>
        <w:t xml:space="preserve">  </w:t>
      </w:r>
      <w:r w:rsidR="002E7C7D" w:rsidRPr="00C37536">
        <w:rPr>
          <w:b/>
          <w:color w:val="1F497D" w:themeColor="text2"/>
        </w:rPr>
        <w:t>Sustainable Architec</w:t>
      </w:r>
      <w:r w:rsidR="000A4DFD" w:rsidRPr="00C37536">
        <w:rPr>
          <w:b/>
          <w:color w:val="1F497D" w:themeColor="text2"/>
        </w:rPr>
        <w:t>ture and Industries Tour</w:t>
      </w:r>
      <w:r w:rsidR="000A4DFD" w:rsidRPr="00C37536">
        <w:rPr>
          <w:color w:val="1F497D" w:themeColor="text2"/>
        </w:rPr>
        <w:t xml:space="preserve"> </w:t>
      </w:r>
      <w:r w:rsidR="000A4DFD" w:rsidRPr="00C37536">
        <w:rPr>
          <w:b/>
          <w:color w:val="1F497D" w:themeColor="text2"/>
        </w:rPr>
        <w:t>at Brooklyn Navy Yard</w:t>
      </w:r>
    </w:p>
    <w:p w:rsidR="000A4DFD" w:rsidRPr="00C37536" w:rsidRDefault="000A4DFD" w:rsidP="000A4DFD">
      <w:pPr>
        <w:spacing w:after="0" w:line="240" w:lineRule="auto"/>
      </w:pPr>
      <w:r w:rsidRPr="00C37536">
        <w:t xml:space="preserve">Meet at Carlson Ave. (Building 92 entrance) no later than 2:20 PM; Tour is from </w:t>
      </w:r>
      <w:r w:rsidRPr="00C37536">
        <w:rPr>
          <w:b/>
        </w:rPr>
        <w:t>2:30 – 4:00 PM</w:t>
      </w:r>
    </w:p>
    <w:p w:rsidR="000A4DFD" w:rsidRDefault="000A4DFD" w:rsidP="00B47560">
      <w:pPr>
        <w:spacing w:after="0" w:line="240" w:lineRule="auto"/>
        <w:rPr>
          <w:u w:val="double"/>
        </w:rPr>
      </w:pPr>
    </w:p>
    <w:p w:rsidR="009660B4" w:rsidRPr="00C37536" w:rsidRDefault="009660B4" w:rsidP="009660B4">
      <w:pPr>
        <w:spacing w:after="0" w:line="240" w:lineRule="auto"/>
        <w:rPr>
          <w:u w:val="single"/>
        </w:rPr>
      </w:pPr>
      <w:r w:rsidRPr="00C37536">
        <w:rPr>
          <w:u w:val="single"/>
        </w:rPr>
        <w:t xml:space="preserve">Assignment </w:t>
      </w:r>
      <w:r>
        <w:rPr>
          <w:u w:val="single"/>
        </w:rPr>
        <w:t>due on</w:t>
      </w:r>
      <w:r w:rsidRPr="00C37536">
        <w:rPr>
          <w:u w:val="single"/>
        </w:rPr>
        <w:t xml:space="preserve"> </w:t>
      </w:r>
      <w:r>
        <w:rPr>
          <w:u w:val="single"/>
        </w:rPr>
        <w:t>3/22</w:t>
      </w:r>
      <w:r w:rsidRPr="00C37536">
        <w:rPr>
          <w:u w:val="single"/>
        </w:rPr>
        <w:t>:</w:t>
      </w:r>
    </w:p>
    <w:p w:rsidR="009660B4" w:rsidRPr="00C37536" w:rsidRDefault="009660B4" w:rsidP="009660B4">
      <w:pPr>
        <w:spacing w:after="0" w:line="240" w:lineRule="auto"/>
      </w:pPr>
      <w:r>
        <w:t>1.</w:t>
      </w:r>
      <w:r w:rsidRPr="00C37536">
        <w:t xml:space="preserve"> </w:t>
      </w:r>
      <w:r>
        <w:t>T</w:t>
      </w:r>
      <w:r w:rsidRPr="00C37536">
        <w:rPr>
          <w:b/>
        </w:rPr>
        <w:t>yped one page</w:t>
      </w:r>
      <w:r w:rsidRPr="00C37536">
        <w:t xml:space="preserve"> (single spaced 4 – 5 paragraphs) </w:t>
      </w:r>
      <w:r>
        <w:t xml:space="preserve">your reflections on the Sustainable Architecture and Industries tour </w:t>
      </w:r>
      <w:r w:rsidRPr="00C37536">
        <w:t xml:space="preserve">that addresses the following questions: </w:t>
      </w:r>
    </w:p>
    <w:p w:rsidR="009660B4" w:rsidRPr="00C37536" w:rsidRDefault="009660B4" w:rsidP="009660B4">
      <w:pPr>
        <w:pStyle w:val="ListParagraph"/>
        <w:numPr>
          <w:ilvl w:val="0"/>
          <w:numId w:val="24"/>
        </w:numPr>
        <w:spacing w:after="0" w:line="240" w:lineRule="auto"/>
      </w:pPr>
      <w:r w:rsidRPr="00C37536">
        <w:t xml:space="preserve">What features of the tour were most interesting or significant for you? </w:t>
      </w:r>
    </w:p>
    <w:p w:rsidR="009660B4" w:rsidRPr="00C37536" w:rsidRDefault="009660B4" w:rsidP="009660B4">
      <w:pPr>
        <w:pStyle w:val="ListParagraph"/>
        <w:numPr>
          <w:ilvl w:val="0"/>
          <w:numId w:val="24"/>
        </w:numPr>
        <w:spacing w:after="0" w:line="240" w:lineRule="auto"/>
      </w:pPr>
      <w:r w:rsidRPr="00C37536">
        <w:t>Discuss the connection you see between one or more of the sustainable environmental features of the tour and sustainable economic practices.</w:t>
      </w:r>
    </w:p>
    <w:p w:rsidR="009660B4" w:rsidRDefault="009660B4" w:rsidP="009660B4">
      <w:pPr>
        <w:pStyle w:val="ListParagraph"/>
        <w:numPr>
          <w:ilvl w:val="0"/>
          <w:numId w:val="24"/>
        </w:numPr>
        <w:spacing w:after="0" w:line="240" w:lineRule="auto"/>
      </w:pPr>
      <w:r>
        <w:t xml:space="preserve">Optional: </w:t>
      </w:r>
      <w:r w:rsidRPr="00C37536">
        <w:t>Post your photos</w:t>
      </w:r>
      <w:r>
        <w:t xml:space="preserve"> of the tour </w:t>
      </w:r>
      <w:r w:rsidRPr="00C37536">
        <w:t xml:space="preserve">on Open Lab </w:t>
      </w:r>
    </w:p>
    <w:p w:rsidR="009660B4" w:rsidRDefault="009660B4" w:rsidP="00B47560">
      <w:pPr>
        <w:spacing w:after="0" w:line="240" w:lineRule="auto"/>
        <w:rPr>
          <w:u w:val="double"/>
        </w:rPr>
      </w:pPr>
    </w:p>
    <w:p w:rsidR="001D4848" w:rsidRDefault="001D4848" w:rsidP="001D4848">
      <w:pPr>
        <w:spacing w:after="0" w:line="240" w:lineRule="auto"/>
        <w:rPr>
          <w:b/>
          <w:color w:val="1F497D" w:themeColor="text2"/>
        </w:rPr>
      </w:pPr>
      <w:r w:rsidRPr="00C37536">
        <w:rPr>
          <w:b/>
          <w:color w:val="1F497D" w:themeColor="text2"/>
          <w:u w:val="double"/>
        </w:rPr>
        <w:t xml:space="preserve">Week </w:t>
      </w:r>
      <w:r>
        <w:rPr>
          <w:b/>
          <w:color w:val="1F497D" w:themeColor="text2"/>
          <w:u w:val="double"/>
        </w:rPr>
        <w:t>7</w:t>
      </w:r>
      <w:r w:rsidRPr="00C37536">
        <w:rPr>
          <w:b/>
          <w:color w:val="1F497D" w:themeColor="text2"/>
          <w:u w:val="double"/>
        </w:rPr>
        <w:t>: 3/</w:t>
      </w:r>
      <w:r>
        <w:rPr>
          <w:b/>
          <w:color w:val="1F497D" w:themeColor="text2"/>
          <w:u w:val="double"/>
        </w:rPr>
        <w:t>22</w:t>
      </w:r>
      <w:r w:rsidRPr="00C37536">
        <w:rPr>
          <w:b/>
          <w:color w:val="1F497D" w:themeColor="text2"/>
          <w:u w:val="double"/>
        </w:rPr>
        <w:t xml:space="preserve"> </w:t>
      </w:r>
      <w:r w:rsidRPr="00C37536">
        <w:rPr>
          <w:b/>
          <w:color w:val="1F497D" w:themeColor="text2"/>
          <w:u w:val="single"/>
        </w:rPr>
        <w:t>Guest lecturer #1:</w:t>
      </w:r>
      <w:r w:rsidRPr="00C37536">
        <w:rPr>
          <w:b/>
          <w:color w:val="1F497D" w:themeColor="text2"/>
        </w:rPr>
        <w:t xml:space="preserve"> Prof. Amanda Almond</w:t>
      </w:r>
      <w:r>
        <w:rPr>
          <w:b/>
          <w:color w:val="1F497D" w:themeColor="text2"/>
        </w:rPr>
        <w:t>,</w:t>
      </w:r>
      <w:r w:rsidRPr="00C37536">
        <w:rPr>
          <w:b/>
          <w:color w:val="1F497D" w:themeColor="text2"/>
        </w:rPr>
        <w:t xml:space="preserve"> </w:t>
      </w:r>
      <w:r w:rsidRPr="00C37536">
        <w:rPr>
          <w:b/>
          <w:i/>
          <w:color w:val="1F497D" w:themeColor="text2"/>
        </w:rPr>
        <w:t>Department of Social Science</w:t>
      </w:r>
      <w:r>
        <w:rPr>
          <w:b/>
          <w:i/>
          <w:color w:val="1F497D" w:themeColor="text2"/>
        </w:rPr>
        <w:t xml:space="preserve"> (Psychology)</w:t>
      </w:r>
      <w:r w:rsidRPr="00C37536">
        <w:rPr>
          <w:b/>
          <w:color w:val="1F497D" w:themeColor="text2"/>
        </w:rPr>
        <w:t xml:space="preserve"> </w:t>
      </w:r>
      <w:r w:rsidRPr="001D4848">
        <w:rPr>
          <w:rFonts w:cs="Calibri"/>
          <w:b/>
          <w:i/>
          <w:color w:val="1F497D" w:themeColor="text2"/>
          <w:shd w:val="clear" w:color="auto" w:fill="FFFFFF"/>
        </w:rPr>
        <w:t>Conservation Psychology and the work of Dr. Susan Clayton</w:t>
      </w:r>
    </w:p>
    <w:p w:rsidR="001D4848" w:rsidRPr="00C37536" w:rsidRDefault="001D4848" w:rsidP="00B47560">
      <w:pPr>
        <w:spacing w:after="0" w:line="240" w:lineRule="auto"/>
        <w:rPr>
          <w:u w:val="double"/>
        </w:rPr>
      </w:pPr>
    </w:p>
    <w:p w:rsidR="002D450C" w:rsidRPr="00C37536" w:rsidRDefault="002B76E2" w:rsidP="002D450C">
      <w:pPr>
        <w:pStyle w:val="ListParagraph"/>
        <w:numPr>
          <w:ilvl w:val="0"/>
          <w:numId w:val="25"/>
        </w:numPr>
        <w:spacing w:after="0" w:line="240" w:lineRule="auto"/>
      </w:pPr>
      <w:r w:rsidRPr="009660B4">
        <w:rPr>
          <w:b/>
          <w:u w:val="single"/>
        </w:rPr>
        <w:t>Review format for preparing an annotated bibliography</w:t>
      </w:r>
      <w:r w:rsidR="002D450C" w:rsidRPr="00C37536">
        <w:rPr>
          <w:b/>
        </w:rPr>
        <w:t xml:space="preserve">; </w:t>
      </w:r>
      <w:r w:rsidR="002D450C" w:rsidRPr="00C37536">
        <w:t>conducting a literature review of secondary source material</w:t>
      </w:r>
    </w:p>
    <w:p w:rsidR="009660B4" w:rsidRDefault="009660B4" w:rsidP="002B76E2">
      <w:pPr>
        <w:pStyle w:val="ListParagraph"/>
        <w:numPr>
          <w:ilvl w:val="0"/>
          <w:numId w:val="25"/>
        </w:numPr>
        <w:spacing w:after="0" w:line="240" w:lineRule="auto"/>
      </w:pPr>
      <w:r w:rsidRPr="009660B4">
        <w:rPr>
          <w:b/>
          <w:u w:val="single"/>
        </w:rPr>
        <w:t>Review the</w:t>
      </w:r>
      <w:r w:rsidRPr="009660B4">
        <w:rPr>
          <w:u w:val="single"/>
        </w:rPr>
        <w:t xml:space="preserve"> </w:t>
      </w:r>
      <w:r w:rsidR="002B76E2" w:rsidRPr="009660B4">
        <w:rPr>
          <w:b/>
          <w:u w:val="single"/>
        </w:rPr>
        <w:t>research summary</w:t>
      </w:r>
      <w:r w:rsidR="002B76E2" w:rsidRPr="009660B4">
        <w:rPr>
          <w:u w:val="single"/>
        </w:rPr>
        <w:t xml:space="preserve"> </w:t>
      </w:r>
      <w:r w:rsidRPr="009660B4">
        <w:rPr>
          <w:u w:val="single"/>
        </w:rPr>
        <w:t>format</w:t>
      </w:r>
      <w:r>
        <w:t xml:space="preserve"> </w:t>
      </w:r>
      <w:r w:rsidR="002B76E2" w:rsidRPr="00C37536">
        <w:t>(review sample cases in class)</w:t>
      </w:r>
      <w:r>
        <w:t xml:space="preserve"> and the </w:t>
      </w:r>
      <w:r w:rsidR="002B76E2" w:rsidRPr="009660B4">
        <w:rPr>
          <w:b/>
        </w:rPr>
        <w:t>guidelines for summaries</w:t>
      </w:r>
      <w:r w:rsidR="002B76E2" w:rsidRPr="00C37536">
        <w:t xml:space="preserve"> </w:t>
      </w:r>
    </w:p>
    <w:p w:rsidR="009660B4" w:rsidRPr="009660B4" w:rsidRDefault="009660B4" w:rsidP="009660B4">
      <w:pPr>
        <w:pStyle w:val="ListParagraph"/>
        <w:spacing w:after="0" w:line="240" w:lineRule="auto"/>
      </w:pPr>
      <w:r>
        <w:t>I</w:t>
      </w:r>
      <w:r w:rsidR="009612A1" w:rsidRPr="00C37536">
        <w:t>nclu</w:t>
      </w:r>
      <w:r>
        <w:t xml:space="preserve">de discussion of </w:t>
      </w:r>
      <w:r w:rsidRPr="009660B4">
        <w:rPr>
          <w:b/>
        </w:rPr>
        <w:t>what</w:t>
      </w:r>
      <w:r>
        <w:t xml:space="preserve"> </w:t>
      </w:r>
      <w:r w:rsidRPr="009660B4">
        <w:rPr>
          <w:b/>
        </w:rPr>
        <w:t>information</w:t>
      </w:r>
      <w:r>
        <w:t xml:space="preserve"> </w:t>
      </w:r>
      <w:r w:rsidR="002B76E2" w:rsidRPr="009660B4">
        <w:rPr>
          <w:b/>
        </w:rPr>
        <w:t xml:space="preserve">your field research </w:t>
      </w:r>
      <w:r>
        <w:rPr>
          <w:b/>
        </w:rPr>
        <w:t>added to</w:t>
      </w:r>
      <w:r w:rsidR="002B76E2" w:rsidRPr="009660B4">
        <w:rPr>
          <w:b/>
        </w:rPr>
        <w:t xml:space="preserve"> your research</w:t>
      </w:r>
      <w:r>
        <w:rPr>
          <w:b/>
        </w:rPr>
        <w:t xml:space="preserve"> findings. </w:t>
      </w:r>
    </w:p>
    <w:p w:rsidR="002B76E2" w:rsidRPr="00C37536" w:rsidRDefault="009660B4" w:rsidP="009660B4">
      <w:pPr>
        <w:pStyle w:val="ListParagraph"/>
        <w:spacing w:after="0" w:line="240" w:lineRule="auto"/>
      </w:pPr>
      <w:r>
        <w:rPr>
          <w:b/>
        </w:rPr>
        <w:t>W</w:t>
      </w:r>
      <w:r w:rsidR="009612A1" w:rsidRPr="009660B4">
        <w:rPr>
          <w:b/>
        </w:rPr>
        <w:t xml:space="preserve">hat other discipline(s) </w:t>
      </w:r>
      <w:r>
        <w:rPr>
          <w:b/>
        </w:rPr>
        <w:t xml:space="preserve">did or </w:t>
      </w:r>
      <w:r w:rsidR="009612A1" w:rsidRPr="009660B4">
        <w:rPr>
          <w:b/>
        </w:rPr>
        <w:t>will inform your project</w:t>
      </w:r>
      <w:r>
        <w:rPr>
          <w:b/>
        </w:rPr>
        <w:t>?</w:t>
      </w:r>
      <w:r w:rsidR="002B76E2" w:rsidRPr="00C37536">
        <w:t xml:space="preserve"> </w:t>
      </w:r>
    </w:p>
    <w:p w:rsidR="009660B4" w:rsidRDefault="002B76E2" w:rsidP="002B76E2">
      <w:pPr>
        <w:pStyle w:val="ListParagraph"/>
        <w:numPr>
          <w:ilvl w:val="0"/>
          <w:numId w:val="25"/>
        </w:numPr>
        <w:spacing w:after="0" w:line="240" w:lineRule="auto"/>
      </w:pPr>
      <w:r w:rsidRPr="009660B4">
        <w:rPr>
          <w:b/>
          <w:u w:val="single"/>
        </w:rPr>
        <w:t xml:space="preserve">Begin to </w:t>
      </w:r>
      <w:r w:rsidR="009660B4" w:rsidRPr="009660B4">
        <w:rPr>
          <w:b/>
          <w:u w:val="single"/>
        </w:rPr>
        <w:t xml:space="preserve">make a decision </w:t>
      </w:r>
      <w:r w:rsidR="002D450C" w:rsidRPr="009660B4">
        <w:rPr>
          <w:b/>
          <w:u w:val="single"/>
        </w:rPr>
        <w:t xml:space="preserve">on </w:t>
      </w:r>
      <w:r w:rsidRPr="009660B4">
        <w:rPr>
          <w:b/>
          <w:u w:val="single"/>
        </w:rPr>
        <w:t>the site</w:t>
      </w:r>
      <w:r w:rsidRPr="00C37536">
        <w:rPr>
          <w:b/>
        </w:rPr>
        <w:t xml:space="preserve"> for your field- research</w:t>
      </w:r>
      <w:r w:rsidRPr="00C37536">
        <w:t>, prepar</w:t>
      </w:r>
      <w:r w:rsidR="009660B4">
        <w:t>ing</w:t>
      </w:r>
      <w:r w:rsidRPr="00C37536">
        <w:t xml:space="preserve"> specific questions you want to discuss on the day of your visit. </w:t>
      </w:r>
      <w:r w:rsidR="009660B4">
        <w:t xml:space="preserve">(review interview guidelines) </w:t>
      </w:r>
    </w:p>
    <w:p w:rsidR="002B70D6" w:rsidRDefault="002B76E2" w:rsidP="009660B4">
      <w:pPr>
        <w:pStyle w:val="ListParagraph"/>
        <w:spacing w:after="0" w:line="240" w:lineRule="auto"/>
      </w:pPr>
      <w:r w:rsidRPr="00C37536">
        <w:t xml:space="preserve">You will conduct your visit on your own time – any day/time when class is not in session. </w:t>
      </w:r>
    </w:p>
    <w:p w:rsidR="002B76E2" w:rsidRPr="00C37536" w:rsidRDefault="002B76E2" w:rsidP="009660B4">
      <w:pPr>
        <w:pStyle w:val="ListParagraph"/>
        <w:spacing w:after="0" w:line="240" w:lineRule="auto"/>
      </w:pPr>
      <w:r w:rsidRPr="00C37536">
        <w:lastRenderedPageBreak/>
        <w:t xml:space="preserve">Field research should be </w:t>
      </w:r>
      <w:r w:rsidRPr="00C37536">
        <w:rPr>
          <w:b/>
        </w:rPr>
        <w:t xml:space="preserve">completed by Week </w:t>
      </w:r>
      <w:r w:rsidR="002B70D6">
        <w:rPr>
          <w:b/>
        </w:rPr>
        <w:t>10 (4/19)</w:t>
      </w:r>
      <w:r w:rsidRPr="00C37536">
        <w:rPr>
          <w:b/>
        </w:rPr>
        <w:t>.</w:t>
      </w:r>
    </w:p>
    <w:p w:rsidR="001B65B6" w:rsidRPr="002B70D6" w:rsidRDefault="001B65B6" w:rsidP="001B65B6">
      <w:pPr>
        <w:pStyle w:val="ListParagraph"/>
        <w:numPr>
          <w:ilvl w:val="0"/>
          <w:numId w:val="25"/>
        </w:numPr>
        <w:spacing w:after="0" w:line="240" w:lineRule="auto"/>
        <w:rPr>
          <w:b/>
        </w:rPr>
      </w:pPr>
      <w:r w:rsidRPr="00C37536">
        <w:rPr>
          <w:b/>
        </w:rPr>
        <w:t xml:space="preserve">Prepare </w:t>
      </w:r>
      <w:r w:rsidR="00C82F1F">
        <w:rPr>
          <w:b/>
        </w:rPr>
        <w:t xml:space="preserve">interview </w:t>
      </w:r>
      <w:r w:rsidRPr="00C37536">
        <w:rPr>
          <w:b/>
        </w:rPr>
        <w:t xml:space="preserve">questions you want to discuss/ask of the person(s) you will meet with on the day of your visit. </w:t>
      </w:r>
      <w:r w:rsidRPr="00C37536">
        <w:t>Remember</w:t>
      </w:r>
      <w:r w:rsidR="002B70D6">
        <w:t xml:space="preserve"> – it is important</w:t>
      </w:r>
      <w:r w:rsidRPr="00C37536">
        <w:t xml:space="preserve"> to document full names, titles, positions, etc. of anyone you interview or meet with.</w:t>
      </w:r>
    </w:p>
    <w:p w:rsidR="002B70D6" w:rsidRPr="00C37536" w:rsidRDefault="002B70D6" w:rsidP="002B70D6">
      <w:pPr>
        <w:pStyle w:val="ListParagraph"/>
        <w:spacing w:after="0" w:line="240" w:lineRule="auto"/>
        <w:rPr>
          <w:b/>
        </w:rPr>
      </w:pPr>
    </w:p>
    <w:p w:rsidR="00B47560" w:rsidRPr="002B70D6" w:rsidRDefault="009612A1" w:rsidP="00714418">
      <w:pPr>
        <w:pStyle w:val="ListParagraph"/>
        <w:numPr>
          <w:ilvl w:val="0"/>
          <w:numId w:val="25"/>
        </w:numPr>
        <w:spacing w:after="0" w:line="240" w:lineRule="auto"/>
        <w:rPr>
          <w:b/>
        </w:rPr>
      </w:pPr>
      <w:r w:rsidRPr="00C37536">
        <w:t>*</w:t>
      </w:r>
      <w:r w:rsidR="00652583" w:rsidRPr="00C37536">
        <w:t xml:space="preserve">Turn in </w:t>
      </w:r>
      <w:r w:rsidR="002B70D6">
        <w:t xml:space="preserve">tour assignment </w:t>
      </w:r>
    </w:p>
    <w:p w:rsidR="0075437C" w:rsidRPr="00C37536" w:rsidRDefault="0075437C" w:rsidP="00714418">
      <w:pPr>
        <w:spacing w:after="0" w:line="240" w:lineRule="auto"/>
      </w:pPr>
    </w:p>
    <w:p w:rsidR="006A3DE7" w:rsidRPr="002B70D6" w:rsidRDefault="006A3DE7" w:rsidP="002B70D6">
      <w:pPr>
        <w:pStyle w:val="ListParagraph"/>
        <w:numPr>
          <w:ilvl w:val="0"/>
          <w:numId w:val="25"/>
        </w:numPr>
        <w:spacing w:after="0" w:line="240" w:lineRule="auto"/>
        <w:rPr>
          <w:b/>
        </w:rPr>
      </w:pPr>
      <w:r w:rsidRPr="002B70D6">
        <w:rPr>
          <w:b/>
        </w:rPr>
        <w:t xml:space="preserve">Midterm review </w:t>
      </w:r>
    </w:p>
    <w:p w:rsidR="002C154E" w:rsidRPr="00C37536" w:rsidRDefault="002C154E" w:rsidP="00714418">
      <w:pPr>
        <w:spacing w:after="0" w:line="240" w:lineRule="auto"/>
        <w:rPr>
          <w:b/>
          <w:u w:val="single"/>
        </w:rPr>
      </w:pPr>
    </w:p>
    <w:p w:rsidR="009B1934" w:rsidRPr="00C37536" w:rsidRDefault="004A62D0" w:rsidP="00714418">
      <w:pPr>
        <w:spacing w:after="0" w:line="240" w:lineRule="auto"/>
        <w:rPr>
          <w:b/>
          <w:color w:val="1F497D" w:themeColor="text2"/>
          <w:u w:val="single"/>
        </w:rPr>
      </w:pPr>
      <w:r w:rsidRPr="00C37536">
        <w:rPr>
          <w:b/>
          <w:color w:val="1F497D" w:themeColor="text2"/>
          <w:u w:val="single"/>
        </w:rPr>
        <w:t xml:space="preserve">Week </w:t>
      </w:r>
      <w:r w:rsidR="000A4DFD" w:rsidRPr="00C37536">
        <w:rPr>
          <w:b/>
          <w:color w:val="1F497D" w:themeColor="text2"/>
          <w:u w:val="single"/>
        </w:rPr>
        <w:t>8</w:t>
      </w:r>
      <w:r w:rsidRPr="00C37536">
        <w:rPr>
          <w:b/>
          <w:color w:val="1F497D" w:themeColor="text2"/>
          <w:u w:val="single"/>
        </w:rPr>
        <w:t xml:space="preserve">: </w:t>
      </w:r>
      <w:r w:rsidR="000A4DFD" w:rsidRPr="00C37536">
        <w:rPr>
          <w:b/>
          <w:color w:val="1F497D" w:themeColor="text2"/>
          <w:u w:val="single"/>
        </w:rPr>
        <w:t>3</w:t>
      </w:r>
      <w:r w:rsidRPr="00C37536">
        <w:rPr>
          <w:b/>
          <w:color w:val="1F497D" w:themeColor="text2"/>
          <w:u w:val="single"/>
        </w:rPr>
        <w:t>/</w:t>
      </w:r>
      <w:r w:rsidR="000A4DFD" w:rsidRPr="00C37536">
        <w:rPr>
          <w:b/>
          <w:color w:val="1F497D" w:themeColor="text2"/>
          <w:u w:val="single"/>
        </w:rPr>
        <w:t>2</w:t>
      </w:r>
      <w:r w:rsidRPr="00C37536">
        <w:rPr>
          <w:b/>
          <w:color w:val="1F497D" w:themeColor="text2"/>
          <w:u w:val="single"/>
        </w:rPr>
        <w:t xml:space="preserve">9 </w:t>
      </w:r>
      <w:r w:rsidR="009B1934" w:rsidRPr="00C37536">
        <w:rPr>
          <w:b/>
          <w:color w:val="1F497D" w:themeColor="text2"/>
          <w:u w:val="single"/>
        </w:rPr>
        <w:t>Midterm Exam</w:t>
      </w:r>
    </w:p>
    <w:p w:rsidR="009B1934" w:rsidRPr="00C37536" w:rsidRDefault="009B1934" w:rsidP="00714418">
      <w:pPr>
        <w:spacing w:after="0" w:line="240" w:lineRule="auto"/>
        <w:rPr>
          <w:b/>
        </w:rPr>
      </w:pPr>
    </w:p>
    <w:p w:rsidR="006A3DE7" w:rsidRPr="00C37536" w:rsidRDefault="006A3DE7" w:rsidP="006A3DE7">
      <w:pPr>
        <w:spacing w:after="0" w:line="240" w:lineRule="auto"/>
        <w:rPr>
          <w:u w:val="single"/>
        </w:rPr>
      </w:pPr>
      <w:r w:rsidRPr="00C37536">
        <w:rPr>
          <w:u w:val="single"/>
        </w:rPr>
        <w:t>Assignment for week 9</w:t>
      </w:r>
      <w:r w:rsidR="00E31FD1">
        <w:rPr>
          <w:u w:val="single"/>
        </w:rPr>
        <w:t xml:space="preserve"> (4/5)</w:t>
      </w:r>
      <w:r w:rsidRPr="00C37536">
        <w:rPr>
          <w:u w:val="single"/>
        </w:rPr>
        <w:t xml:space="preserve">: </w:t>
      </w:r>
    </w:p>
    <w:p w:rsidR="006A3DE7" w:rsidRDefault="00E31FD1" w:rsidP="006A3DE7">
      <w:pPr>
        <w:spacing w:after="0" w:line="240" w:lineRule="auto"/>
      </w:pPr>
      <w:r w:rsidRPr="00C37536">
        <w:t>*</w:t>
      </w:r>
      <w:r>
        <w:t>F</w:t>
      </w:r>
      <w:r w:rsidRPr="00C37536">
        <w:t xml:space="preserve">irst draft of annotated bibliography (3 sources) due  </w:t>
      </w:r>
      <w:r>
        <w:t xml:space="preserve"> </w:t>
      </w:r>
    </w:p>
    <w:p w:rsidR="00E31FD1" w:rsidRPr="00C37536" w:rsidRDefault="00E31FD1" w:rsidP="006A3DE7">
      <w:pPr>
        <w:spacing w:after="0" w:line="240" w:lineRule="auto"/>
        <w:rPr>
          <w:b/>
        </w:rPr>
      </w:pPr>
    </w:p>
    <w:p w:rsidR="006A3DE7" w:rsidRPr="00C37536" w:rsidRDefault="006A3DE7" w:rsidP="006A3DE7">
      <w:pPr>
        <w:spacing w:after="0" w:line="240" w:lineRule="auto"/>
      </w:pPr>
      <w:r w:rsidRPr="00C37536">
        <w:rPr>
          <w:b/>
        </w:rPr>
        <w:t xml:space="preserve">Reading: </w:t>
      </w:r>
      <w:r w:rsidRPr="00C37536">
        <w:t xml:space="preserve">Richard Welford &amp; Bjarne Ytterhus (2004) “Sustainable development and tourism destination management: A case study of the Lillehammer region, Norway” </w:t>
      </w:r>
      <w:r w:rsidRPr="00C37536">
        <w:rPr>
          <w:i/>
        </w:rPr>
        <w:t>International Journal of Sustainable Development &amp; World Ecology</w:t>
      </w:r>
      <w:r w:rsidRPr="00C37536">
        <w:t>, 11:4, 410-422, DOI: 10.1080/13504500409469843</w:t>
      </w:r>
    </w:p>
    <w:p w:rsidR="006A3DE7" w:rsidRPr="00C37536" w:rsidRDefault="006A3DE7" w:rsidP="000F09EC">
      <w:pPr>
        <w:spacing w:after="0" w:line="240" w:lineRule="auto"/>
        <w:rPr>
          <w:b/>
        </w:rPr>
      </w:pPr>
    </w:p>
    <w:p w:rsidR="006A3DE7" w:rsidRPr="00C37536" w:rsidRDefault="000F09EC" w:rsidP="006A3DE7">
      <w:pPr>
        <w:spacing w:after="0" w:line="240" w:lineRule="auto"/>
        <w:rPr>
          <w:b/>
          <w:i/>
        </w:rPr>
      </w:pPr>
      <w:r w:rsidRPr="00C37536">
        <w:rPr>
          <w:b/>
          <w:color w:val="1F497D" w:themeColor="text2"/>
          <w:u w:val="double"/>
        </w:rPr>
        <w:t xml:space="preserve">Week </w:t>
      </w:r>
      <w:r w:rsidR="000A4DFD" w:rsidRPr="00C37536">
        <w:rPr>
          <w:b/>
          <w:color w:val="1F497D" w:themeColor="text2"/>
          <w:u w:val="double"/>
        </w:rPr>
        <w:t>9</w:t>
      </w:r>
      <w:r w:rsidRPr="00C37536">
        <w:rPr>
          <w:b/>
          <w:color w:val="1F497D" w:themeColor="text2"/>
          <w:u w:val="double"/>
        </w:rPr>
        <w:t xml:space="preserve">: </w:t>
      </w:r>
      <w:r w:rsidR="000A4DFD" w:rsidRPr="00C37536">
        <w:rPr>
          <w:b/>
          <w:color w:val="1F497D" w:themeColor="text2"/>
          <w:u w:val="double"/>
        </w:rPr>
        <w:t>4</w:t>
      </w:r>
      <w:r w:rsidRPr="00C37536">
        <w:rPr>
          <w:b/>
          <w:color w:val="1F497D" w:themeColor="text2"/>
          <w:u w:val="double"/>
        </w:rPr>
        <w:t>/</w:t>
      </w:r>
      <w:r w:rsidR="000A4DFD" w:rsidRPr="00C37536">
        <w:rPr>
          <w:b/>
          <w:color w:val="1F497D" w:themeColor="text2"/>
          <w:u w:val="double"/>
        </w:rPr>
        <w:t>5</w:t>
      </w:r>
      <w:r w:rsidR="009B1934" w:rsidRPr="00C37536">
        <w:rPr>
          <w:b/>
          <w:color w:val="1F497D" w:themeColor="text2"/>
        </w:rPr>
        <w:t xml:space="preserve"> </w:t>
      </w:r>
      <w:r w:rsidR="002E7C7D" w:rsidRPr="00C37536">
        <w:rPr>
          <w:b/>
          <w:i/>
          <w:color w:val="1F497D" w:themeColor="text2"/>
        </w:rPr>
        <w:t xml:space="preserve">Guest lecturer #2: </w:t>
      </w:r>
      <w:r w:rsidR="006A3DE7" w:rsidRPr="00C37536">
        <w:rPr>
          <w:b/>
          <w:i/>
          <w:color w:val="1F497D" w:themeColor="text2"/>
          <w:u w:val="single"/>
        </w:rPr>
        <w:t>Prof. Susan Phillip</w:t>
      </w:r>
      <w:r w:rsidR="006A3DE7" w:rsidRPr="00C37536">
        <w:rPr>
          <w:b/>
          <w:i/>
          <w:color w:val="1F497D" w:themeColor="text2"/>
        </w:rPr>
        <w:t xml:space="preserve"> -??? (to be confirmed)</w:t>
      </w:r>
      <w:r w:rsidR="006A3DE7" w:rsidRPr="00C37536">
        <w:rPr>
          <w:b/>
          <w:color w:val="1F497D" w:themeColor="text2"/>
        </w:rPr>
        <w:t xml:space="preserve"> </w:t>
      </w:r>
      <w:r w:rsidR="006A3DE7" w:rsidRPr="00C37536">
        <w:rPr>
          <w:b/>
          <w:i/>
          <w:color w:val="1F497D" w:themeColor="text2"/>
        </w:rPr>
        <w:t xml:space="preserve">Department </w:t>
      </w:r>
      <w:r w:rsidR="006A3DE7" w:rsidRPr="00C37536">
        <w:rPr>
          <w:b/>
          <w:color w:val="1F497D" w:themeColor="text2"/>
        </w:rPr>
        <w:t xml:space="preserve">of </w:t>
      </w:r>
      <w:r w:rsidR="006A3DE7" w:rsidRPr="00C37536">
        <w:rPr>
          <w:b/>
          <w:i/>
          <w:color w:val="1F497D" w:themeColor="text2"/>
        </w:rPr>
        <w:t>Hospitality Management, Promoting sustainable tourism</w:t>
      </w:r>
      <w:r w:rsidR="006A3DE7" w:rsidRPr="00C37536">
        <w:rPr>
          <w:b/>
          <w:i/>
        </w:rPr>
        <w:t xml:space="preserve"> </w:t>
      </w:r>
    </w:p>
    <w:p w:rsidR="006A3DE7" w:rsidRPr="00C37536" w:rsidRDefault="006A3DE7" w:rsidP="006A3DE7">
      <w:pPr>
        <w:spacing w:after="0" w:line="240" w:lineRule="auto"/>
      </w:pPr>
    </w:p>
    <w:p w:rsidR="006A3DE7" w:rsidRPr="00C37536" w:rsidRDefault="006A3DE7" w:rsidP="006A3DE7">
      <w:pPr>
        <w:spacing w:after="0" w:line="240" w:lineRule="auto"/>
      </w:pPr>
      <w:r w:rsidRPr="00C37536">
        <w:t>Discussion of Welford and Ytterhus article and pre-lecture discussion questions.</w:t>
      </w:r>
    </w:p>
    <w:p w:rsidR="00E31FD1" w:rsidRDefault="00836EDA" w:rsidP="006A3DE7">
      <w:pPr>
        <w:spacing w:after="0" w:line="240" w:lineRule="auto"/>
        <w:rPr>
          <w:b/>
        </w:rPr>
      </w:pPr>
      <w:r w:rsidRPr="00836EDA">
        <w:rPr>
          <w:b/>
        </w:rPr>
        <w:t>F</w:t>
      </w:r>
      <w:r w:rsidR="00E31FD1" w:rsidRPr="00836EDA">
        <w:rPr>
          <w:b/>
        </w:rPr>
        <w:t>irst draft of annotated bibliography</w:t>
      </w:r>
      <w:r w:rsidRPr="00836EDA">
        <w:rPr>
          <w:b/>
        </w:rPr>
        <w:t xml:space="preserve"> due</w:t>
      </w:r>
      <w:r w:rsidR="00C82F1F">
        <w:rPr>
          <w:b/>
        </w:rPr>
        <w:t xml:space="preserve"> today</w:t>
      </w:r>
    </w:p>
    <w:p w:rsidR="00C82F1F" w:rsidRPr="00836EDA" w:rsidRDefault="00C82F1F" w:rsidP="006A3DE7">
      <w:pPr>
        <w:spacing w:after="0" w:line="240" w:lineRule="auto"/>
        <w:rPr>
          <w:b/>
        </w:rPr>
      </w:pPr>
    </w:p>
    <w:p w:rsidR="00C82F1F" w:rsidRPr="00C37536" w:rsidRDefault="00C82F1F" w:rsidP="00C82F1F">
      <w:pPr>
        <w:spacing w:after="0" w:line="240" w:lineRule="auto"/>
        <w:jc w:val="center"/>
        <w:rPr>
          <w:b/>
        </w:rPr>
      </w:pPr>
      <w:r w:rsidRPr="00C37536">
        <w:rPr>
          <w:b/>
        </w:rPr>
        <w:t>**NO CLASSES ON WED. APRIL 12 – SPRING RECESS**</w:t>
      </w:r>
    </w:p>
    <w:p w:rsidR="00E31FD1" w:rsidRPr="00C82F1F" w:rsidRDefault="00E31FD1" w:rsidP="00C37536">
      <w:pPr>
        <w:spacing w:after="0" w:line="240" w:lineRule="auto"/>
        <w:rPr>
          <w:b/>
        </w:rPr>
      </w:pPr>
    </w:p>
    <w:p w:rsidR="00C37536" w:rsidRPr="00C37536" w:rsidRDefault="00C37536" w:rsidP="00C37536">
      <w:pPr>
        <w:spacing w:after="0" w:line="240" w:lineRule="auto"/>
      </w:pPr>
      <w:r w:rsidRPr="00C37536">
        <w:rPr>
          <w:u w:val="single"/>
        </w:rPr>
        <w:t xml:space="preserve">Assignment </w:t>
      </w:r>
      <w:r w:rsidR="00E31FD1">
        <w:rPr>
          <w:u w:val="single"/>
        </w:rPr>
        <w:t xml:space="preserve"> </w:t>
      </w:r>
      <w:r w:rsidRPr="00C37536">
        <w:rPr>
          <w:u w:val="single"/>
        </w:rPr>
        <w:t>to be completed by 4/19</w:t>
      </w:r>
      <w:r w:rsidRPr="00C37536">
        <w:t xml:space="preserve">: </w:t>
      </w:r>
    </w:p>
    <w:p w:rsidR="00C37536" w:rsidRDefault="00C37536" w:rsidP="00C37536">
      <w:pPr>
        <w:spacing w:after="0" w:line="240" w:lineRule="auto"/>
      </w:pPr>
      <w:r w:rsidRPr="001D7B33">
        <w:rPr>
          <w:u w:val="single"/>
        </w:rPr>
        <w:t>Reading</w:t>
      </w:r>
      <w:r w:rsidRPr="00C37536">
        <w:t xml:space="preserve">: </w:t>
      </w:r>
      <w:r w:rsidR="001D7B33">
        <w:t xml:space="preserve">1. </w:t>
      </w:r>
      <w:r w:rsidRPr="00C37536">
        <w:t xml:space="preserve">Craig J. Thompson and Melea Press, “How Community Supported Agriculture Facilitates Reembedding and Reterritorializing Practices of Sustainable Consumption,” </w:t>
      </w:r>
      <w:r w:rsidRPr="00C37536">
        <w:rPr>
          <w:i/>
        </w:rPr>
        <w:t>Sustainable Lifestyles and the Quest for Plenitude</w:t>
      </w:r>
      <w:r w:rsidRPr="00C37536">
        <w:t>, Juliet B. Schor and Craig J. Thompson, eds.</w:t>
      </w:r>
    </w:p>
    <w:p w:rsidR="001D7B33" w:rsidRDefault="001D7B33" w:rsidP="001D7B33">
      <w:pPr>
        <w:spacing w:after="0" w:line="240" w:lineRule="auto"/>
      </w:pPr>
    </w:p>
    <w:p w:rsidR="001D7B33" w:rsidRPr="00C37536" w:rsidRDefault="001D7B33" w:rsidP="001D7B33">
      <w:pPr>
        <w:spacing w:after="0" w:line="240" w:lineRule="auto"/>
      </w:pPr>
      <w:r>
        <w:t xml:space="preserve">2. </w:t>
      </w:r>
      <w:r w:rsidRPr="00C37536">
        <w:t xml:space="preserve">Nathan McClintock, “Why Farm the City? Theorizing urban agriculture through a lens of metabolic rift,” </w:t>
      </w:r>
      <w:r w:rsidRPr="00C37536">
        <w:rPr>
          <w:i/>
        </w:rPr>
        <w:t>Cambridge Journal of Regions, Economy and Society</w:t>
      </w:r>
      <w:r w:rsidRPr="00C37536">
        <w:t xml:space="preserve"> 2010, 3, 191–207</w:t>
      </w:r>
    </w:p>
    <w:p w:rsidR="00836EDA" w:rsidRDefault="00836EDA" w:rsidP="00C37536">
      <w:pPr>
        <w:spacing w:after="0" w:line="240" w:lineRule="auto"/>
      </w:pPr>
    </w:p>
    <w:p w:rsidR="00836EDA" w:rsidRPr="00C82F1F" w:rsidRDefault="00836EDA" w:rsidP="00C37536">
      <w:pPr>
        <w:spacing w:after="0" w:line="240" w:lineRule="auto"/>
        <w:rPr>
          <w:b/>
        </w:rPr>
      </w:pPr>
      <w:r w:rsidRPr="00C82F1F">
        <w:rPr>
          <w:b/>
        </w:rPr>
        <w:t>First draft of research summary due on 4/19</w:t>
      </w:r>
    </w:p>
    <w:p w:rsidR="002E7C7D" w:rsidRPr="00C37536" w:rsidRDefault="002E7C7D" w:rsidP="00D5202D">
      <w:pPr>
        <w:spacing w:after="0" w:line="240" w:lineRule="auto"/>
      </w:pPr>
    </w:p>
    <w:p w:rsidR="002E7C7D" w:rsidRPr="00C37536" w:rsidRDefault="00C53AFE" w:rsidP="00C53AFE">
      <w:pPr>
        <w:spacing w:after="0" w:line="240" w:lineRule="auto"/>
        <w:rPr>
          <w:b/>
          <w:color w:val="1F497D" w:themeColor="text2"/>
        </w:rPr>
      </w:pPr>
      <w:r w:rsidRPr="00C37536">
        <w:rPr>
          <w:b/>
          <w:color w:val="1F497D" w:themeColor="text2"/>
          <w:u w:val="single"/>
        </w:rPr>
        <w:t xml:space="preserve">Week </w:t>
      </w:r>
      <w:r w:rsidR="000A4DFD" w:rsidRPr="00C37536">
        <w:rPr>
          <w:b/>
          <w:color w:val="1F497D" w:themeColor="text2"/>
          <w:u w:val="single"/>
        </w:rPr>
        <w:t>10</w:t>
      </w:r>
      <w:r w:rsidRPr="00C37536">
        <w:rPr>
          <w:b/>
          <w:color w:val="1F497D" w:themeColor="text2"/>
          <w:u w:val="single"/>
        </w:rPr>
        <w:t xml:space="preserve">: </w:t>
      </w:r>
      <w:r w:rsidR="000A4DFD" w:rsidRPr="00C37536">
        <w:rPr>
          <w:b/>
          <w:color w:val="1F497D" w:themeColor="text2"/>
          <w:u w:val="single"/>
        </w:rPr>
        <w:t>4</w:t>
      </w:r>
      <w:r w:rsidRPr="00C37536">
        <w:rPr>
          <w:b/>
          <w:color w:val="1F497D" w:themeColor="text2"/>
          <w:u w:val="single"/>
        </w:rPr>
        <w:t>/</w:t>
      </w:r>
      <w:r w:rsidR="000A4DFD" w:rsidRPr="00C37536">
        <w:rPr>
          <w:b/>
          <w:color w:val="1F497D" w:themeColor="text2"/>
          <w:u w:val="single"/>
        </w:rPr>
        <w:t>19</w:t>
      </w:r>
      <w:r w:rsidR="001A2D01" w:rsidRPr="00C37536">
        <w:rPr>
          <w:b/>
          <w:color w:val="1F497D" w:themeColor="text2"/>
        </w:rPr>
        <w:t xml:space="preserve"> </w:t>
      </w:r>
    </w:p>
    <w:p w:rsidR="009B1934" w:rsidRPr="00C37536" w:rsidRDefault="009B1934" w:rsidP="00C53AFE">
      <w:pPr>
        <w:spacing w:after="0" w:line="240" w:lineRule="auto"/>
      </w:pPr>
      <w:r w:rsidRPr="00C37536">
        <w:rPr>
          <w:b/>
          <w:color w:val="1F497D" w:themeColor="text2"/>
          <w:u w:val="single"/>
        </w:rPr>
        <w:t>Guest lecturer #:</w:t>
      </w:r>
      <w:r w:rsidR="002E7C7D" w:rsidRPr="00C37536">
        <w:rPr>
          <w:b/>
          <w:color w:val="1F497D" w:themeColor="text2"/>
          <w:u w:val="single"/>
        </w:rPr>
        <w:t>3</w:t>
      </w:r>
      <w:r w:rsidRPr="00C37536">
        <w:rPr>
          <w:b/>
          <w:color w:val="1F497D" w:themeColor="text2"/>
          <w:u w:val="single"/>
        </w:rPr>
        <w:t xml:space="preserve"> Prof. Diana Mincyte</w:t>
      </w:r>
      <w:r w:rsidRPr="00C37536">
        <w:rPr>
          <w:b/>
          <w:color w:val="1F497D" w:themeColor="text2"/>
        </w:rPr>
        <w:t xml:space="preserve"> – </w:t>
      </w:r>
      <w:r w:rsidRPr="00C37536">
        <w:rPr>
          <w:b/>
          <w:i/>
          <w:color w:val="1F497D" w:themeColor="text2"/>
        </w:rPr>
        <w:t>Department of Social Science (Sociology) Alternative food systems: building sustainable agro-food economies</w:t>
      </w:r>
    </w:p>
    <w:p w:rsidR="0006642D" w:rsidRPr="00C37536" w:rsidRDefault="0006642D" w:rsidP="00C53AFE">
      <w:pPr>
        <w:spacing w:after="0" w:line="240" w:lineRule="auto"/>
        <w:rPr>
          <w:b/>
        </w:rPr>
      </w:pPr>
    </w:p>
    <w:p w:rsidR="002E7C7D" w:rsidRPr="00C37536" w:rsidRDefault="002E7C7D" w:rsidP="0006642D">
      <w:pPr>
        <w:pStyle w:val="ListParagraph"/>
        <w:numPr>
          <w:ilvl w:val="0"/>
          <w:numId w:val="29"/>
        </w:numPr>
      </w:pPr>
      <w:r w:rsidRPr="00C37536">
        <w:t xml:space="preserve">Discuss research activities; exchange </w:t>
      </w:r>
      <w:r w:rsidR="0006642D">
        <w:t xml:space="preserve">first drafts of </w:t>
      </w:r>
      <w:r w:rsidRPr="00C37536">
        <w:t xml:space="preserve">summaries </w:t>
      </w:r>
      <w:r w:rsidR="0006642D">
        <w:t xml:space="preserve">- peer </w:t>
      </w:r>
      <w:r w:rsidRPr="00C37536">
        <w:t>feedback</w:t>
      </w:r>
      <w:r w:rsidR="0006642D">
        <w:t xml:space="preserve"> and suggestions</w:t>
      </w:r>
      <w:r w:rsidRPr="00C37536">
        <w:t xml:space="preserve"> </w:t>
      </w:r>
    </w:p>
    <w:p w:rsidR="002E7C7D" w:rsidRPr="0006642D" w:rsidRDefault="002E7C7D" w:rsidP="0006642D">
      <w:pPr>
        <w:pStyle w:val="ListParagraph"/>
        <w:numPr>
          <w:ilvl w:val="0"/>
          <w:numId w:val="29"/>
        </w:numPr>
        <w:spacing w:after="0" w:line="240" w:lineRule="auto"/>
        <w:rPr>
          <w:b/>
        </w:rPr>
      </w:pPr>
      <w:r w:rsidRPr="0006642D">
        <w:rPr>
          <w:b/>
        </w:rPr>
        <w:t>First draft of one-</w:t>
      </w:r>
      <w:r w:rsidR="00E31FD1" w:rsidRPr="0006642D">
        <w:rPr>
          <w:b/>
        </w:rPr>
        <w:t xml:space="preserve">two </w:t>
      </w:r>
      <w:r w:rsidRPr="0006642D">
        <w:rPr>
          <w:b/>
        </w:rPr>
        <w:t>page summary due</w:t>
      </w:r>
    </w:p>
    <w:p w:rsidR="002D450C" w:rsidRDefault="002D450C" w:rsidP="0006642D">
      <w:pPr>
        <w:spacing w:after="0" w:line="240" w:lineRule="auto"/>
      </w:pPr>
    </w:p>
    <w:p w:rsidR="0006642D" w:rsidRPr="00C37536" w:rsidRDefault="0006642D" w:rsidP="0006642D">
      <w:pPr>
        <w:spacing w:after="0" w:line="240" w:lineRule="auto"/>
      </w:pPr>
      <w:r w:rsidRPr="0006642D">
        <w:rPr>
          <w:u w:val="single"/>
        </w:rPr>
        <w:t>Assignment to be completed by 4/26</w:t>
      </w:r>
      <w:r>
        <w:t>:</w:t>
      </w:r>
    </w:p>
    <w:p w:rsidR="00465386" w:rsidRPr="00C37536" w:rsidRDefault="00465386" w:rsidP="0006642D">
      <w:pPr>
        <w:spacing w:after="0" w:line="240" w:lineRule="auto"/>
      </w:pPr>
      <w:r w:rsidRPr="00C82F1F">
        <w:rPr>
          <w:u w:val="single"/>
        </w:rPr>
        <w:t>Read</w:t>
      </w:r>
      <w:r w:rsidR="0006642D" w:rsidRPr="00C82F1F">
        <w:rPr>
          <w:u w:val="single"/>
        </w:rPr>
        <w:t>ing</w:t>
      </w:r>
      <w:r w:rsidR="0006642D" w:rsidRPr="0006642D">
        <w:rPr>
          <w:b/>
        </w:rPr>
        <w:t>:</w:t>
      </w:r>
      <w:r w:rsidRPr="00C37536">
        <w:t xml:space="preserve"> </w:t>
      </w:r>
      <w:r w:rsidR="00A23E37" w:rsidRPr="00C37536">
        <w:t xml:space="preserve">article </w:t>
      </w:r>
      <w:r w:rsidR="009F6938" w:rsidRPr="00C37536">
        <w:t xml:space="preserve">assigned </w:t>
      </w:r>
      <w:r w:rsidR="00A23E37" w:rsidRPr="00C37536">
        <w:t xml:space="preserve">by next week’s guest lecturer </w:t>
      </w:r>
      <w:r w:rsidRPr="00C37536">
        <w:t>and be prepared to discuss pre-lecture questions posted on Open Lab prior to next class.</w:t>
      </w:r>
    </w:p>
    <w:p w:rsidR="002D450C" w:rsidRPr="00C37536" w:rsidRDefault="002D450C" w:rsidP="002D450C">
      <w:pPr>
        <w:spacing w:after="0" w:line="240" w:lineRule="auto"/>
        <w:rPr>
          <w:b/>
        </w:rPr>
      </w:pPr>
    </w:p>
    <w:p w:rsidR="006A3DE7" w:rsidRPr="00C37536" w:rsidRDefault="0081793E" w:rsidP="002E7C7D">
      <w:pPr>
        <w:spacing w:after="0" w:line="240" w:lineRule="auto"/>
        <w:rPr>
          <w:b/>
          <w:color w:val="1F497D" w:themeColor="text2"/>
        </w:rPr>
      </w:pPr>
      <w:r w:rsidRPr="00C37536">
        <w:rPr>
          <w:b/>
          <w:color w:val="1F497D" w:themeColor="text2"/>
          <w:u w:val="double"/>
        </w:rPr>
        <w:t>Week 1</w:t>
      </w:r>
      <w:r w:rsidR="000A4DFD" w:rsidRPr="00C37536">
        <w:rPr>
          <w:b/>
          <w:color w:val="1F497D" w:themeColor="text2"/>
          <w:u w:val="double"/>
        </w:rPr>
        <w:t>1</w:t>
      </w:r>
      <w:r w:rsidRPr="00C37536">
        <w:rPr>
          <w:b/>
          <w:color w:val="1F497D" w:themeColor="text2"/>
          <w:u w:val="double"/>
        </w:rPr>
        <w:t xml:space="preserve">: </w:t>
      </w:r>
      <w:r w:rsidR="000A4DFD" w:rsidRPr="00C37536">
        <w:rPr>
          <w:b/>
          <w:color w:val="1F497D" w:themeColor="text2"/>
          <w:u w:val="double"/>
        </w:rPr>
        <w:t>4</w:t>
      </w:r>
      <w:r w:rsidR="000F09EC" w:rsidRPr="00C37536">
        <w:rPr>
          <w:b/>
          <w:color w:val="1F497D" w:themeColor="text2"/>
          <w:u w:val="double"/>
        </w:rPr>
        <w:t>/</w:t>
      </w:r>
      <w:r w:rsidR="000A4DFD" w:rsidRPr="00C37536">
        <w:rPr>
          <w:b/>
          <w:color w:val="1F497D" w:themeColor="text2"/>
          <w:u w:val="double"/>
        </w:rPr>
        <w:t>26</w:t>
      </w:r>
      <w:r w:rsidR="00B47560" w:rsidRPr="00C37536">
        <w:rPr>
          <w:b/>
          <w:color w:val="1F497D" w:themeColor="text2"/>
        </w:rPr>
        <w:t xml:space="preserve"> </w:t>
      </w:r>
      <w:r w:rsidR="006A3DE7" w:rsidRPr="00C37536">
        <w:rPr>
          <w:b/>
          <w:color w:val="1F497D" w:themeColor="text2"/>
        </w:rPr>
        <w:t xml:space="preserve">  </w:t>
      </w:r>
    </w:p>
    <w:p w:rsidR="002E7C7D" w:rsidRPr="00C37536" w:rsidRDefault="006A3DE7" w:rsidP="002E7C7D">
      <w:pPr>
        <w:spacing w:after="0" w:line="240" w:lineRule="auto"/>
        <w:rPr>
          <w:b/>
          <w:i/>
          <w:color w:val="1F497D" w:themeColor="text2"/>
        </w:rPr>
      </w:pPr>
      <w:r w:rsidRPr="00C37536">
        <w:rPr>
          <w:b/>
          <w:color w:val="1F497D" w:themeColor="text2"/>
          <w:u w:val="single"/>
        </w:rPr>
        <w:t xml:space="preserve">Guest lecturer #4: Prof. </w:t>
      </w:r>
      <w:r w:rsidR="00243B7C" w:rsidRPr="00C37536">
        <w:rPr>
          <w:b/>
          <w:color w:val="1F497D" w:themeColor="text2"/>
          <w:u w:val="single"/>
        </w:rPr>
        <w:t>Gulgun</w:t>
      </w:r>
      <w:r w:rsidRPr="00C37536">
        <w:rPr>
          <w:b/>
          <w:color w:val="1F497D" w:themeColor="text2"/>
          <w:u w:val="single"/>
        </w:rPr>
        <w:t xml:space="preserve"> Bayaz-Ozturk</w:t>
      </w:r>
      <w:r w:rsidRPr="00C37536">
        <w:rPr>
          <w:b/>
          <w:color w:val="1F497D" w:themeColor="text2"/>
        </w:rPr>
        <w:t xml:space="preserve">, </w:t>
      </w:r>
      <w:r w:rsidRPr="00C37536">
        <w:rPr>
          <w:b/>
          <w:i/>
          <w:color w:val="1F497D" w:themeColor="text2"/>
        </w:rPr>
        <w:t>Department of Social Science, Economics: The Intersection of Behavioral and Environmental Economics</w:t>
      </w:r>
    </w:p>
    <w:p w:rsidR="006A3DE7" w:rsidRPr="00C37536" w:rsidRDefault="006A3DE7" w:rsidP="002E7C7D">
      <w:pPr>
        <w:spacing w:after="0" w:line="240" w:lineRule="auto"/>
        <w:rPr>
          <w:b/>
        </w:rPr>
      </w:pPr>
    </w:p>
    <w:p w:rsidR="0081793E" w:rsidRPr="00C37536" w:rsidRDefault="0081793E" w:rsidP="0081793E">
      <w:pPr>
        <w:spacing w:after="0" w:line="240" w:lineRule="auto"/>
        <w:rPr>
          <w:b/>
        </w:rPr>
      </w:pPr>
      <w:r w:rsidRPr="00C82F1F">
        <w:rPr>
          <w:u w:val="single"/>
        </w:rPr>
        <w:lastRenderedPageBreak/>
        <w:t>Assigned readings for week 1</w:t>
      </w:r>
      <w:r w:rsidR="00D631B2">
        <w:rPr>
          <w:u w:val="single"/>
        </w:rPr>
        <w:t>2</w:t>
      </w:r>
      <w:r w:rsidR="00C82F1F" w:rsidRPr="00C82F1F">
        <w:rPr>
          <w:b/>
          <w:u w:val="single"/>
        </w:rPr>
        <w:t xml:space="preserve"> 5/3</w:t>
      </w:r>
      <w:r w:rsidRPr="00C37536">
        <w:rPr>
          <w:b/>
        </w:rPr>
        <w:t xml:space="preserve">: </w:t>
      </w:r>
      <w:r w:rsidR="00D631B2">
        <w:t>to be completed before class on 5/3; also print and bring copies to class</w:t>
      </w:r>
    </w:p>
    <w:p w:rsidR="00D631B2" w:rsidRDefault="00C66B26" w:rsidP="00C66B26">
      <w:pPr>
        <w:spacing w:after="0" w:line="240" w:lineRule="auto"/>
      </w:pPr>
      <w:r w:rsidRPr="00C37536">
        <w:t>1</w:t>
      </w:r>
      <w:r w:rsidR="00C82F1F">
        <w:t>.</w:t>
      </w:r>
      <w:r w:rsidR="00320B4C" w:rsidRPr="00C37536">
        <w:t xml:space="preserve"> James Atlas</w:t>
      </w:r>
      <w:r w:rsidRPr="00C37536">
        <w:t>,</w:t>
      </w:r>
      <w:r w:rsidR="00320B4C" w:rsidRPr="00C37536">
        <w:t xml:space="preserve"> </w:t>
      </w:r>
      <w:r w:rsidR="004A62D0" w:rsidRPr="00C37536">
        <w:rPr>
          <w:i/>
        </w:rPr>
        <w:t>Is This t</w:t>
      </w:r>
      <w:r w:rsidR="00320B4C" w:rsidRPr="00C37536">
        <w:rPr>
          <w:i/>
        </w:rPr>
        <w:t>he End?</w:t>
      </w:r>
      <w:r w:rsidR="00320B4C" w:rsidRPr="00C37536">
        <w:t xml:space="preserve"> November 25</w:t>
      </w:r>
      <w:r w:rsidR="00D631B2">
        <w:t>, 2012. New York Times, Opinion</w:t>
      </w:r>
    </w:p>
    <w:p w:rsidR="00D631B2" w:rsidRPr="00C37536" w:rsidRDefault="00D631B2" w:rsidP="00D631B2">
      <w:pPr>
        <w:spacing w:after="0" w:line="240" w:lineRule="auto"/>
      </w:pPr>
      <w:r>
        <w:t xml:space="preserve">2. </w:t>
      </w:r>
      <w:r w:rsidR="00320B4C" w:rsidRPr="00C37536">
        <w:t xml:space="preserve"> </w:t>
      </w:r>
      <w:r w:rsidRPr="00C37536">
        <w:t xml:space="preserve">Bouton, Lindsay and Woutzel, </w:t>
      </w:r>
      <w:r w:rsidRPr="00C37536">
        <w:rPr>
          <w:i/>
        </w:rPr>
        <w:t xml:space="preserve">New Models for Sustainable Growth in Emerging-Market Cities, </w:t>
      </w:r>
      <w:r w:rsidRPr="00C37536">
        <w:t>McKinsey and Co.,</w:t>
      </w:r>
      <w:r>
        <w:t xml:space="preserve"> 2012</w:t>
      </w:r>
    </w:p>
    <w:p w:rsidR="00C82F1F" w:rsidRDefault="00C82F1F" w:rsidP="00C66B26">
      <w:pPr>
        <w:spacing w:after="0" w:line="240" w:lineRule="auto"/>
      </w:pPr>
    </w:p>
    <w:p w:rsidR="0081793E" w:rsidRPr="00C37536" w:rsidRDefault="00D631B2" w:rsidP="00C66B26">
      <w:pPr>
        <w:spacing w:after="0" w:line="240" w:lineRule="auto"/>
      </w:pPr>
      <w:r>
        <w:t>3</w:t>
      </w:r>
      <w:r w:rsidR="00C82F1F">
        <w:t>.</w:t>
      </w:r>
      <w:r w:rsidR="00C66B26" w:rsidRPr="00C37536">
        <w:t xml:space="preserve"> Alan Feuer, </w:t>
      </w:r>
      <w:r w:rsidR="00925F58">
        <w:t>“</w:t>
      </w:r>
      <w:r w:rsidR="00320B4C" w:rsidRPr="00925F58">
        <w:t>Building for the Next Big Storm</w:t>
      </w:r>
      <w:r w:rsidR="00C66B26" w:rsidRPr="00925F58">
        <w:t>: After Hurricane Sandy, New York Rebuilds for the Future</w:t>
      </w:r>
      <w:r w:rsidR="00C66B26" w:rsidRPr="00C37536">
        <w:t>,</w:t>
      </w:r>
      <w:r w:rsidR="00925F58">
        <w:t>”</w:t>
      </w:r>
      <w:r w:rsidR="00C66B26" w:rsidRPr="00C37536">
        <w:t xml:space="preserve"> Oct. 25, 2014, New York Times</w:t>
      </w:r>
    </w:p>
    <w:p w:rsidR="0081793E" w:rsidRPr="00C37536" w:rsidRDefault="0081793E" w:rsidP="0081793E">
      <w:pPr>
        <w:spacing w:after="0" w:line="240" w:lineRule="auto"/>
      </w:pPr>
    </w:p>
    <w:p w:rsidR="002D450C" w:rsidRPr="00C37536" w:rsidRDefault="0081793E" w:rsidP="0081793E">
      <w:pPr>
        <w:spacing w:after="0" w:line="240" w:lineRule="auto"/>
        <w:rPr>
          <w:b/>
        </w:rPr>
      </w:pPr>
      <w:r w:rsidRPr="00C37536">
        <w:rPr>
          <w:b/>
          <w:color w:val="1F497D" w:themeColor="text2"/>
          <w:u w:val="single"/>
        </w:rPr>
        <w:t>Week 1</w:t>
      </w:r>
      <w:r w:rsidR="000A4DFD" w:rsidRPr="00C37536">
        <w:rPr>
          <w:b/>
          <w:color w:val="1F497D" w:themeColor="text2"/>
          <w:u w:val="single"/>
        </w:rPr>
        <w:t>2</w:t>
      </w:r>
      <w:r w:rsidRPr="00C37536">
        <w:rPr>
          <w:color w:val="1F497D" w:themeColor="text2"/>
          <w:u w:val="single"/>
        </w:rPr>
        <w:t xml:space="preserve">: </w:t>
      </w:r>
      <w:r w:rsidR="000A4DFD" w:rsidRPr="00C37536">
        <w:rPr>
          <w:b/>
          <w:color w:val="1F497D" w:themeColor="text2"/>
          <w:u w:val="single"/>
        </w:rPr>
        <w:t>5</w:t>
      </w:r>
      <w:r w:rsidRPr="00C37536">
        <w:rPr>
          <w:b/>
          <w:color w:val="1F497D" w:themeColor="text2"/>
          <w:u w:val="single"/>
        </w:rPr>
        <w:t>/</w:t>
      </w:r>
      <w:r w:rsidR="000A4DFD" w:rsidRPr="00C37536">
        <w:rPr>
          <w:b/>
          <w:color w:val="1F497D" w:themeColor="text2"/>
          <w:u w:val="single"/>
        </w:rPr>
        <w:t>3</w:t>
      </w:r>
      <w:r w:rsidRPr="00C37536">
        <w:rPr>
          <w:b/>
          <w:u w:val="single"/>
        </w:rPr>
        <w:t xml:space="preserve">: </w:t>
      </w:r>
      <w:r w:rsidR="002D450C" w:rsidRPr="00C37536">
        <w:rPr>
          <w:b/>
        </w:rPr>
        <w:t>Group in-class project</w:t>
      </w:r>
      <w:r w:rsidR="00FF4C78" w:rsidRPr="00C37536">
        <w:rPr>
          <w:b/>
        </w:rPr>
        <w:t xml:space="preserve"> #2</w:t>
      </w:r>
      <w:r w:rsidR="00C82F1F">
        <w:rPr>
          <w:b/>
        </w:rPr>
        <w:t>: Discuss and evaluate the environmental and economic strengths and weaknesses of p</w:t>
      </w:r>
      <w:r w:rsidR="00836EDA">
        <w:rPr>
          <w:b/>
        </w:rPr>
        <w:t xml:space="preserve">roposals for protecting the New York area coastline from future flooding and  predicted sea level rise </w:t>
      </w:r>
    </w:p>
    <w:p w:rsidR="002D450C" w:rsidRDefault="002D450C" w:rsidP="0081793E">
      <w:pPr>
        <w:spacing w:after="0" w:line="240" w:lineRule="auto"/>
        <w:rPr>
          <w:b/>
        </w:rPr>
      </w:pPr>
    </w:p>
    <w:p w:rsidR="0081793E" w:rsidRPr="00C37536" w:rsidRDefault="00C82F1F" w:rsidP="0081793E">
      <w:pPr>
        <w:spacing w:after="0" w:line="240" w:lineRule="auto"/>
        <w:rPr>
          <w:b/>
        </w:rPr>
      </w:pPr>
      <w:r>
        <w:rPr>
          <w:b/>
        </w:rPr>
        <w:t xml:space="preserve">In class group project #2: </w:t>
      </w:r>
      <w:r w:rsidR="00C66B26" w:rsidRPr="00C37536">
        <w:rPr>
          <w:b/>
        </w:rPr>
        <w:t xml:space="preserve">How have </w:t>
      </w:r>
      <w:r w:rsidR="00936275" w:rsidRPr="00C37536">
        <w:rPr>
          <w:b/>
        </w:rPr>
        <w:t xml:space="preserve">communities/urban centers </w:t>
      </w:r>
      <w:r w:rsidR="00C66B26" w:rsidRPr="00C37536">
        <w:rPr>
          <w:b/>
        </w:rPr>
        <w:t xml:space="preserve">begun to </w:t>
      </w:r>
      <w:r w:rsidR="00936275" w:rsidRPr="00C37536">
        <w:rPr>
          <w:b/>
        </w:rPr>
        <w:t xml:space="preserve">plan/design/incorporate changes to infrastructure in response to </w:t>
      </w:r>
      <w:r w:rsidR="00C66B26" w:rsidRPr="00C37536">
        <w:rPr>
          <w:b/>
        </w:rPr>
        <w:t>the effects of climate change</w:t>
      </w:r>
      <w:r w:rsidR="00936275" w:rsidRPr="00C37536">
        <w:rPr>
          <w:b/>
        </w:rPr>
        <w:t xml:space="preserve">? What </w:t>
      </w:r>
      <w:r w:rsidR="00C66B26" w:rsidRPr="00C37536">
        <w:rPr>
          <w:b/>
        </w:rPr>
        <w:t>prepar</w:t>
      </w:r>
      <w:r w:rsidR="00936275" w:rsidRPr="00C37536">
        <w:rPr>
          <w:b/>
        </w:rPr>
        <w:t xml:space="preserve">ations </w:t>
      </w:r>
      <w:r w:rsidR="00C66B26" w:rsidRPr="00C37536">
        <w:rPr>
          <w:b/>
        </w:rPr>
        <w:t xml:space="preserve">to protect their </w:t>
      </w:r>
      <w:r w:rsidR="00936275" w:rsidRPr="00C37536">
        <w:rPr>
          <w:b/>
        </w:rPr>
        <w:t xml:space="preserve">local </w:t>
      </w:r>
      <w:r w:rsidR="00C66B26" w:rsidRPr="00C37536">
        <w:rPr>
          <w:b/>
        </w:rPr>
        <w:t>economies</w:t>
      </w:r>
      <w:r w:rsidR="00936275" w:rsidRPr="00C37536">
        <w:rPr>
          <w:b/>
        </w:rPr>
        <w:t>?</w:t>
      </w:r>
      <w:r w:rsidR="00C66B26" w:rsidRPr="00C37536">
        <w:rPr>
          <w:b/>
        </w:rPr>
        <w:t xml:space="preserve"> </w:t>
      </w:r>
      <w:r w:rsidR="00936275" w:rsidRPr="00C37536">
        <w:rPr>
          <w:b/>
        </w:rPr>
        <w:t>P</w:t>
      </w:r>
      <w:r w:rsidR="00C66B26" w:rsidRPr="00C37536">
        <w:rPr>
          <w:b/>
        </w:rPr>
        <w:t>opulation</w:t>
      </w:r>
      <w:r w:rsidR="00936275" w:rsidRPr="00C37536">
        <w:rPr>
          <w:b/>
        </w:rPr>
        <w:t xml:space="preserve">? Can these </w:t>
      </w:r>
      <w:r w:rsidR="00C66B26" w:rsidRPr="00C37536">
        <w:rPr>
          <w:b/>
        </w:rPr>
        <w:t>measures</w:t>
      </w:r>
      <w:r w:rsidR="00936275" w:rsidRPr="00C37536">
        <w:rPr>
          <w:b/>
        </w:rPr>
        <w:t xml:space="preserve"> be effective</w:t>
      </w:r>
      <w:r w:rsidR="00DA3F52" w:rsidRPr="00C37536">
        <w:rPr>
          <w:b/>
        </w:rPr>
        <w:t xml:space="preserve">? </w:t>
      </w:r>
      <w:r w:rsidR="00C66B26" w:rsidRPr="00C37536">
        <w:rPr>
          <w:b/>
        </w:rPr>
        <w:t xml:space="preserve"> </w:t>
      </w:r>
    </w:p>
    <w:p w:rsidR="00C66B26" w:rsidRPr="00C37536" w:rsidRDefault="00C66B26" w:rsidP="0081793E">
      <w:pPr>
        <w:spacing w:after="0" w:line="240" w:lineRule="auto"/>
        <w:rPr>
          <w:b/>
        </w:rPr>
      </w:pPr>
    </w:p>
    <w:p w:rsidR="000F09EC" w:rsidRPr="00C37536" w:rsidRDefault="000A4DFD" w:rsidP="0081793E">
      <w:pPr>
        <w:spacing w:after="0" w:line="240" w:lineRule="auto"/>
        <w:rPr>
          <w:b/>
          <w:i/>
          <w:color w:val="1F497D" w:themeColor="text2"/>
        </w:rPr>
      </w:pPr>
      <w:r w:rsidRPr="00C37536">
        <w:rPr>
          <w:b/>
          <w:color w:val="1F497D" w:themeColor="text2"/>
          <w:u w:val="single"/>
        </w:rPr>
        <w:t>Week 13</w:t>
      </w:r>
      <w:r w:rsidR="0081793E" w:rsidRPr="00C37536">
        <w:rPr>
          <w:b/>
          <w:color w:val="1F497D" w:themeColor="text2"/>
          <w:u w:val="single"/>
        </w:rPr>
        <w:t xml:space="preserve">: </w:t>
      </w:r>
      <w:r w:rsidRPr="00C37536">
        <w:rPr>
          <w:b/>
          <w:color w:val="1F497D" w:themeColor="text2"/>
          <w:u w:val="single"/>
        </w:rPr>
        <w:t>5</w:t>
      </w:r>
      <w:r w:rsidR="000F09EC" w:rsidRPr="00C37536">
        <w:rPr>
          <w:b/>
          <w:color w:val="1F497D" w:themeColor="text2"/>
          <w:u w:val="single"/>
        </w:rPr>
        <w:t>/</w:t>
      </w:r>
      <w:r w:rsidRPr="00C37536">
        <w:rPr>
          <w:b/>
          <w:color w:val="1F497D" w:themeColor="text2"/>
          <w:u w:val="single"/>
        </w:rPr>
        <w:t>10</w:t>
      </w:r>
      <w:r w:rsidR="0081793E" w:rsidRPr="00C37536">
        <w:rPr>
          <w:b/>
        </w:rPr>
        <w:t>:</w:t>
      </w:r>
      <w:r w:rsidR="00D32289" w:rsidRPr="00C37536">
        <w:rPr>
          <w:b/>
        </w:rPr>
        <w:t xml:space="preserve"> </w:t>
      </w:r>
      <w:r w:rsidR="000F09EC" w:rsidRPr="00C37536">
        <w:rPr>
          <w:b/>
          <w:color w:val="1F497D" w:themeColor="text2"/>
        </w:rPr>
        <w:t xml:space="preserve">Guest lecturer #5: </w:t>
      </w:r>
      <w:r w:rsidR="00295EC8" w:rsidRPr="00C37536">
        <w:rPr>
          <w:b/>
          <w:i/>
          <w:color w:val="1F497D" w:themeColor="text2"/>
        </w:rPr>
        <w:t>Prof. Peter Spellane, Department of Chemistry, The</w:t>
      </w:r>
      <w:r w:rsidR="000F09EC" w:rsidRPr="00C37536">
        <w:rPr>
          <w:b/>
          <w:i/>
          <w:color w:val="1F497D" w:themeColor="text2"/>
        </w:rPr>
        <w:t xml:space="preserve"> </w:t>
      </w:r>
      <w:r w:rsidR="00996A5B" w:rsidRPr="00C37536">
        <w:rPr>
          <w:rFonts w:cs="Calibri"/>
          <w:b/>
          <w:i/>
          <w:color w:val="1F497D" w:themeColor="text2"/>
          <w:shd w:val="clear" w:color="auto" w:fill="FFFFFF"/>
        </w:rPr>
        <w:t>Newtown Creek Alliance</w:t>
      </w:r>
    </w:p>
    <w:p w:rsidR="000F09EC" w:rsidRPr="00836EDA" w:rsidRDefault="00836EDA" w:rsidP="0081793E">
      <w:pPr>
        <w:spacing w:after="0" w:line="240" w:lineRule="auto"/>
        <w:rPr>
          <w:b/>
          <w:color w:val="1F497D" w:themeColor="text2"/>
        </w:rPr>
      </w:pPr>
      <w:r w:rsidRPr="00836EDA">
        <w:rPr>
          <w:b/>
          <w:color w:val="1F497D" w:themeColor="text2"/>
        </w:rPr>
        <w:t>(to be confirmed)</w:t>
      </w:r>
    </w:p>
    <w:p w:rsidR="00D32289" w:rsidRPr="00C37536" w:rsidRDefault="00D32289" w:rsidP="0081793E">
      <w:pPr>
        <w:spacing w:after="0" w:line="240" w:lineRule="auto"/>
        <w:rPr>
          <w:b/>
          <w:color w:val="1F497D" w:themeColor="text2"/>
        </w:rPr>
      </w:pPr>
    </w:p>
    <w:p w:rsidR="00992BBE" w:rsidRPr="00C37536" w:rsidRDefault="00992BBE" w:rsidP="00992BBE">
      <w:pPr>
        <w:tabs>
          <w:tab w:val="left" w:pos="1800"/>
        </w:tabs>
        <w:spacing w:after="0" w:line="240" w:lineRule="auto"/>
        <w:rPr>
          <w:b/>
          <w:u w:val="single"/>
        </w:rPr>
      </w:pPr>
      <w:r w:rsidRPr="00C37536">
        <w:rPr>
          <w:b/>
          <w:color w:val="1F497D" w:themeColor="text2"/>
          <w:u w:val="single"/>
        </w:rPr>
        <w:t xml:space="preserve">Week 14: </w:t>
      </w:r>
      <w:r w:rsidR="000A4DFD" w:rsidRPr="00C37536">
        <w:rPr>
          <w:b/>
          <w:color w:val="1F497D" w:themeColor="text2"/>
          <w:u w:val="single"/>
        </w:rPr>
        <w:t>5</w:t>
      </w:r>
      <w:r w:rsidRPr="00C37536">
        <w:rPr>
          <w:b/>
          <w:color w:val="1F497D" w:themeColor="text2"/>
          <w:u w:val="single"/>
        </w:rPr>
        <w:t>/</w:t>
      </w:r>
      <w:r w:rsidR="009B1934" w:rsidRPr="00C37536">
        <w:rPr>
          <w:b/>
          <w:color w:val="1F497D" w:themeColor="text2"/>
          <w:u w:val="single"/>
        </w:rPr>
        <w:t>1</w:t>
      </w:r>
      <w:r w:rsidRPr="00C37536">
        <w:rPr>
          <w:b/>
          <w:color w:val="1F497D" w:themeColor="text2"/>
          <w:u w:val="single"/>
        </w:rPr>
        <w:t xml:space="preserve">7: </w:t>
      </w:r>
      <w:r w:rsidRPr="00C37536">
        <w:rPr>
          <w:b/>
          <w:color w:val="1F497D" w:themeColor="text2"/>
        </w:rPr>
        <w:t>Final presentations</w:t>
      </w:r>
      <w:r w:rsidRPr="00C37536">
        <w:rPr>
          <w:b/>
        </w:rPr>
        <w:t xml:space="preserve">; presentations focus on significance of findings; what was learned? Class discussion and questions. </w:t>
      </w:r>
      <w:r w:rsidRPr="00C37536">
        <w:rPr>
          <w:b/>
          <w:u w:val="single"/>
        </w:rPr>
        <w:t>Final summaries and</w:t>
      </w:r>
      <w:r w:rsidR="002677A3" w:rsidRPr="00C37536">
        <w:rPr>
          <w:b/>
          <w:u w:val="single"/>
        </w:rPr>
        <w:t xml:space="preserve"> final</w:t>
      </w:r>
      <w:r w:rsidRPr="00C37536">
        <w:rPr>
          <w:b/>
          <w:u w:val="single"/>
        </w:rPr>
        <w:t xml:space="preserve"> annotated bibliographies due</w:t>
      </w:r>
    </w:p>
    <w:p w:rsidR="00992BBE" w:rsidRPr="00C37536" w:rsidRDefault="00992BBE" w:rsidP="00992BBE">
      <w:pPr>
        <w:spacing w:after="0" w:line="240" w:lineRule="auto"/>
        <w:rPr>
          <w:b/>
          <w:u w:val="single"/>
        </w:rPr>
      </w:pPr>
    </w:p>
    <w:p w:rsidR="0081793E" w:rsidRPr="00C37536" w:rsidRDefault="0081793E" w:rsidP="00413A5B">
      <w:pPr>
        <w:tabs>
          <w:tab w:val="left" w:pos="1800"/>
        </w:tabs>
        <w:spacing w:after="0" w:line="240" w:lineRule="auto"/>
        <w:rPr>
          <w:b/>
          <w:u w:val="single"/>
        </w:rPr>
      </w:pPr>
      <w:r w:rsidRPr="00C37536">
        <w:rPr>
          <w:b/>
          <w:color w:val="1F497D" w:themeColor="text2"/>
          <w:u w:val="single"/>
        </w:rPr>
        <w:t>Week 1</w:t>
      </w:r>
      <w:r w:rsidR="00992BBE" w:rsidRPr="00C37536">
        <w:rPr>
          <w:b/>
          <w:color w:val="1F497D" w:themeColor="text2"/>
          <w:u w:val="single"/>
        </w:rPr>
        <w:t>5</w:t>
      </w:r>
      <w:r w:rsidRPr="00C37536">
        <w:rPr>
          <w:color w:val="1F497D" w:themeColor="text2"/>
          <w:u w:val="single"/>
        </w:rPr>
        <w:t xml:space="preserve">: </w:t>
      </w:r>
      <w:r w:rsidR="009B1934" w:rsidRPr="00C37536">
        <w:rPr>
          <w:b/>
          <w:color w:val="1F497D" w:themeColor="text2"/>
          <w:u w:val="single"/>
        </w:rPr>
        <w:t>5/2</w:t>
      </w:r>
      <w:r w:rsidR="00D40EF5" w:rsidRPr="00C37536">
        <w:rPr>
          <w:b/>
          <w:color w:val="1F497D" w:themeColor="text2"/>
          <w:u w:val="single"/>
        </w:rPr>
        <w:t>4</w:t>
      </w:r>
      <w:r w:rsidRPr="00C37536">
        <w:rPr>
          <w:b/>
          <w:color w:val="1F497D" w:themeColor="text2"/>
        </w:rPr>
        <w:t>: Final presentations</w:t>
      </w:r>
      <w:r w:rsidR="002E514D" w:rsidRPr="00C37536">
        <w:rPr>
          <w:b/>
        </w:rPr>
        <w:t xml:space="preserve">; presentations focus on </w:t>
      </w:r>
      <w:r w:rsidRPr="00C37536">
        <w:rPr>
          <w:b/>
        </w:rPr>
        <w:t xml:space="preserve">significance of findings; what was learned? </w:t>
      </w:r>
      <w:r w:rsidR="002E514D" w:rsidRPr="00C37536">
        <w:rPr>
          <w:b/>
        </w:rPr>
        <w:t xml:space="preserve">Class </w:t>
      </w:r>
      <w:r w:rsidR="00890386" w:rsidRPr="00C37536">
        <w:rPr>
          <w:b/>
        </w:rPr>
        <w:t>discussion and</w:t>
      </w:r>
      <w:r w:rsidR="001C564E" w:rsidRPr="00C37536">
        <w:rPr>
          <w:b/>
        </w:rPr>
        <w:t xml:space="preserve"> </w:t>
      </w:r>
      <w:r w:rsidRPr="00C37536">
        <w:rPr>
          <w:b/>
        </w:rPr>
        <w:t>questions</w:t>
      </w:r>
      <w:r w:rsidR="002E514D" w:rsidRPr="00C37536">
        <w:rPr>
          <w:b/>
        </w:rPr>
        <w:t xml:space="preserve">. </w:t>
      </w:r>
      <w:r w:rsidR="00F75316" w:rsidRPr="00C37536">
        <w:rPr>
          <w:b/>
          <w:u w:val="single"/>
        </w:rPr>
        <w:t xml:space="preserve">Final summaries and </w:t>
      </w:r>
      <w:r w:rsidR="002677A3" w:rsidRPr="00C37536">
        <w:rPr>
          <w:b/>
          <w:u w:val="single"/>
        </w:rPr>
        <w:t xml:space="preserve">final </w:t>
      </w:r>
      <w:r w:rsidR="00F75316" w:rsidRPr="00C37536">
        <w:rPr>
          <w:b/>
          <w:u w:val="single"/>
        </w:rPr>
        <w:t>annotated bibliographies due</w:t>
      </w:r>
    </w:p>
    <w:p w:rsidR="00D5202D" w:rsidRPr="00C37536" w:rsidRDefault="00D5202D" w:rsidP="00413A5B">
      <w:pPr>
        <w:pBdr>
          <w:bottom w:val="single" w:sz="4" w:space="1" w:color="auto"/>
        </w:pBdr>
        <w:spacing w:after="0" w:line="240" w:lineRule="auto"/>
        <w:rPr>
          <w:b/>
        </w:rPr>
      </w:pPr>
    </w:p>
    <w:p w:rsidR="00E000ED" w:rsidRPr="00C37536" w:rsidRDefault="00021D61" w:rsidP="00413A5B">
      <w:pPr>
        <w:spacing w:after="0" w:line="240" w:lineRule="auto"/>
      </w:pPr>
      <w:r w:rsidRPr="00C37536">
        <w:rPr>
          <w:b/>
          <w:u w:val="double"/>
        </w:rPr>
        <w:t xml:space="preserve">Other </w:t>
      </w:r>
      <w:r w:rsidR="00E000ED" w:rsidRPr="00C37536">
        <w:rPr>
          <w:b/>
          <w:u w:val="double"/>
        </w:rPr>
        <w:t xml:space="preserve">Policies: </w:t>
      </w:r>
    </w:p>
    <w:p w:rsidR="00E000ED" w:rsidRPr="00C37536" w:rsidRDefault="00E000ED" w:rsidP="00E000ED">
      <w:pPr>
        <w:spacing w:after="0" w:line="240" w:lineRule="auto"/>
        <w:rPr>
          <w:b/>
        </w:rPr>
      </w:pPr>
      <w:r w:rsidRPr="00C37536">
        <w:rPr>
          <w:b/>
        </w:rPr>
        <w:tab/>
        <w:t>**NO TEXTING OR OTHER USE OF CELL PHONES WHILE CLASS IS IN SESSION**</w:t>
      </w:r>
    </w:p>
    <w:p w:rsidR="00E000ED" w:rsidRPr="00C37536" w:rsidRDefault="00E000ED" w:rsidP="00413A5B">
      <w:pPr>
        <w:spacing w:after="0" w:line="240" w:lineRule="auto"/>
      </w:pPr>
      <w:r w:rsidRPr="00C37536">
        <w:rPr>
          <w:b/>
        </w:rPr>
        <w:tab/>
      </w:r>
      <w:r w:rsidRPr="00C37536">
        <w:rPr>
          <w:b/>
          <w:u w:val="single"/>
        </w:rPr>
        <w:t xml:space="preserve">Final </w:t>
      </w:r>
      <w:r w:rsidR="00021D61" w:rsidRPr="00C37536">
        <w:rPr>
          <w:b/>
          <w:u w:val="single"/>
        </w:rPr>
        <w:t xml:space="preserve">presentation: </w:t>
      </w:r>
      <w:r w:rsidR="00021D61" w:rsidRPr="00C37536">
        <w:rPr>
          <w:b/>
        </w:rPr>
        <w:t xml:space="preserve">  </w:t>
      </w:r>
      <w:r w:rsidR="00021D61" w:rsidRPr="00C37536">
        <w:t>Must be given on assigned date.</w:t>
      </w:r>
      <w:r w:rsidRPr="00C37536">
        <w:t xml:space="preserve"> </w:t>
      </w:r>
    </w:p>
    <w:p w:rsidR="00E000ED" w:rsidRPr="00C37536" w:rsidRDefault="00E000ED" w:rsidP="00021D61">
      <w:pPr>
        <w:suppressAutoHyphens/>
        <w:spacing w:after="0" w:line="240" w:lineRule="auto"/>
        <w:ind w:left="720"/>
      </w:pPr>
    </w:p>
    <w:p w:rsidR="00E000ED" w:rsidRPr="00C37536" w:rsidRDefault="00E000ED" w:rsidP="00021D61">
      <w:pPr>
        <w:numPr>
          <w:ilvl w:val="0"/>
          <w:numId w:val="9"/>
        </w:numPr>
        <w:suppressAutoHyphens/>
        <w:spacing w:after="0" w:line="240" w:lineRule="auto"/>
      </w:pPr>
      <w:r w:rsidRPr="00C37536">
        <w:rPr>
          <w:b/>
          <w:u w:val="single"/>
        </w:rPr>
        <w:t xml:space="preserve">Assigned </w:t>
      </w:r>
      <w:r w:rsidR="00021D61" w:rsidRPr="00C37536">
        <w:rPr>
          <w:b/>
          <w:u w:val="single"/>
        </w:rPr>
        <w:t>readings are posted</w:t>
      </w:r>
      <w:r w:rsidRPr="00C37536">
        <w:rPr>
          <w:b/>
          <w:u w:val="single"/>
        </w:rPr>
        <w:t xml:space="preserve"> on Open Lab </w:t>
      </w:r>
      <w:r w:rsidR="00021D61" w:rsidRPr="00C37536">
        <w:rPr>
          <w:b/>
          <w:u w:val="single"/>
        </w:rPr>
        <w:t xml:space="preserve">and </w:t>
      </w:r>
      <w:r w:rsidRPr="00C37536">
        <w:rPr>
          <w:b/>
          <w:u w:val="single"/>
        </w:rPr>
        <w:t xml:space="preserve">must be completed </w:t>
      </w:r>
      <w:r w:rsidRPr="00C37536">
        <w:rPr>
          <w:b/>
          <w:bCs/>
          <w:u w:val="single"/>
        </w:rPr>
        <w:t>prior to the next class</w:t>
      </w:r>
      <w:r w:rsidRPr="00C37536">
        <w:t xml:space="preserve">. In-class reviews are important to complete as part of the course.  </w:t>
      </w:r>
    </w:p>
    <w:p w:rsidR="00E000ED" w:rsidRPr="00C37536" w:rsidRDefault="00E000ED" w:rsidP="00021D61">
      <w:pPr>
        <w:numPr>
          <w:ilvl w:val="0"/>
          <w:numId w:val="9"/>
        </w:numPr>
        <w:spacing w:after="0" w:line="240" w:lineRule="auto"/>
        <w:rPr>
          <w:b/>
        </w:rPr>
      </w:pPr>
      <w:r w:rsidRPr="00C37536">
        <w:rPr>
          <w:b/>
        </w:rPr>
        <w:t>Class discussion</w:t>
      </w:r>
      <w:r w:rsidR="00021D61" w:rsidRPr="00C37536">
        <w:rPr>
          <w:b/>
        </w:rPr>
        <w:t>/</w:t>
      </w:r>
      <w:r w:rsidRPr="00C37536">
        <w:rPr>
          <w:b/>
        </w:rPr>
        <w:t xml:space="preserve"> participation</w:t>
      </w:r>
      <w:r w:rsidR="00021D61" w:rsidRPr="00C37536">
        <w:rPr>
          <w:b/>
        </w:rPr>
        <w:t>/attendance/group discussions</w:t>
      </w:r>
      <w:r w:rsidRPr="00C37536">
        <w:rPr>
          <w:b/>
        </w:rPr>
        <w:t xml:space="preserve"> </w:t>
      </w:r>
      <w:r w:rsidR="00055E24" w:rsidRPr="00C37536">
        <w:rPr>
          <w:b/>
        </w:rPr>
        <w:t xml:space="preserve">and posts/discussion on Open Lab constitute </w:t>
      </w:r>
      <w:r w:rsidRPr="00C37536">
        <w:rPr>
          <w:b/>
        </w:rPr>
        <w:t xml:space="preserve">15 % of final grade </w:t>
      </w:r>
    </w:p>
    <w:p w:rsidR="00E000ED" w:rsidRPr="00C37536" w:rsidRDefault="00E000ED" w:rsidP="00021D61">
      <w:pPr>
        <w:pStyle w:val="ListParagraph"/>
        <w:spacing w:after="0" w:line="240" w:lineRule="auto"/>
        <w:rPr>
          <w:b/>
        </w:rPr>
      </w:pPr>
    </w:p>
    <w:p w:rsidR="00E000ED" w:rsidRPr="00C37536" w:rsidRDefault="00E000ED" w:rsidP="00021D61">
      <w:pPr>
        <w:numPr>
          <w:ilvl w:val="0"/>
          <w:numId w:val="9"/>
        </w:numPr>
        <w:tabs>
          <w:tab w:val="left" w:pos="360"/>
        </w:tabs>
        <w:suppressAutoHyphens/>
        <w:spacing w:after="0" w:line="240" w:lineRule="auto"/>
      </w:pPr>
      <w:r w:rsidRPr="00C37536">
        <w:rPr>
          <w:b/>
          <w:u w:val="single"/>
        </w:rPr>
        <w:t>More than two</w:t>
      </w:r>
      <w:r w:rsidRPr="00C37536">
        <w:rPr>
          <w:u w:val="single"/>
        </w:rPr>
        <w:t xml:space="preserve"> </w:t>
      </w:r>
      <w:r w:rsidRPr="00C37536">
        <w:rPr>
          <w:b/>
          <w:u w:val="single"/>
        </w:rPr>
        <w:t>absences will adversely affect your</w:t>
      </w:r>
      <w:r w:rsidRPr="00C37536">
        <w:rPr>
          <w:u w:val="single"/>
        </w:rPr>
        <w:t xml:space="preserve"> </w:t>
      </w:r>
      <w:r w:rsidRPr="00C37536">
        <w:rPr>
          <w:b/>
          <w:u w:val="single"/>
        </w:rPr>
        <w:t>final grade</w:t>
      </w:r>
      <w:r w:rsidRPr="00C37536">
        <w:rPr>
          <w:b/>
        </w:rPr>
        <w:t>.</w:t>
      </w:r>
      <w:r w:rsidRPr="00C37536">
        <w:t xml:space="preserve"> If you must miss a class, please provide prior notification by email or in person. My email address and phone number are listed on the front of syllabus.</w:t>
      </w:r>
    </w:p>
    <w:p w:rsidR="00E000ED" w:rsidRPr="00C37536" w:rsidRDefault="00E000ED" w:rsidP="00E000ED">
      <w:pPr>
        <w:spacing w:after="0" w:line="240" w:lineRule="auto"/>
      </w:pPr>
    </w:p>
    <w:p w:rsidR="00E000ED" w:rsidRPr="00C37536" w:rsidRDefault="00021D61" w:rsidP="00E000ED">
      <w:pPr>
        <w:numPr>
          <w:ilvl w:val="0"/>
          <w:numId w:val="9"/>
        </w:numPr>
        <w:spacing w:after="0" w:line="240" w:lineRule="auto"/>
        <w:rPr>
          <w:b/>
        </w:rPr>
      </w:pPr>
      <w:r w:rsidRPr="00C37536">
        <w:rPr>
          <w:b/>
        </w:rPr>
        <w:t xml:space="preserve">You </w:t>
      </w:r>
      <w:r w:rsidR="00E000ED" w:rsidRPr="00C37536">
        <w:rPr>
          <w:b/>
        </w:rPr>
        <w:t xml:space="preserve">must arrive </w:t>
      </w:r>
      <w:r w:rsidR="00E000ED" w:rsidRPr="00C37536">
        <w:rPr>
          <w:b/>
          <w:u w:val="single"/>
        </w:rPr>
        <w:t>on time</w:t>
      </w:r>
      <w:r w:rsidR="00E000ED" w:rsidRPr="00C37536">
        <w:rPr>
          <w:b/>
        </w:rPr>
        <w:t xml:space="preserve"> for class and </w:t>
      </w:r>
      <w:r w:rsidR="00E000ED" w:rsidRPr="00C37536">
        <w:rPr>
          <w:b/>
          <w:u w:val="double"/>
        </w:rPr>
        <w:t>stay for the entire class</w:t>
      </w:r>
      <w:r w:rsidR="00E000ED" w:rsidRPr="00C37536">
        <w:rPr>
          <w:b/>
        </w:rPr>
        <w:t>; consistent lateness and leaving class early will negatively affect your final grade.</w:t>
      </w:r>
      <w:r w:rsidRPr="00C37536">
        <w:rPr>
          <w:b/>
        </w:rPr>
        <w:t xml:space="preserve"> </w:t>
      </w:r>
    </w:p>
    <w:p w:rsidR="00E000ED" w:rsidRPr="00C37536" w:rsidRDefault="00E000ED" w:rsidP="00E000ED">
      <w:pPr>
        <w:spacing w:after="0" w:line="240" w:lineRule="auto"/>
        <w:ind w:left="1800" w:hanging="360"/>
        <w:rPr>
          <w:b/>
        </w:rPr>
      </w:pPr>
    </w:p>
    <w:p w:rsidR="00E000ED" w:rsidRPr="00C37536" w:rsidRDefault="00E000ED" w:rsidP="00E000ED">
      <w:pPr>
        <w:numPr>
          <w:ilvl w:val="0"/>
          <w:numId w:val="9"/>
        </w:numPr>
        <w:spacing w:after="0" w:line="240" w:lineRule="auto"/>
        <w:rPr>
          <w:b/>
          <w:u w:val="single"/>
        </w:rPr>
      </w:pPr>
      <w:r w:rsidRPr="00C37536">
        <w:rPr>
          <w:b/>
          <w:u w:val="single"/>
        </w:rPr>
        <w:t xml:space="preserve">Texting, emailing </w:t>
      </w:r>
      <w:r w:rsidR="00021D61" w:rsidRPr="00C37536">
        <w:rPr>
          <w:b/>
          <w:u w:val="single"/>
        </w:rPr>
        <w:t xml:space="preserve">and non-class use of computers, </w:t>
      </w:r>
      <w:r w:rsidRPr="00C37536">
        <w:rPr>
          <w:b/>
          <w:u w:val="single"/>
        </w:rPr>
        <w:t>cell phones</w:t>
      </w:r>
      <w:r w:rsidR="00021D61" w:rsidRPr="00C37536">
        <w:rPr>
          <w:b/>
          <w:u w:val="single"/>
        </w:rPr>
        <w:t xml:space="preserve"> etc.</w:t>
      </w:r>
      <w:r w:rsidRPr="00C37536">
        <w:rPr>
          <w:b/>
          <w:u w:val="single"/>
        </w:rPr>
        <w:t xml:space="preserve"> is prohibited during class time</w:t>
      </w:r>
      <w:r w:rsidRPr="00C37536">
        <w:rPr>
          <w:b/>
        </w:rPr>
        <w:t xml:space="preserve">; </w:t>
      </w:r>
      <w:r w:rsidRPr="00C37536">
        <w:rPr>
          <w:b/>
          <w:u w:val="single"/>
        </w:rPr>
        <w:t xml:space="preserve">they must be turned off and put away while class is in session. </w:t>
      </w:r>
    </w:p>
    <w:p w:rsidR="00E000ED" w:rsidRPr="00C37536" w:rsidRDefault="00E000ED" w:rsidP="00E000ED">
      <w:pPr>
        <w:spacing w:after="0" w:line="240" w:lineRule="auto"/>
        <w:ind w:left="1800" w:hanging="360"/>
        <w:rPr>
          <w:b/>
          <w:u w:val="single"/>
        </w:rPr>
      </w:pPr>
    </w:p>
    <w:p w:rsidR="00E000ED" w:rsidRPr="00C37536" w:rsidRDefault="00E000ED" w:rsidP="00E000ED">
      <w:pPr>
        <w:pStyle w:val="ListParagraph"/>
        <w:numPr>
          <w:ilvl w:val="0"/>
          <w:numId w:val="9"/>
        </w:numPr>
        <w:spacing w:after="0" w:line="240" w:lineRule="auto"/>
        <w:rPr>
          <w:b/>
        </w:rPr>
      </w:pPr>
      <w:r w:rsidRPr="00C37536">
        <w:rPr>
          <w:b/>
          <w:u w:val="single"/>
        </w:rPr>
        <w:t>Phones may not be used during exams; calculators are permitted only</w:t>
      </w:r>
      <w:r w:rsidRPr="00C37536">
        <w:rPr>
          <w:b/>
        </w:rPr>
        <w:t xml:space="preserve">. </w:t>
      </w:r>
    </w:p>
    <w:p w:rsidR="00E000ED" w:rsidRPr="00C37536" w:rsidRDefault="00E000ED" w:rsidP="00E000ED">
      <w:pPr>
        <w:pStyle w:val="ListParagraph"/>
        <w:spacing w:after="0" w:line="240" w:lineRule="auto"/>
        <w:ind w:left="1080"/>
        <w:rPr>
          <w:b/>
        </w:rPr>
      </w:pPr>
    </w:p>
    <w:p w:rsidR="00E000ED" w:rsidRPr="00C37536" w:rsidRDefault="00E000ED" w:rsidP="00E000ED">
      <w:pPr>
        <w:numPr>
          <w:ilvl w:val="0"/>
          <w:numId w:val="9"/>
        </w:numPr>
        <w:spacing w:after="0" w:line="240" w:lineRule="auto"/>
        <w:rPr>
          <w:b/>
        </w:rPr>
      </w:pPr>
      <w:r w:rsidRPr="00C37536">
        <w:rPr>
          <w:b/>
        </w:rPr>
        <w:t xml:space="preserve">There will be a 10 minute break halfway through each class. </w:t>
      </w:r>
    </w:p>
    <w:p w:rsidR="00D5202D" w:rsidRPr="00C37536" w:rsidRDefault="00D5202D" w:rsidP="00E000ED">
      <w:pPr>
        <w:spacing w:after="0" w:line="240" w:lineRule="auto"/>
        <w:rPr>
          <w:b/>
        </w:rPr>
      </w:pPr>
    </w:p>
    <w:p w:rsidR="00140ABC" w:rsidRPr="00C37536" w:rsidRDefault="00140ABC" w:rsidP="00413A5B">
      <w:pPr>
        <w:spacing w:after="0" w:line="240" w:lineRule="auto"/>
        <w:rPr>
          <w:b/>
        </w:rPr>
      </w:pPr>
      <w:r w:rsidRPr="00C37536">
        <w:rPr>
          <w:b/>
        </w:rPr>
        <w:t>Bibliography:</w:t>
      </w:r>
    </w:p>
    <w:p w:rsidR="00140ABC" w:rsidRPr="00C37536" w:rsidRDefault="00140ABC" w:rsidP="00413A5B">
      <w:pPr>
        <w:spacing w:after="0" w:line="240" w:lineRule="auto"/>
        <w:rPr>
          <w:rFonts w:cs="Calibri"/>
        </w:rPr>
      </w:pPr>
      <w:r w:rsidRPr="00C37536">
        <w:rPr>
          <w:rFonts w:cs="Calibri"/>
        </w:rPr>
        <w:t xml:space="preserve">Charles D. Kolstad. </w:t>
      </w:r>
      <w:r w:rsidRPr="00C37536">
        <w:rPr>
          <w:rFonts w:cs="Calibri"/>
          <w:i/>
        </w:rPr>
        <w:t>Environmental Economics,</w:t>
      </w:r>
      <w:r w:rsidRPr="00C37536">
        <w:rPr>
          <w:rFonts w:cs="Calibri"/>
        </w:rPr>
        <w:t xml:space="preserve"> 2</w:t>
      </w:r>
      <w:r w:rsidRPr="00C37536">
        <w:rPr>
          <w:rFonts w:cs="Calibri"/>
          <w:vertAlign w:val="superscript"/>
        </w:rPr>
        <w:t>nd</w:t>
      </w:r>
      <w:r w:rsidRPr="00C37536">
        <w:rPr>
          <w:rFonts w:cs="Calibri"/>
        </w:rPr>
        <w:t xml:space="preserve"> ed. Oxford University Press, 2010</w:t>
      </w:r>
    </w:p>
    <w:p w:rsidR="00413A5B" w:rsidRPr="00C37536" w:rsidRDefault="00413A5B" w:rsidP="00413A5B">
      <w:pPr>
        <w:spacing w:after="0" w:line="240" w:lineRule="auto"/>
        <w:rPr>
          <w:rFonts w:cs="Calibri"/>
        </w:rPr>
      </w:pPr>
    </w:p>
    <w:p w:rsidR="00140ABC" w:rsidRPr="00C37536" w:rsidRDefault="00140ABC" w:rsidP="00413A5B">
      <w:pPr>
        <w:spacing w:after="0" w:line="240" w:lineRule="auto"/>
        <w:outlineLvl w:val="0"/>
        <w:rPr>
          <w:rFonts w:eastAsia="Times New Roman" w:cs="Calibri"/>
          <w:bCs/>
          <w:kern w:val="36"/>
        </w:rPr>
      </w:pPr>
      <w:r w:rsidRPr="00C37536">
        <w:rPr>
          <w:rFonts w:eastAsia="Times New Roman" w:cs="Calibri"/>
        </w:rPr>
        <w:lastRenderedPageBreak/>
        <w:t>William C. Whitesell</w:t>
      </w:r>
      <w:r w:rsidRPr="00C37536">
        <w:rPr>
          <w:rFonts w:eastAsia="Times New Roman" w:cs="Calibri"/>
          <w:bCs/>
          <w:kern w:val="36"/>
        </w:rPr>
        <w:t xml:space="preserve"> . </w:t>
      </w:r>
      <w:r w:rsidRPr="00C37536">
        <w:rPr>
          <w:rFonts w:eastAsia="Times New Roman" w:cs="Calibri"/>
          <w:bCs/>
          <w:i/>
          <w:kern w:val="36"/>
        </w:rPr>
        <w:t xml:space="preserve">Climate Policy Foundations: </w:t>
      </w:r>
      <w:r w:rsidRPr="00C37536">
        <w:rPr>
          <w:rFonts w:eastAsia="Times New Roman" w:cs="Calibri"/>
          <w:i/>
        </w:rPr>
        <w:t>Science and Economics with Lessons from Monetary Regulation</w:t>
      </w:r>
      <w:r w:rsidRPr="00C37536">
        <w:rPr>
          <w:rFonts w:eastAsia="Times New Roman" w:cs="Calibri"/>
        </w:rPr>
        <w:t xml:space="preserve">, </w:t>
      </w:r>
      <w:r w:rsidRPr="00C37536">
        <w:rPr>
          <w:rFonts w:eastAsia="Times New Roman" w:cs="Calibri"/>
          <w:bCs/>
          <w:kern w:val="36"/>
        </w:rPr>
        <w:t xml:space="preserve">Cambridge University Press, </w:t>
      </w:r>
      <w:r w:rsidRPr="00C37536">
        <w:rPr>
          <w:rFonts w:eastAsia="Times New Roman" w:cs="Calibri"/>
        </w:rPr>
        <w:t>September 2012</w:t>
      </w:r>
    </w:p>
    <w:p w:rsidR="00140ABC" w:rsidRPr="00C37536" w:rsidRDefault="00140ABC" w:rsidP="00413A5B">
      <w:pPr>
        <w:spacing w:after="0" w:line="240" w:lineRule="auto"/>
        <w:outlineLvl w:val="0"/>
        <w:rPr>
          <w:rFonts w:eastAsia="Times New Roman" w:cs="Calibri"/>
          <w:bCs/>
          <w:kern w:val="36"/>
        </w:rPr>
      </w:pPr>
    </w:p>
    <w:p w:rsidR="00140ABC" w:rsidRPr="00C37536" w:rsidRDefault="00140ABC" w:rsidP="00413A5B">
      <w:pPr>
        <w:spacing w:after="0" w:line="240" w:lineRule="auto"/>
        <w:outlineLvl w:val="0"/>
        <w:rPr>
          <w:rFonts w:eastAsia="Times New Roman" w:cs="Calibri"/>
          <w:bCs/>
          <w:kern w:val="36"/>
        </w:rPr>
      </w:pPr>
      <w:r w:rsidRPr="00C37536">
        <w:rPr>
          <w:rFonts w:eastAsia="Times New Roman" w:cs="Calibri"/>
          <w:bCs/>
          <w:kern w:val="36"/>
        </w:rPr>
        <w:t xml:space="preserve">Charles S. Pearson. </w:t>
      </w:r>
      <w:r w:rsidRPr="00C37536">
        <w:rPr>
          <w:rFonts w:eastAsia="Times New Roman" w:cs="Calibri"/>
          <w:bCs/>
          <w:i/>
          <w:kern w:val="36"/>
        </w:rPr>
        <w:t>Economics and the Challenge of Global Warming</w:t>
      </w:r>
      <w:r w:rsidRPr="00C37536">
        <w:rPr>
          <w:rFonts w:eastAsia="Times New Roman" w:cs="Calibri"/>
          <w:bCs/>
          <w:kern w:val="36"/>
        </w:rPr>
        <w:t>, Cambridge University Press</w:t>
      </w:r>
    </w:p>
    <w:p w:rsidR="00140ABC" w:rsidRPr="00C37536" w:rsidRDefault="00140ABC" w:rsidP="00413A5B">
      <w:pPr>
        <w:spacing w:after="0" w:line="240" w:lineRule="auto"/>
        <w:outlineLvl w:val="0"/>
        <w:rPr>
          <w:rFonts w:eastAsia="Times New Roman" w:cs="Calibri"/>
          <w:bCs/>
          <w:kern w:val="36"/>
        </w:rPr>
      </w:pPr>
    </w:p>
    <w:p w:rsidR="00140ABC" w:rsidRPr="00C37536" w:rsidRDefault="00140ABC" w:rsidP="00413A5B">
      <w:pPr>
        <w:spacing w:after="0" w:line="240" w:lineRule="auto"/>
      </w:pPr>
      <w:r w:rsidRPr="00C37536">
        <w:rPr>
          <w:rFonts w:eastAsia="Times New Roman" w:cs="Calibri"/>
          <w:bCs/>
          <w:kern w:val="36"/>
        </w:rPr>
        <w:t xml:space="preserve">David C. Victor. </w:t>
      </w:r>
      <w:r w:rsidRPr="00C37536">
        <w:rPr>
          <w:i/>
        </w:rPr>
        <w:t>Global Warming Gridlock: Creating More Effective Strategies for Protecting the Planet</w:t>
      </w:r>
      <w:r w:rsidRPr="00C37536">
        <w:t>, Cambridge University Press, 2011.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Karsten Neuhoff. </w:t>
      </w:r>
      <w:r w:rsidRPr="00C37536">
        <w:rPr>
          <w:i/>
        </w:rPr>
        <w:t>Climate Policy after Copenhagen: The Role of Carbon Pricing</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Edward B. Barbier. </w:t>
      </w:r>
      <w:r w:rsidRPr="00C37536">
        <w:rPr>
          <w:i/>
        </w:rPr>
        <w:t>Capitalizing on Nature: Ecosystems as Natural Assets</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Christian dePerthuis. </w:t>
      </w:r>
      <w:r w:rsidRPr="00C37536">
        <w:rPr>
          <w:i/>
        </w:rPr>
        <w:t>Economic Choices in a Warming World</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Nicholas Stern. </w:t>
      </w:r>
      <w:r w:rsidRPr="00C37536">
        <w:rPr>
          <w:i/>
        </w:rPr>
        <w:t>The Economics of Climate Change</w:t>
      </w:r>
      <w:r w:rsidRPr="00C37536">
        <w:t>, Cambridge University Press</w:t>
      </w:r>
    </w:p>
    <w:p w:rsidR="00413A5B" w:rsidRPr="00C37536" w:rsidRDefault="00413A5B" w:rsidP="00413A5B">
      <w:pPr>
        <w:spacing w:after="0" w:line="240" w:lineRule="auto"/>
      </w:pPr>
    </w:p>
    <w:p w:rsidR="00413A5B" w:rsidRPr="00C37536" w:rsidRDefault="00140ABC" w:rsidP="00413A5B">
      <w:pPr>
        <w:spacing w:after="0" w:line="240" w:lineRule="auto"/>
      </w:pPr>
      <w:r w:rsidRPr="00C37536">
        <w:t xml:space="preserve">Herman E. Daly, </w:t>
      </w:r>
      <w:r w:rsidRPr="00C37536">
        <w:rPr>
          <w:i/>
        </w:rPr>
        <w:t>Beyond Growth: The Economics of Sustainable Development</w:t>
      </w:r>
      <w:r w:rsidRPr="00C37536">
        <w:t>. Beac</w:t>
      </w:r>
    </w:p>
    <w:p w:rsidR="00140ABC" w:rsidRPr="00C37536" w:rsidRDefault="00140ABC" w:rsidP="00413A5B">
      <w:pPr>
        <w:spacing w:after="0" w:line="240" w:lineRule="auto"/>
      </w:pPr>
      <w:r w:rsidRPr="00C37536">
        <w:t>on Press,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David Pearce, and Edward Barbier. </w:t>
      </w:r>
      <w:r w:rsidRPr="00C37536">
        <w:rPr>
          <w:i/>
        </w:rPr>
        <w:t>Blueprint for a Sustainable Economy</w:t>
      </w:r>
      <w:r w:rsidRPr="00C37536">
        <w:t>, Earthscan Publications, 2000</w:t>
      </w:r>
    </w:p>
    <w:p w:rsidR="00140ABC" w:rsidRPr="00C37536" w:rsidRDefault="00140ABC" w:rsidP="00413A5B">
      <w:pPr>
        <w:spacing w:after="0" w:line="240" w:lineRule="auto"/>
      </w:pPr>
      <w:r w:rsidRPr="00C37536">
        <w:t xml:space="preserve">Michael Shellenberger, and Ted Nordhaus. </w:t>
      </w:r>
      <w:r w:rsidRPr="00C37536">
        <w:rPr>
          <w:i/>
        </w:rPr>
        <w:t>Break Through: From the Death of Environmentalism to the Politics of Possibility</w:t>
      </w:r>
      <w:r w:rsidRPr="00C37536">
        <w:t>, Houghton Mifflin, 2007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Jerry Mander, ed. </w:t>
      </w:r>
      <w:r w:rsidRPr="00C37536">
        <w:rPr>
          <w:i/>
        </w:rPr>
        <w:t>The Case Against the Global Economy</w:t>
      </w:r>
      <w:r w:rsidRPr="00C37536">
        <w:t>, Sierra Club Books, 1997</w:t>
      </w:r>
    </w:p>
    <w:p w:rsidR="00140ABC" w:rsidRPr="00C37536" w:rsidRDefault="00140ABC" w:rsidP="00413A5B">
      <w:pPr>
        <w:spacing w:after="0" w:line="240" w:lineRule="auto"/>
      </w:pPr>
      <w:r w:rsidRPr="00C37536">
        <w:t xml:space="preserve">Joshua  Karkiner. </w:t>
      </w:r>
      <w:r w:rsidRPr="00C37536">
        <w:rPr>
          <w:i/>
        </w:rPr>
        <w:t>The Corporate Planet: Ecology and Politics in the Age of Globalization</w:t>
      </w:r>
      <w:r w:rsidRPr="00C37536">
        <w:t>, Sierra Club Books,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Brian Milani. </w:t>
      </w:r>
      <w:r w:rsidRPr="00C37536">
        <w:rPr>
          <w:i/>
        </w:rPr>
        <w:t>Designing the Green Economy</w:t>
      </w:r>
      <w:r w:rsidRPr="00C37536">
        <w:t>, Rowman &amp; Littlefield Publishers, 2000</w:t>
      </w:r>
    </w:p>
    <w:p w:rsidR="00140ABC" w:rsidRPr="00C37536" w:rsidRDefault="00140ABC" w:rsidP="00413A5B">
      <w:pPr>
        <w:spacing w:after="0" w:line="240" w:lineRule="auto"/>
      </w:pPr>
      <w:r w:rsidRPr="00C37536">
        <w:t xml:space="preserve">Lester Brown. </w:t>
      </w:r>
      <w:r w:rsidRPr="00C37536">
        <w:rPr>
          <w:i/>
        </w:rPr>
        <w:t>Building an Economy for the Earth</w:t>
      </w:r>
      <w:r w:rsidRPr="00C37536">
        <w:t>, W.W. Norton,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Joshua Farley, and Herman E. Daly.  </w:t>
      </w:r>
      <w:r w:rsidRPr="00C37536">
        <w:rPr>
          <w:i/>
        </w:rPr>
        <w:t>Ecological Economics: Principles and Applications</w:t>
      </w:r>
      <w:r w:rsidRPr="00C37536">
        <w:t xml:space="preserve">, Island Press, 2003  </w:t>
      </w:r>
    </w:p>
    <w:p w:rsidR="00413A5B" w:rsidRPr="00C37536" w:rsidRDefault="00413A5B" w:rsidP="00413A5B">
      <w:pPr>
        <w:spacing w:after="0" w:line="240" w:lineRule="auto"/>
      </w:pPr>
    </w:p>
    <w:p w:rsidR="00140ABC" w:rsidRPr="00C37536" w:rsidRDefault="00140ABC" w:rsidP="00413A5B">
      <w:pPr>
        <w:spacing w:after="0" w:line="240" w:lineRule="auto"/>
      </w:pPr>
      <w:r w:rsidRPr="00C37536">
        <w:t>William E. Rees, and Mathis Wackernagel</w:t>
      </w:r>
      <w:r w:rsidRPr="00C37536">
        <w:rPr>
          <w:i/>
        </w:rPr>
        <w:t>. Our Ecological Footprint: Reducing Human Impact on the Earth,</w:t>
      </w:r>
      <w:r w:rsidRPr="00C37536">
        <w:t xml:space="preserve"> New Society Publishers, 1995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w:t>
      </w:r>
      <w:r w:rsidRPr="00C37536">
        <w:rPr>
          <w:i/>
        </w:rPr>
        <w:t>The Ecology of Commerce</w:t>
      </w:r>
      <w:r w:rsidRPr="00C37536">
        <w:t>, Collins, 1994</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William K. Jaeger. </w:t>
      </w:r>
      <w:r w:rsidRPr="00C37536">
        <w:rPr>
          <w:i/>
        </w:rPr>
        <w:t>Environmental Economics for Tree Huggers and Other Skeptics</w:t>
      </w:r>
      <w:r w:rsidRPr="00C37536">
        <w:t>, Island Press, 2005</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Suzanne Iudicello and Micahel L. Weber and Robert Wieland. </w:t>
      </w:r>
      <w:r w:rsidRPr="00C37536">
        <w:rPr>
          <w:i/>
        </w:rPr>
        <w:t>Fish, Markets, and Fishermen: The Economics of Overfishing</w:t>
      </w:r>
      <w:r w:rsidRPr="00C37536">
        <w:t>, Island Press, 1999</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 Ed Ayres. </w:t>
      </w:r>
      <w:r w:rsidRPr="00C37536">
        <w:rPr>
          <w:i/>
        </w:rPr>
        <w:t>God’s Last Offer: Negotiating for a Sustainable Future</w:t>
      </w:r>
      <w:r w:rsidRPr="00C37536">
        <w:t xml:space="preserve">, Four Walls Eight Windows, 2000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Amory Lovins, and L. Hunter Lovins. </w:t>
      </w:r>
      <w:r w:rsidRPr="00C37536">
        <w:rPr>
          <w:i/>
        </w:rPr>
        <w:t>Natural Capitalism: Creating the Next Industrial Revolution,</w:t>
      </w:r>
      <w:r w:rsidRPr="00C37536">
        <w:t xml:space="preserve"> Back Bay Books,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Daniel Pauly, and Jay Maclean. </w:t>
      </w:r>
      <w:r w:rsidRPr="00C37536">
        <w:rPr>
          <w:i/>
        </w:rPr>
        <w:t>In a Perfect Ocean: The State of Fisheries and Ecosystems in the North Atlantic Ocean</w:t>
      </w:r>
      <w:r w:rsidRPr="00C37536">
        <w:t>, Island Press,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Jim Merkel. </w:t>
      </w:r>
      <w:r w:rsidRPr="00C37536">
        <w:rPr>
          <w:i/>
        </w:rPr>
        <w:t>Radical Simplicity: Small Footprints on a Finite Earth</w:t>
      </w:r>
      <w:r w:rsidRPr="00C37536">
        <w:t>, New Society Publishers,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lastRenderedPageBreak/>
        <w:t xml:space="preserve">Nicky Chambers, Craig Simmons, and Mathis Wackernagel. </w:t>
      </w:r>
      <w:r w:rsidRPr="00C37536">
        <w:rPr>
          <w:i/>
        </w:rPr>
        <w:t>Sharing Nature’s Interest: Ecological Footprints as an Indicator of Sustainability</w:t>
      </w:r>
      <w:r w:rsidRPr="00C37536">
        <w:t>, Earthscan Publications,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E.F. Schumacher. </w:t>
      </w:r>
      <w:r w:rsidRPr="00C37536">
        <w:rPr>
          <w:i/>
        </w:rPr>
        <w:t>Small is Beautiful, 25</w:t>
      </w:r>
      <w:r w:rsidRPr="00C37536">
        <w:rPr>
          <w:i/>
          <w:vertAlign w:val="superscript"/>
        </w:rPr>
        <w:t>th</w:t>
      </w:r>
      <w:r w:rsidRPr="00C37536">
        <w:rPr>
          <w:i/>
        </w:rPr>
        <w:t xml:space="preserve"> Anniversary Edition: Economics As If People Mattered: 25 Years Later (With Commentaries),</w:t>
      </w:r>
      <w:r w:rsidRPr="00C37536">
        <w:t xml:space="preserve"> Hartley and Marks Publishers,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Jonathan Harris, et. al., eds. </w:t>
      </w:r>
      <w:r w:rsidRPr="00C37536">
        <w:rPr>
          <w:i/>
        </w:rPr>
        <w:t>A Survey of Sustainable Development: Social and Economic Dimensions</w:t>
      </w:r>
      <w:r w:rsidRPr="00C37536">
        <w:t>, Island Press,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Andres Edwards. </w:t>
      </w:r>
      <w:r w:rsidRPr="00C37536">
        <w:rPr>
          <w:i/>
        </w:rPr>
        <w:t>The Sustainability Revolution: Portrait of a Paradigm Shift</w:t>
      </w:r>
      <w:r w:rsidRPr="00C37536">
        <w:t>, New Society Publishers, 2005</w:t>
      </w:r>
    </w:p>
    <w:p w:rsidR="00140ABC" w:rsidRPr="00C37536" w:rsidRDefault="00140ABC" w:rsidP="00413A5B">
      <w:pPr>
        <w:spacing w:after="0" w:line="240" w:lineRule="auto"/>
      </w:pPr>
      <w:r w:rsidRPr="00C37536">
        <w:t xml:space="preserve">Juliet Schor and Betsy Taylor, eds. </w:t>
      </w:r>
      <w:r w:rsidRPr="00C37536">
        <w:rPr>
          <w:i/>
        </w:rPr>
        <w:t>Sustainable Planet: Solutions for the Twenty-first Century</w:t>
      </w:r>
      <w:r w:rsidRPr="00C37536">
        <w:t>, Beacon Press,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Tom Tietenberg, and Lynne Lewis. </w:t>
      </w:r>
      <w:r w:rsidRPr="00C37536">
        <w:rPr>
          <w:i/>
        </w:rPr>
        <w:t>Environmental Economics &amp; Policy, 6</w:t>
      </w:r>
      <w:r w:rsidRPr="00C37536">
        <w:rPr>
          <w:i/>
          <w:vertAlign w:val="superscript"/>
        </w:rPr>
        <w:t>th</w:t>
      </w:r>
      <w:r w:rsidRPr="00C37536">
        <w:rPr>
          <w:i/>
        </w:rPr>
        <w:t xml:space="preserve"> ed</w:t>
      </w:r>
      <w:r w:rsidRPr="00C37536">
        <w:t>., Prentice Hall, 2010</w:t>
      </w:r>
    </w:p>
    <w:p w:rsidR="00140ABC" w:rsidRPr="00C37536" w:rsidRDefault="00140ABC" w:rsidP="00413A5B">
      <w:pPr>
        <w:pStyle w:val="Default"/>
        <w:rPr>
          <w:rFonts w:ascii="Calibri" w:eastAsia="Times New Roman" w:hAnsi="Calibri" w:cs="Calibri"/>
          <w:bCs/>
          <w:kern w:val="36"/>
          <w:sz w:val="22"/>
          <w:szCs w:val="22"/>
        </w:rPr>
      </w:pPr>
      <w:r w:rsidRPr="00C37536">
        <w:rPr>
          <w:rFonts w:ascii="Calibri" w:hAnsi="Calibri" w:cs="Calibri"/>
          <w:sz w:val="22"/>
          <w:szCs w:val="22"/>
        </w:rPr>
        <w:t xml:space="preserve">Cédric Afsa, Didier Blanchet, Vincent Marcus, Pierre-Alain Pionnier and Laurence Rioux  (INSEE), and Marco Mira d’Ercole, Giulia Ranuzzi and Paul Schreyer (OECD). </w:t>
      </w:r>
      <w:r w:rsidRPr="00C37536">
        <w:rPr>
          <w:rFonts w:ascii="Calibri" w:hAnsi="Calibri" w:cs="Calibri"/>
          <w:bCs/>
          <w:i/>
          <w:sz w:val="22"/>
          <w:szCs w:val="22"/>
        </w:rPr>
        <w:t xml:space="preserve">SURVEY OF EXISTING APPROACHES TO MEASURING SOCIO-ECONOMIC PROGRESS; </w:t>
      </w:r>
      <w:r w:rsidRPr="00C37536">
        <w:rPr>
          <w:rFonts w:ascii="Calibri" w:hAnsi="Calibri" w:cs="Calibri"/>
          <w:bCs/>
          <w:sz w:val="22"/>
          <w:szCs w:val="22"/>
        </w:rPr>
        <w:t>Commission on the Measurement of Economic Performance and Social Progress</w:t>
      </w:r>
      <w:r w:rsidRPr="00C37536">
        <w:rPr>
          <w:rFonts w:ascii="Calibri" w:hAnsi="Calibri" w:cs="Calibri"/>
          <w:bCs/>
          <w:i/>
          <w:sz w:val="22"/>
          <w:szCs w:val="22"/>
        </w:rPr>
        <w:t xml:space="preserve">. </w:t>
      </w:r>
    </w:p>
    <w:p w:rsidR="00140ABC" w:rsidRPr="00C37536" w:rsidRDefault="00140ABC" w:rsidP="00413A5B">
      <w:pPr>
        <w:spacing w:after="0" w:line="240" w:lineRule="auto"/>
        <w:rPr>
          <w:rFonts w:cs="Calibri"/>
        </w:rPr>
      </w:pPr>
      <w:r w:rsidRPr="00C37536">
        <w:rPr>
          <w:rFonts w:cs="Calibri"/>
        </w:rPr>
        <w:t>Robert J. Bullard, ed. The Quest for Environmental Justice: Human Rights and the Politics of Pollution, Sierra Club Books, 2005.</w:t>
      </w:r>
    </w:p>
    <w:sectPr w:rsidR="00140ABC" w:rsidRPr="00C37536" w:rsidSect="009F1EC6">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89" w:rsidRDefault="002C1289" w:rsidP="00AD4883">
      <w:pPr>
        <w:spacing w:after="0" w:line="240" w:lineRule="auto"/>
      </w:pPr>
      <w:r>
        <w:separator/>
      </w:r>
    </w:p>
  </w:endnote>
  <w:endnote w:type="continuationSeparator" w:id="0">
    <w:p w:rsidR="002C1289" w:rsidRDefault="002C1289"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WICP C+ 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91998"/>
      <w:docPartObj>
        <w:docPartGallery w:val="Page Numbers (Bottom of Page)"/>
        <w:docPartUnique/>
      </w:docPartObj>
    </w:sdtPr>
    <w:sdtEndPr>
      <w:rPr>
        <w:noProof/>
      </w:rPr>
    </w:sdtEndPr>
    <w:sdtContent>
      <w:p w:rsidR="00B16350" w:rsidRDefault="00B16350">
        <w:pPr>
          <w:pStyle w:val="Footer"/>
          <w:jc w:val="center"/>
        </w:pPr>
        <w:r>
          <w:fldChar w:fldCharType="begin"/>
        </w:r>
        <w:r>
          <w:instrText xml:space="preserve"> PAGE   \* MERGEFORMAT </w:instrText>
        </w:r>
        <w:r>
          <w:fldChar w:fldCharType="separate"/>
        </w:r>
        <w:r w:rsidR="00336108">
          <w:rPr>
            <w:noProof/>
          </w:rPr>
          <w:t>5</w:t>
        </w:r>
        <w:r>
          <w:rPr>
            <w:noProof/>
          </w:rPr>
          <w:fldChar w:fldCharType="end"/>
        </w:r>
      </w:p>
    </w:sdtContent>
  </w:sdt>
  <w:p w:rsidR="00B16350" w:rsidRDefault="00B1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89" w:rsidRDefault="002C1289" w:rsidP="00AD4883">
      <w:pPr>
        <w:spacing w:after="0" w:line="240" w:lineRule="auto"/>
      </w:pPr>
      <w:r>
        <w:separator/>
      </w:r>
    </w:p>
  </w:footnote>
  <w:footnote w:type="continuationSeparator" w:id="0">
    <w:p w:rsidR="002C1289" w:rsidRDefault="002C1289" w:rsidP="00AD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025B78"/>
    <w:name w:val="WW8Num9"/>
    <w:lvl w:ilvl="0">
      <w:start w:val="1"/>
      <w:numFmt w:val="decimal"/>
      <w:lvlText w:val="%1."/>
      <w:lvlJc w:val="left"/>
      <w:pPr>
        <w:tabs>
          <w:tab w:val="num" w:pos="1080"/>
        </w:tabs>
        <w:ind w:left="1080" w:hanging="360"/>
      </w:pPr>
      <w:rPr>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17C1883"/>
    <w:multiLevelType w:val="hybridMultilevel"/>
    <w:tmpl w:val="E7347126"/>
    <w:lvl w:ilvl="0" w:tplc="5BA0873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7D1"/>
    <w:multiLevelType w:val="hybridMultilevel"/>
    <w:tmpl w:val="27EC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83C3C"/>
    <w:multiLevelType w:val="hybridMultilevel"/>
    <w:tmpl w:val="7016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51B87"/>
    <w:multiLevelType w:val="hybridMultilevel"/>
    <w:tmpl w:val="324E5440"/>
    <w:lvl w:ilvl="0" w:tplc="99C23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CBC"/>
    <w:multiLevelType w:val="hybridMultilevel"/>
    <w:tmpl w:val="E4AC42FA"/>
    <w:lvl w:ilvl="0" w:tplc="8D72CA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66CF5"/>
    <w:multiLevelType w:val="hybridMultilevel"/>
    <w:tmpl w:val="7C1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F20"/>
    <w:multiLevelType w:val="hybridMultilevel"/>
    <w:tmpl w:val="D9F8B7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163EB"/>
    <w:multiLevelType w:val="hybridMultilevel"/>
    <w:tmpl w:val="5E28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90700"/>
    <w:multiLevelType w:val="hybridMultilevel"/>
    <w:tmpl w:val="988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23707"/>
    <w:multiLevelType w:val="hybridMultilevel"/>
    <w:tmpl w:val="B04CE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47CC"/>
    <w:multiLevelType w:val="hybridMultilevel"/>
    <w:tmpl w:val="0D78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105BB"/>
    <w:multiLevelType w:val="hybridMultilevel"/>
    <w:tmpl w:val="231A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030CD"/>
    <w:multiLevelType w:val="hybridMultilevel"/>
    <w:tmpl w:val="27485F58"/>
    <w:lvl w:ilvl="0" w:tplc="113437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A1917"/>
    <w:multiLevelType w:val="hybridMultilevel"/>
    <w:tmpl w:val="A2AAC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B02DC3"/>
    <w:multiLevelType w:val="hybridMultilevel"/>
    <w:tmpl w:val="7E74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C7E22"/>
    <w:multiLevelType w:val="hybridMultilevel"/>
    <w:tmpl w:val="882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2B46"/>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442F1"/>
    <w:multiLevelType w:val="hybridMultilevel"/>
    <w:tmpl w:val="BF7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B50EF"/>
    <w:multiLevelType w:val="hybridMultilevel"/>
    <w:tmpl w:val="849007A8"/>
    <w:lvl w:ilvl="0" w:tplc="38662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D790D"/>
    <w:multiLevelType w:val="hybridMultilevel"/>
    <w:tmpl w:val="3EF0ECB6"/>
    <w:lvl w:ilvl="0" w:tplc="98FA57A8">
      <w:start w:val="2"/>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A137C"/>
    <w:multiLevelType w:val="hybridMultilevel"/>
    <w:tmpl w:val="762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64E6C"/>
    <w:multiLevelType w:val="hybridMultilevel"/>
    <w:tmpl w:val="956486F0"/>
    <w:lvl w:ilvl="0" w:tplc="3EC22A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10BBC"/>
    <w:multiLevelType w:val="hybridMultilevel"/>
    <w:tmpl w:val="45B82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E691D"/>
    <w:multiLevelType w:val="hybridMultilevel"/>
    <w:tmpl w:val="07209EB6"/>
    <w:lvl w:ilvl="0" w:tplc="5D62DCCE">
      <w:start w:val="3"/>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F1505"/>
    <w:multiLevelType w:val="hybridMultilevel"/>
    <w:tmpl w:val="F812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E26E0"/>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7"/>
  </w:num>
  <w:num w:numId="4">
    <w:abstractNumId w:val="18"/>
  </w:num>
  <w:num w:numId="5">
    <w:abstractNumId w:val="13"/>
  </w:num>
  <w:num w:numId="6">
    <w:abstractNumId w:val="14"/>
  </w:num>
  <w:num w:numId="7">
    <w:abstractNumId w:val="25"/>
  </w:num>
  <w:num w:numId="8">
    <w:abstractNumId w:val="23"/>
  </w:num>
  <w:num w:numId="9">
    <w:abstractNumId w:val="0"/>
  </w:num>
  <w:num w:numId="10">
    <w:abstractNumId w:val="7"/>
  </w:num>
  <w:num w:numId="11">
    <w:abstractNumId w:val="28"/>
  </w:num>
  <w:num w:numId="12">
    <w:abstractNumId w:val="20"/>
  </w:num>
  <w:num w:numId="13">
    <w:abstractNumId w:val="11"/>
  </w:num>
  <w:num w:numId="14">
    <w:abstractNumId w:val="8"/>
  </w:num>
  <w:num w:numId="15">
    <w:abstractNumId w:val="10"/>
  </w:num>
  <w:num w:numId="16">
    <w:abstractNumId w:val="12"/>
  </w:num>
  <w:num w:numId="17">
    <w:abstractNumId w:val="24"/>
  </w:num>
  <w:num w:numId="18">
    <w:abstractNumId w:val="3"/>
  </w:num>
  <w:num w:numId="19">
    <w:abstractNumId w:val="9"/>
  </w:num>
  <w:num w:numId="20">
    <w:abstractNumId w:val="21"/>
  </w:num>
  <w:num w:numId="21">
    <w:abstractNumId w:val="26"/>
  </w:num>
  <w:num w:numId="22">
    <w:abstractNumId w:val="15"/>
  </w:num>
  <w:num w:numId="23">
    <w:abstractNumId w:val="2"/>
  </w:num>
  <w:num w:numId="24">
    <w:abstractNumId w:val="19"/>
  </w:num>
  <w:num w:numId="25">
    <w:abstractNumId w:val="4"/>
  </w:num>
  <w:num w:numId="26">
    <w:abstractNumId w:val="22"/>
  </w:num>
  <w:num w:numId="27">
    <w:abstractNumId w:val="6"/>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E8"/>
    <w:rsid w:val="00002E7F"/>
    <w:rsid w:val="00021D61"/>
    <w:rsid w:val="00055E24"/>
    <w:rsid w:val="0006642D"/>
    <w:rsid w:val="000A454A"/>
    <w:rsid w:val="000A4DFD"/>
    <w:rsid w:val="000B098C"/>
    <w:rsid w:val="000C7FDE"/>
    <w:rsid w:val="000D0E18"/>
    <w:rsid w:val="000E1271"/>
    <w:rsid w:val="000E3B91"/>
    <w:rsid w:val="000F09EC"/>
    <w:rsid w:val="00105D34"/>
    <w:rsid w:val="00124CD5"/>
    <w:rsid w:val="001273F9"/>
    <w:rsid w:val="00140ABC"/>
    <w:rsid w:val="00181A2D"/>
    <w:rsid w:val="0018383E"/>
    <w:rsid w:val="0019387E"/>
    <w:rsid w:val="00194F5F"/>
    <w:rsid w:val="00194FD0"/>
    <w:rsid w:val="001954E0"/>
    <w:rsid w:val="001A0EF7"/>
    <w:rsid w:val="001A2D01"/>
    <w:rsid w:val="001B65B6"/>
    <w:rsid w:val="001C564E"/>
    <w:rsid w:val="001D4848"/>
    <w:rsid w:val="001D7B33"/>
    <w:rsid w:val="001E2C2E"/>
    <w:rsid w:val="001E5A67"/>
    <w:rsid w:val="001F028D"/>
    <w:rsid w:val="001F7E76"/>
    <w:rsid w:val="002006E0"/>
    <w:rsid w:val="00210092"/>
    <w:rsid w:val="00213B07"/>
    <w:rsid w:val="00237D2A"/>
    <w:rsid w:val="00243B7C"/>
    <w:rsid w:val="002677A3"/>
    <w:rsid w:val="00286010"/>
    <w:rsid w:val="00295EC8"/>
    <w:rsid w:val="002B6387"/>
    <w:rsid w:val="002B70D6"/>
    <w:rsid w:val="002B76E2"/>
    <w:rsid w:val="002C1289"/>
    <w:rsid w:val="002C154E"/>
    <w:rsid w:val="002C39FF"/>
    <w:rsid w:val="002D450C"/>
    <w:rsid w:val="002E514D"/>
    <w:rsid w:val="002E7C7D"/>
    <w:rsid w:val="00307D30"/>
    <w:rsid w:val="00320B4C"/>
    <w:rsid w:val="00323B96"/>
    <w:rsid w:val="00331425"/>
    <w:rsid w:val="00336108"/>
    <w:rsid w:val="003724CE"/>
    <w:rsid w:val="0038726B"/>
    <w:rsid w:val="003932F6"/>
    <w:rsid w:val="003A42CB"/>
    <w:rsid w:val="003A63AB"/>
    <w:rsid w:val="003D7D5F"/>
    <w:rsid w:val="00413A5B"/>
    <w:rsid w:val="004352DD"/>
    <w:rsid w:val="00464EF8"/>
    <w:rsid w:val="00465386"/>
    <w:rsid w:val="00481742"/>
    <w:rsid w:val="004A62D0"/>
    <w:rsid w:val="004C0D32"/>
    <w:rsid w:val="004F0438"/>
    <w:rsid w:val="004F416F"/>
    <w:rsid w:val="005005C9"/>
    <w:rsid w:val="00501CE1"/>
    <w:rsid w:val="0053335A"/>
    <w:rsid w:val="005348F3"/>
    <w:rsid w:val="00556EC4"/>
    <w:rsid w:val="00575164"/>
    <w:rsid w:val="00584599"/>
    <w:rsid w:val="00596E88"/>
    <w:rsid w:val="005C74F0"/>
    <w:rsid w:val="005E73BA"/>
    <w:rsid w:val="005F512E"/>
    <w:rsid w:val="00632ABA"/>
    <w:rsid w:val="00641024"/>
    <w:rsid w:val="00652583"/>
    <w:rsid w:val="006552CE"/>
    <w:rsid w:val="00656411"/>
    <w:rsid w:val="00672086"/>
    <w:rsid w:val="00674FC5"/>
    <w:rsid w:val="006817D3"/>
    <w:rsid w:val="006924C7"/>
    <w:rsid w:val="00694DFF"/>
    <w:rsid w:val="006A3DE7"/>
    <w:rsid w:val="006B47E7"/>
    <w:rsid w:val="006C1860"/>
    <w:rsid w:val="00702154"/>
    <w:rsid w:val="00706EA8"/>
    <w:rsid w:val="00714418"/>
    <w:rsid w:val="00717273"/>
    <w:rsid w:val="0075437C"/>
    <w:rsid w:val="00761923"/>
    <w:rsid w:val="00762488"/>
    <w:rsid w:val="00765A3F"/>
    <w:rsid w:val="00781487"/>
    <w:rsid w:val="007924D7"/>
    <w:rsid w:val="007C21A2"/>
    <w:rsid w:val="007D3D5B"/>
    <w:rsid w:val="007D6D03"/>
    <w:rsid w:val="007D7E9E"/>
    <w:rsid w:val="007F0048"/>
    <w:rsid w:val="0081793E"/>
    <w:rsid w:val="00820AEF"/>
    <w:rsid w:val="00827C16"/>
    <w:rsid w:val="00830D5B"/>
    <w:rsid w:val="00836EDA"/>
    <w:rsid w:val="00890386"/>
    <w:rsid w:val="00914071"/>
    <w:rsid w:val="009203A5"/>
    <w:rsid w:val="00925F58"/>
    <w:rsid w:val="009357FD"/>
    <w:rsid w:val="00936275"/>
    <w:rsid w:val="009612A1"/>
    <w:rsid w:val="009660B4"/>
    <w:rsid w:val="0098749A"/>
    <w:rsid w:val="00991093"/>
    <w:rsid w:val="00992BBE"/>
    <w:rsid w:val="00996A5B"/>
    <w:rsid w:val="009A4242"/>
    <w:rsid w:val="009B1934"/>
    <w:rsid w:val="009B2B92"/>
    <w:rsid w:val="009C2046"/>
    <w:rsid w:val="009C3D63"/>
    <w:rsid w:val="009D1C7E"/>
    <w:rsid w:val="009F1EC6"/>
    <w:rsid w:val="009F6938"/>
    <w:rsid w:val="009F6C9F"/>
    <w:rsid w:val="00A23E37"/>
    <w:rsid w:val="00A36186"/>
    <w:rsid w:val="00A40E99"/>
    <w:rsid w:val="00A44C8F"/>
    <w:rsid w:val="00AA6634"/>
    <w:rsid w:val="00AB2A9F"/>
    <w:rsid w:val="00AB3398"/>
    <w:rsid w:val="00AD2E4F"/>
    <w:rsid w:val="00AD4883"/>
    <w:rsid w:val="00AE4C08"/>
    <w:rsid w:val="00B06A3B"/>
    <w:rsid w:val="00B13F37"/>
    <w:rsid w:val="00B16350"/>
    <w:rsid w:val="00B164C8"/>
    <w:rsid w:val="00B451A9"/>
    <w:rsid w:val="00B46351"/>
    <w:rsid w:val="00B47560"/>
    <w:rsid w:val="00B640DE"/>
    <w:rsid w:val="00B70AC2"/>
    <w:rsid w:val="00B801CD"/>
    <w:rsid w:val="00BA6009"/>
    <w:rsid w:val="00BA7ACB"/>
    <w:rsid w:val="00BE2943"/>
    <w:rsid w:val="00BF7F42"/>
    <w:rsid w:val="00C044D3"/>
    <w:rsid w:val="00C06A1A"/>
    <w:rsid w:val="00C140AE"/>
    <w:rsid w:val="00C37536"/>
    <w:rsid w:val="00C44B60"/>
    <w:rsid w:val="00C53AFE"/>
    <w:rsid w:val="00C61AA8"/>
    <w:rsid w:val="00C66B26"/>
    <w:rsid w:val="00C82F1F"/>
    <w:rsid w:val="00CA2041"/>
    <w:rsid w:val="00CA2780"/>
    <w:rsid w:val="00CA407C"/>
    <w:rsid w:val="00CC10D3"/>
    <w:rsid w:val="00CC757C"/>
    <w:rsid w:val="00CE0415"/>
    <w:rsid w:val="00CF3A21"/>
    <w:rsid w:val="00CF4306"/>
    <w:rsid w:val="00CF4BC7"/>
    <w:rsid w:val="00CF55BD"/>
    <w:rsid w:val="00D14369"/>
    <w:rsid w:val="00D16327"/>
    <w:rsid w:val="00D17FE8"/>
    <w:rsid w:val="00D3190B"/>
    <w:rsid w:val="00D32289"/>
    <w:rsid w:val="00D33C60"/>
    <w:rsid w:val="00D34508"/>
    <w:rsid w:val="00D40EF5"/>
    <w:rsid w:val="00D50B52"/>
    <w:rsid w:val="00D5202D"/>
    <w:rsid w:val="00D631B2"/>
    <w:rsid w:val="00D72352"/>
    <w:rsid w:val="00D73978"/>
    <w:rsid w:val="00D73A6A"/>
    <w:rsid w:val="00D8167C"/>
    <w:rsid w:val="00D82D04"/>
    <w:rsid w:val="00DA3F52"/>
    <w:rsid w:val="00DA4634"/>
    <w:rsid w:val="00DC13EC"/>
    <w:rsid w:val="00DC5759"/>
    <w:rsid w:val="00DC788A"/>
    <w:rsid w:val="00E000ED"/>
    <w:rsid w:val="00E248F7"/>
    <w:rsid w:val="00E259A6"/>
    <w:rsid w:val="00E31FD1"/>
    <w:rsid w:val="00E353E3"/>
    <w:rsid w:val="00E51113"/>
    <w:rsid w:val="00E84FED"/>
    <w:rsid w:val="00E94FD4"/>
    <w:rsid w:val="00EA41E2"/>
    <w:rsid w:val="00ED40AD"/>
    <w:rsid w:val="00EF2BA8"/>
    <w:rsid w:val="00F45507"/>
    <w:rsid w:val="00F61C96"/>
    <w:rsid w:val="00F75316"/>
    <w:rsid w:val="00FA7FB9"/>
    <w:rsid w:val="00FF4C78"/>
    <w:rsid w:val="00FF54E6"/>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61A614"/>
  <w15:docId w15:val="{5EE93767-78E3-4ECD-8428-A177685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26B"/>
    <w:rPr>
      <w:rFonts w:ascii="Calibri" w:eastAsia="Calibri" w:hAnsi="Calibri" w:cs="Times New Roman"/>
    </w:rPr>
  </w:style>
  <w:style w:type="paragraph" w:styleId="Heading2">
    <w:name w:val="heading 2"/>
    <w:basedOn w:val="Normal"/>
    <w:next w:val="Normal"/>
    <w:link w:val="Heading2Char"/>
    <w:qFormat/>
    <w:rsid w:val="00D17FE8"/>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E0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FE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17FE8"/>
    <w:rPr>
      <w:color w:val="0000FF"/>
      <w:u w:val="single"/>
    </w:rPr>
  </w:style>
  <w:style w:type="paragraph" w:styleId="ListParagraph">
    <w:name w:val="List Paragraph"/>
    <w:basedOn w:val="Normal"/>
    <w:qFormat/>
    <w:rsid w:val="00D17FE8"/>
    <w:pPr>
      <w:ind w:left="720"/>
      <w:contextualSpacing/>
    </w:pPr>
  </w:style>
  <w:style w:type="character" w:customStyle="1" w:styleId="Heading4Char">
    <w:name w:val="Heading 4 Char"/>
    <w:basedOn w:val="DefaultParagraphFont"/>
    <w:link w:val="Heading4"/>
    <w:uiPriority w:val="9"/>
    <w:semiHidden/>
    <w:rsid w:val="00C53A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D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83"/>
    <w:rPr>
      <w:rFonts w:ascii="Calibri" w:eastAsia="Calibri" w:hAnsi="Calibri" w:cs="Times New Roman"/>
    </w:rPr>
  </w:style>
  <w:style w:type="paragraph" w:styleId="Footer">
    <w:name w:val="footer"/>
    <w:basedOn w:val="Normal"/>
    <w:link w:val="FooterChar"/>
    <w:uiPriority w:val="99"/>
    <w:unhideWhenUsed/>
    <w:rsid w:val="00AD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83"/>
    <w:rPr>
      <w:rFonts w:ascii="Calibri" w:eastAsia="Calibri" w:hAnsi="Calibri" w:cs="Times New Roman"/>
    </w:rPr>
  </w:style>
  <w:style w:type="character" w:customStyle="1" w:styleId="Heading3Char">
    <w:name w:val="Heading 3 Char"/>
    <w:basedOn w:val="DefaultParagraphFont"/>
    <w:link w:val="Heading3"/>
    <w:uiPriority w:val="9"/>
    <w:semiHidden/>
    <w:rsid w:val="00E000E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0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D3"/>
    <w:rPr>
      <w:rFonts w:ascii="Tahoma" w:eastAsia="Calibri" w:hAnsi="Tahoma" w:cs="Tahoma"/>
      <w:sz w:val="16"/>
      <w:szCs w:val="16"/>
    </w:rPr>
  </w:style>
  <w:style w:type="paragraph" w:customStyle="1" w:styleId="Default">
    <w:name w:val="Default"/>
    <w:rsid w:val="00140A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A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donald@citytech.cun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17B5-EB51-4EBF-85D7-CF190842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2014-11-30T22:46:00Z</cp:lastPrinted>
  <dcterms:created xsi:type="dcterms:W3CDTF">2017-02-01T14:36:00Z</dcterms:created>
  <dcterms:modified xsi:type="dcterms:W3CDTF">2017-02-01T14:36:00Z</dcterms:modified>
</cp:coreProperties>
</file>