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6E" w:rsidRDefault="00FE4EF9" w:rsidP="00FE4EF9">
      <w:pPr>
        <w:pStyle w:val="NormalWeb"/>
        <w:rPr>
          <w:rStyle w:val="Strong"/>
          <w:b w:val="0"/>
        </w:rPr>
      </w:pPr>
      <w:r w:rsidRPr="00645D77">
        <w:rPr>
          <w:rStyle w:val="Strong"/>
          <w:b w:val="0"/>
        </w:rPr>
        <w:t>Readings</w:t>
      </w:r>
      <w:r w:rsidR="00E46E6E">
        <w:rPr>
          <w:rStyle w:val="Strong"/>
          <w:b w:val="0"/>
        </w:rPr>
        <w:t xml:space="preserve"> covered in class are followed by questions about those readings. You should prepare to answer six of the short answer questions listed here on the midterm as well as key definitions. </w:t>
      </w:r>
    </w:p>
    <w:p w:rsidR="00E46E6E" w:rsidRDefault="00E46E6E" w:rsidP="00FE4EF9">
      <w:pPr>
        <w:pStyle w:val="NormalWeb"/>
        <w:rPr>
          <w:rStyle w:val="Strong"/>
          <w:b w:val="0"/>
        </w:rPr>
      </w:pPr>
      <w:r>
        <w:rPr>
          <w:rStyle w:val="Strong"/>
          <w:b w:val="0"/>
        </w:rPr>
        <w:t xml:space="preserve">The other materials it will be very helpful for you to review are the Power Point presentations (under PowerPoints) on the main page.  </w:t>
      </w:r>
      <w:r w:rsidR="00FE4EF9" w:rsidRPr="00645D77">
        <w:rPr>
          <w:rStyle w:val="Strong"/>
          <w:b w:val="0"/>
        </w:rPr>
        <w:t xml:space="preserve"> </w:t>
      </w:r>
    </w:p>
    <w:p w:rsidR="00645D77" w:rsidRPr="00E46E6E" w:rsidRDefault="006B3AB3" w:rsidP="00FE4EF9">
      <w:pPr>
        <w:pStyle w:val="NormalWeb"/>
        <w:rPr>
          <w:rStyle w:val="Strong"/>
        </w:rPr>
      </w:pPr>
      <w:r w:rsidRPr="006B3AB3">
        <w:rPr>
          <w:rStyle w:val="Strong"/>
        </w:rPr>
        <w:t>I.</w:t>
      </w:r>
      <w:r>
        <w:rPr>
          <w:rStyle w:val="Strong"/>
        </w:rPr>
        <w:t xml:space="preserve"> </w:t>
      </w:r>
      <w:r w:rsidR="00645D77" w:rsidRPr="00645D77">
        <w:rPr>
          <w:rStyle w:val="Strong"/>
          <w:u w:val="single"/>
        </w:rPr>
        <w:t>Readings</w:t>
      </w:r>
      <w:r w:rsidR="00E46E6E">
        <w:rPr>
          <w:rStyle w:val="Strong"/>
          <w:u w:val="single"/>
        </w:rPr>
        <w:t xml:space="preserve"> </w:t>
      </w:r>
      <w:r w:rsidR="00E46E6E" w:rsidRPr="00E46E6E">
        <w:rPr>
          <w:rStyle w:val="Strong"/>
        </w:rPr>
        <w:t>(followed by questions)</w:t>
      </w:r>
    </w:p>
    <w:p w:rsidR="00FE4EF9" w:rsidRDefault="00FE4EF9" w:rsidP="00FE4EF9">
      <w:pPr>
        <w:pStyle w:val="NormalWeb"/>
      </w:pPr>
      <w:r>
        <w:rPr>
          <w:rStyle w:val="Strong"/>
        </w:rPr>
        <w:t>1.</w:t>
      </w:r>
      <w:r>
        <w:t xml:space="preserve"> </w:t>
      </w:r>
      <w:r>
        <w:rPr>
          <w:rStyle w:val="Emphasis"/>
        </w:rPr>
        <w:t>Economic Doctrines and Approaches to Climate Change Policy</w:t>
      </w:r>
      <w:r>
        <w:t xml:space="preserve"> by Atkinson and Hackler, (pgs. 1 – 9; 15 – 16; 22 – 23 and 33 – 36) </w:t>
      </w:r>
    </w:p>
    <w:p w:rsidR="00FE4EF9" w:rsidRDefault="00FE4EF9" w:rsidP="00FE4EF9">
      <w:pPr>
        <w:pStyle w:val="NormalWeb"/>
      </w:pPr>
      <w:r>
        <w:rPr>
          <w:rStyle w:val="Strong"/>
        </w:rPr>
        <w:t>2. </w:t>
      </w:r>
      <w:r>
        <w:rPr>
          <w:rStyle w:val="Emphasis"/>
        </w:rPr>
        <w:t xml:space="preserve">Why Emissions </w:t>
      </w:r>
      <w:proofErr w:type="gramStart"/>
      <w:r>
        <w:rPr>
          <w:rStyle w:val="Emphasis"/>
        </w:rPr>
        <w:t>Trading</w:t>
      </w:r>
      <w:proofErr w:type="gramEnd"/>
      <w:r>
        <w:rPr>
          <w:rStyle w:val="Emphasis"/>
        </w:rPr>
        <w:t xml:space="preserve"> is More Effective than an Carbon Tax </w:t>
      </w:r>
      <w:r>
        <w:t xml:space="preserve">by the International Emissions Trading Association </w:t>
      </w:r>
    </w:p>
    <w:p w:rsidR="00FE4EF9" w:rsidRDefault="00B141CC" w:rsidP="00FE4EF9">
      <w:pPr>
        <w:pStyle w:val="NormalWeb"/>
      </w:pPr>
      <w:hyperlink r:id="rId9" w:history="1">
        <w:r w:rsidR="00FE4EF9">
          <w:rPr>
            <w:rStyle w:val="Hyperlink"/>
          </w:rPr>
          <w:t>Atkinson-etal-2010-econ-climate-change_theories</w:t>
        </w:r>
      </w:hyperlink>
    </w:p>
    <w:p w:rsidR="00FE4EF9" w:rsidRDefault="00B141CC" w:rsidP="00FE4EF9">
      <w:pPr>
        <w:pStyle w:val="NormalWeb"/>
      </w:pPr>
      <w:hyperlink r:id="rId10" w:history="1">
        <w:r w:rsidR="00FE4EF9">
          <w:rPr>
            <w:rStyle w:val="Hyperlink"/>
          </w:rPr>
          <w:t xml:space="preserve">Why Emissions Trading is More Effective </w:t>
        </w:r>
        <w:proofErr w:type="gramStart"/>
        <w:r w:rsidR="00FE4EF9">
          <w:rPr>
            <w:rStyle w:val="Hyperlink"/>
          </w:rPr>
          <w:t>Than</w:t>
        </w:r>
        <w:proofErr w:type="gramEnd"/>
        <w:r w:rsidR="00FE4EF9">
          <w:rPr>
            <w:rStyle w:val="Hyperlink"/>
          </w:rPr>
          <w:t xml:space="preserve"> a Carbon Tax_session1</w:t>
        </w:r>
      </w:hyperlink>
    </w:p>
    <w:p w:rsidR="00FE4EF9" w:rsidRDefault="00645D77" w:rsidP="00FE4EF9">
      <w:pPr>
        <w:pStyle w:val="NormalWeb"/>
        <w:rPr>
          <w:rStyle w:val="Strong"/>
          <w:b w:val="0"/>
        </w:rPr>
      </w:pPr>
      <w:r>
        <w:rPr>
          <w:rStyle w:val="Strong"/>
          <w:b w:val="0"/>
        </w:rPr>
        <w:t>I</w:t>
      </w:r>
      <w:r w:rsidR="00FE4EF9" w:rsidRPr="00FE4EF9">
        <w:rPr>
          <w:rStyle w:val="Strong"/>
          <w:b w:val="0"/>
        </w:rPr>
        <w:t xml:space="preserve">n pages 1 – 9, the authors discuss their views of how Neoclassical, Neo-Keynesian and Innovation Economics would design economic policies to address the issue of climate change. </w:t>
      </w:r>
    </w:p>
    <w:p w:rsidR="00FE4EF9" w:rsidRDefault="002958B4" w:rsidP="002958B4">
      <w:pPr>
        <w:pStyle w:val="NormalWeb"/>
        <w:numPr>
          <w:ilvl w:val="0"/>
          <w:numId w:val="3"/>
        </w:numPr>
        <w:spacing w:before="0" w:beforeAutospacing="0" w:after="0" w:afterAutospacing="0"/>
      </w:pPr>
      <w:r>
        <w:t>What assumptions does neoclassical economics make about human behavior</w:t>
      </w:r>
      <w:r>
        <w:t xml:space="preserve"> in the economic context</w:t>
      </w:r>
      <w:r>
        <w:t xml:space="preserve">? </w:t>
      </w:r>
      <w:r>
        <w:t xml:space="preserve">A) </w:t>
      </w:r>
      <w:r w:rsidR="00FE4EF9">
        <w:t>According to Atkinson and Hackler, what do neoclassical economists view as the most effective policy in addressing the challenges of climate change?</w:t>
      </w:r>
      <w:r w:rsidR="00E46E6E">
        <w:t xml:space="preserve"> </w:t>
      </w:r>
      <w:r w:rsidR="00E46E6E" w:rsidRPr="00E46E6E">
        <w:rPr>
          <w:b/>
        </w:rPr>
        <w:t>Please be specific</w:t>
      </w:r>
      <w:r w:rsidR="00E46E6E">
        <w:t>.</w:t>
      </w:r>
    </w:p>
    <w:p w:rsidR="002958B4" w:rsidRDefault="002958B4" w:rsidP="002958B4">
      <w:pPr>
        <w:pStyle w:val="NormalWeb"/>
        <w:spacing w:before="0" w:beforeAutospacing="0" w:after="0" w:afterAutospacing="0"/>
        <w:ind w:left="720"/>
      </w:pPr>
    </w:p>
    <w:p w:rsidR="002958B4" w:rsidRPr="002958B4" w:rsidRDefault="002958B4" w:rsidP="002958B4">
      <w:pPr>
        <w:pStyle w:val="NormalWeb"/>
        <w:numPr>
          <w:ilvl w:val="0"/>
          <w:numId w:val="3"/>
        </w:numPr>
        <w:spacing w:before="0" w:beforeAutospacing="0" w:after="0" w:afterAutospacing="0"/>
        <w:rPr>
          <w:rStyle w:val="Strong"/>
          <w:b w:val="0"/>
          <w:bCs w:val="0"/>
        </w:rPr>
      </w:pPr>
      <w:r>
        <w:rPr>
          <w:rStyle w:val="Strong"/>
          <w:b w:val="0"/>
          <w:bCs w:val="0"/>
        </w:rPr>
        <w:t xml:space="preserve">Atkinson and Hackler present their alternative to the Keynesian and neoclassical policy preferences for addressing climate change, which they call </w:t>
      </w:r>
      <w:r w:rsidRPr="00E46E6E">
        <w:rPr>
          <w:rStyle w:val="Strong"/>
          <w:bCs w:val="0"/>
        </w:rPr>
        <w:t>“innovation economic</w:t>
      </w:r>
      <w:r w:rsidR="00E46E6E">
        <w:rPr>
          <w:rStyle w:val="Strong"/>
          <w:bCs w:val="0"/>
        </w:rPr>
        <w:t>s</w:t>
      </w:r>
      <w:r>
        <w:rPr>
          <w:rStyle w:val="Strong"/>
          <w:b w:val="0"/>
          <w:bCs w:val="0"/>
        </w:rPr>
        <w:t>.” Clearly describe what the authors</w:t>
      </w:r>
      <w:r w:rsidR="00E46E6E">
        <w:rPr>
          <w:rStyle w:val="Strong"/>
          <w:b w:val="0"/>
          <w:bCs w:val="0"/>
        </w:rPr>
        <w:t>’</w:t>
      </w:r>
      <w:r>
        <w:rPr>
          <w:rStyle w:val="Strong"/>
          <w:b w:val="0"/>
          <w:bCs w:val="0"/>
        </w:rPr>
        <w:t xml:space="preserve"> idea of innovation economics is and the policies that innovation economics calls for.  </w:t>
      </w:r>
      <w:r w:rsidR="00E46E6E" w:rsidRPr="00E46E6E">
        <w:rPr>
          <w:rStyle w:val="Strong"/>
          <w:bCs w:val="0"/>
        </w:rPr>
        <w:t>Please be specific</w:t>
      </w:r>
      <w:r w:rsidR="00E46E6E">
        <w:rPr>
          <w:rStyle w:val="Strong"/>
          <w:b w:val="0"/>
          <w:bCs w:val="0"/>
        </w:rPr>
        <w:t>.</w:t>
      </w:r>
    </w:p>
    <w:p w:rsidR="002958B4" w:rsidRDefault="002958B4" w:rsidP="002958B4">
      <w:pPr>
        <w:pStyle w:val="ListParagraph"/>
        <w:spacing w:after="0" w:line="240" w:lineRule="auto"/>
      </w:pPr>
    </w:p>
    <w:p w:rsidR="00FE4EF9" w:rsidRPr="002958B4" w:rsidRDefault="00FE4EF9" w:rsidP="002958B4">
      <w:pPr>
        <w:pStyle w:val="NormalWeb"/>
        <w:numPr>
          <w:ilvl w:val="0"/>
          <w:numId w:val="3"/>
        </w:numPr>
        <w:spacing w:before="0" w:beforeAutospacing="0" w:after="0" w:afterAutospacing="0"/>
        <w:rPr>
          <w:rStyle w:val="Strong"/>
          <w:b w:val="0"/>
          <w:bCs w:val="0"/>
        </w:rPr>
      </w:pPr>
      <w:r>
        <w:t xml:space="preserve">According to Atkinson and Hackler, what are </w:t>
      </w:r>
      <w:r w:rsidR="00E46E6E">
        <w:t>the main</w:t>
      </w:r>
      <w:r>
        <w:t xml:space="preserve"> </w:t>
      </w:r>
      <w:r w:rsidR="00E46E6E">
        <w:t xml:space="preserve">economic assumptions </w:t>
      </w:r>
      <w:r>
        <w:t xml:space="preserve">made by </w:t>
      </w:r>
      <w:r>
        <w:rPr>
          <w:rStyle w:val="Strong"/>
        </w:rPr>
        <w:t>neo-Keynesian</w:t>
      </w:r>
      <w:r>
        <w:t xml:space="preserve"> economics?  </w:t>
      </w:r>
      <w:r w:rsidR="00E46E6E">
        <w:t xml:space="preserve">A) </w:t>
      </w:r>
      <w:r>
        <w:t>What polic</w:t>
      </w:r>
      <w:r w:rsidR="00E46E6E">
        <w:t xml:space="preserve">ies </w:t>
      </w:r>
      <w:r>
        <w:t xml:space="preserve">does neo-Keynesian economics </w:t>
      </w:r>
      <w:r w:rsidR="00E46E6E">
        <w:t xml:space="preserve">believe are </w:t>
      </w:r>
      <w:r>
        <w:t xml:space="preserve">most effective in addressing the challenges of climate change? </w:t>
      </w:r>
      <w:r w:rsidR="00E46E6E" w:rsidRPr="00E46E6E">
        <w:rPr>
          <w:b/>
        </w:rPr>
        <w:t>Please be specific</w:t>
      </w:r>
      <w:r w:rsidR="00E46E6E">
        <w:t xml:space="preserve"> </w:t>
      </w:r>
    </w:p>
    <w:p w:rsidR="002958B4" w:rsidRDefault="002958B4" w:rsidP="002958B4">
      <w:pPr>
        <w:pStyle w:val="ListParagraph"/>
        <w:spacing w:after="0" w:line="240" w:lineRule="auto"/>
      </w:pPr>
    </w:p>
    <w:p w:rsidR="00FE4EF9" w:rsidRDefault="00FE4EF9" w:rsidP="00FE4EF9">
      <w:pPr>
        <w:rPr>
          <w:rFonts w:ascii="Times New Roman" w:hAnsi="Times New Roman" w:cs="Times New Roman"/>
        </w:rPr>
      </w:pPr>
      <w:proofErr w:type="gramStart"/>
      <w:r w:rsidRPr="00E46E6E">
        <w:rPr>
          <w:rFonts w:ascii="Times New Roman" w:hAnsi="Times New Roman" w:cs="Times New Roman"/>
          <w:b/>
        </w:rPr>
        <w:t>3</w:t>
      </w:r>
      <w:r w:rsidRPr="00FE4EF9">
        <w:rPr>
          <w:rFonts w:ascii="Times New Roman" w:hAnsi="Times New Roman" w:cs="Times New Roman"/>
        </w:rPr>
        <w:t>.Sharon</w:t>
      </w:r>
      <w:proofErr w:type="gramEnd"/>
      <w:r w:rsidRPr="00FE4EF9">
        <w:rPr>
          <w:rFonts w:ascii="Times New Roman" w:hAnsi="Times New Roman" w:cs="Times New Roman"/>
        </w:rPr>
        <w:t xml:space="preserve"> </w:t>
      </w:r>
      <w:proofErr w:type="spellStart"/>
      <w:r w:rsidRPr="00FE4EF9">
        <w:rPr>
          <w:rFonts w:ascii="Times New Roman" w:hAnsi="Times New Roman" w:cs="Times New Roman"/>
        </w:rPr>
        <w:t>Beder</w:t>
      </w:r>
      <w:proofErr w:type="spellEnd"/>
      <w:r w:rsidRPr="00FE4EF9">
        <w:rPr>
          <w:rFonts w:ascii="Times New Roman" w:hAnsi="Times New Roman" w:cs="Times New Roman"/>
        </w:rPr>
        <w:t>, “Consumerism – an Historical Perspective,” (excerpt)    </w:t>
      </w:r>
      <w:hyperlink r:id="rId11" w:history="1">
        <w:r w:rsidRPr="00FE4EF9">
          <w:rPr>
            <w:rStyle w:val="Hyperlink"/>
            <w:rFonts w:ascii="Times New Roman" w:hAnsi="Times New Roman" w:cs="Times New Roman"/>
          </w:rPr>
          <w:t xml:space="preserve">Consumerism an Historical </w:t>
        </w:r>
        <w:proofErr w:type="spellStart"/>
        <w:r w:rsidRPr="00FE4EF9">
          <w:rPr>
            <w:rStyle w:val="Hyperlink"/>
            <w:rFonts w:ascii="Times New Roman" w:hAnsi="Times New Roman" w:cs="Times New Roman"/>
          </w:rPr>
          <w:t>Perspective_Sharon</w:t>
        </w:r>
        <w:proofErr w:type="spellEnd"/>
        <w:r w:rsidRPr="00FE4EF9">
          <w:rPr>
            <w:rStyle w:val="Hyperlink"/>
            <w:rFonts w:ascii="Times New Roman" w:hAnsi="Times New Roman" w:cs="Times New Roman"/>
          </w:rPr>
          <w:t xml:space="preserve"> Beder</w:t>
        </w:r>
      </w:hyperlink>
      <w:r w:rsidRPr="00FE4EF9">
        <w:rPr>
          <w:rFonts w:ascii="Times New Roman" w:hAnsi="Times New Roman" w:cs="Times New Roman"/>
        </w:rPr>
        <w:t xml:space="preserve">                                                                                            </w:t>
      </w:r>
    </w:p>
    <w:p w:rsidR="00FE4EF9" w:rsidRPr="00FE4EF9" w:rsidRDefault="00FE4EF9" w:rsidP="00FE4EF9">
      <w:pPr>
        <w:rPr>
          <w:rFonts w:ascii="Times New Roman" w:hAnsi="Times New Roman" w:cs="Times New Roman"/>
        </w:rPr>
      </w:pPr>
      <w:proofErr w:type="gramStart"/>
      <w:r w:rsidRPr="00E46E6E">
        <w:rPr>
          <w:rFonts w:ascii="Times New Roman" w:hAnsi="Times New Roman" w:cs="Times New Roman"/>
          <w:b/>
        </w:rPr>
        <w:t>4.</w:t>
      </w:r>
      <w:r w:rsidRPr="00FE4EF9">
        <w:rPr>
          <w:rFonts w:ascii="Times New Roman" w:hAnsi="Times New Roman" w:cs="Times New Roman"/>
        </w:rPr>
        <w:t>William</w:t>
      </w:r>
      <w:proofErr w:type="gramEnd"/>
      <w:r w:rsidRPr="00FE4EF9">
        <w:rPr>
          <w:rFonts w:ascii="Times New Roman" w:hAnsi="Times New Roman" w:cs="Times New Roman"/>
        </w:rPr>
        <w:t xml:space="preserve"> Emmons, “Don’t Expect Consumer Spending to be the Engine of Economic Growth it Once Was” </w:t>
      </w:r>
      <w:hyperlink r:id="rId12" w:history="1">
        <w:proofErr w:type="spellStart"/>
        <w:r w:rsidRPr="00FE4EF9">
          <w:rPr>
            <w:rStyle w:val="Hyperlink"/>
            <w:rFonts w:ascii="Times New Roman" w:hAnsi="Times New Roman" w:cs="Times New Roman"/>
          </w:rPr>
          <w:t>Consumer_Spending_William</w:t>
        </w:r>
        <w:proofErr w:type="spellEnd"/>
        <w:r w:rsidRPr="00FE4EF9">
          <w:rPr>
            <w:rStyle w:val="Hyperlink"/>
            <w:rFonts w:ascii="Times New Roman" w:hAnsi="Times New Roman" w:cs="Times New Roman"/>
          </w:rPr>
          <w:t xml:space="preserve"> Emmons</w:t>
        </w:r>
      </w:hyperlink>
    </w:p>
    <w:p w:rsidR="00E46E6E" w:rsidRPr="00EE70EA" w:rsidRDefault="00FE4EF9" w:rsidP="00E46E6E">
      <w:pPr>
        <w:pStyle w:val="ListParagraph"/>
        <w:numPr>
          <w:ilvl w:val="0"/>
          <w:numId w:val="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consumption and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sz w:val="24"/>
          <w:szCs w:val="24"/>
        </w:rPr>
        <w:t xml:space="preserve">Why does he now believe that </w:t>
      </w:r>
      <w:r w:rsidR="00E46E6E" w:rsidRPr="00EE70EA">
        <w:rPr>
          <w:rFonts w:ascii="Times New Roman" w:hAnsi="Times New Roman" w:cs="Times New Roman"/>
          <w:sz w:val="24"/>
          <w:szCs w:val="24"/>
        </w:rPr>
        <w:t xml:space="preserve">American </w:t>
      </w:r>
      <w:r w:rsidR="00E46E6E" w:rsidRPr="00EE70EA">
        <w:rPr>
          <w:rFonts w:ascii="Times New Roman" w:hAnsi="Times New Roman" w:cs="Times New Roman"/>
          <w:sz w:val="24"/>
          <w:szCs w:val="24"/>
        </w:rPr>
        <w:t xml:space="preserve">consumers can no longer </w:t>
      </w:r>
      <w:r w:rsidR="00E46E6E" w:rsidRPr="00EE70EA">
        <w:rPr>
          <w:rFonts w:ascii="Times New Roman" w:hAnsi="Times New Roman" w:cs="Times New Roman"/>
          <w:sz w:val="24"/>
          <w:szCs w:val="24"/>
        </w:rPr>
        <w:t xml:space="preserve">play this role? </w:t>
      </w:r>
      <w:r w:rsidR="00EE70EA" w:rsidRPr="00EE70EA">
        <w:rPr>
          <w:rFonts w:ascii="Times New Roman" w:hAnsi="Times New Roman" w:cs="Times New Roman"/>
          <w:sz w:val="24"/>
          <w:szCs w:val="24"/>
        </w:rPr>
        <w:t xml:space="preserve">B) </w:t>
      </w:r>
      <w:r w:rsidR="00EE70EA" w:rsidRPr="00EE70EA">
        <w:rPr>
          <w:b/>
          <w:sz w:val="24"/>
          <w:szCs w:val="24"/>
        </w:rPr>
        <w:t>B)</w:t>
      </w:r>
      <w:r w:rsidR="00EE70EA" w:rsidRPr="00EE70EA">
        <w:rPr>
          <w:sz w:val="24"/>
          <w:szCs w:val="24"/>
        </w:rPr>
        <w:t xml:space="preserve"> </w:t>
      </w:r>
      <w:proofErr w:type="gramStart"/>
      <w:r w:rsidR="00EE70EA" w:rsidRPr="00EE70EA">
        <w:rPr>
          <w:rFonts w:ascii="Times New Roman" w:hAnsi="Times New Roman" w:cs="Times New Roman"/>
          <w:sz w:val="24"/>
          <w:szCs w:val="24"/>
        </w:rPr>
        <w:t>What</w:t>
      </w:r>
      <w:proofErr w:type="gramEnd"/>
      <w:r w:rsidR="00EE70EA" w:rsidRPr="00EE70EA">
        <w:rPr>
          <w:rFonts w:ascii="Times New Roman" w:hAnsi="Times New Roman" w:cs="Times New Roman"/>
          <w:sz w:val="24"/>
          <w:szCs w:val="24"/>
        </w:rPr>
        <w:t xml:space="preserve"> changes does he believe are needed in the U.S. economy to make up for the slack in consumer spending and to generate growth?</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b/>
          <w:sz w:val="24"/>
          <w:szCs w:val="24"/>
        </w:rPr>
        <w:t>Please be clear and specific in your answers.</w:t>
      </w:r>
    </w:p>
    <w:p w:rsidR="00E46E6E" w:rsidRPr="00EE70EA" w:rsidRDefault="00E46E6E" w:rsidP="00E46E6E">
      <w:pPr>
        <w:pStyle w:val="ListParagraph"/>
        <w:rPr>
          <w:rFonts w:ascii="Times New Roman" w:hAnsi="Times New Roman" w:cs="Times New Roman"/>
          <w:b/>
          <w:sz w:val="24"/>
          <w:szCs w:val="24"/>
        </w:rPr>
      </w:pPr>
    </w:p>
    <w:p w:rsidR="00E46E6E" w:rsidRPr="00EE70EA" w:rsidRDefault="00E46E6E" w:rsidP="00E46E6E">
      <w:pPr>
        <w:pStyle w:val="ListParagraph"/>
        <w:numPr>
          <w:ilvl w:val="0"/>
          <w:numId w:val="3"/>
        </w:numPr>
        <w:rPr>
          <w:rFonts w:ascii="Times New Roman" w:hAnsi="Times New Roman" w:cs="Times New Roman"/>
          <w:sz w:val="24"/>
          <w:szCs w:val="24"/>
        </w:rPr>
      </w:pPr>
      <w:r w:rsidRPr="00EE70EA">
        <w:rPr>
          <w:rFonts w:ascii="Times New Roman" w:hAnsi="Times New Roman" w:cs="Times New Roman"/>
          <w:sz w:val="24"/>
          <w:szCs w:val="24"/>
        </w:rPr>
        <w:lastRenderedPageBreak/>
        <w:t xml:space="preserve">Sharon </w:t>
      </w:r>
      <w:proofErr w:type="spellStart"/>
      <w:r w:rsidRPr="00EE70EA">
        <w:rPr>
          <w:rFonts w:ascii="Times New Roman" w:hAnsi="Times New Roman" w:cs="Times New Roman"/>
          <w:sz w:val="24"/>
          <w:szCs w:val="24"/>
        </w:rPr>
        <w:t>Beder</w:t>
      </w:r>
      <w:proofErr w:type="spellEnd"/>
      <w:r w:rsidRPr="00EE70EA">
        <w:rPr>
          <w:rFonts w:ascii="Times New Roman" w:hAnsi="Times New Roman" w:cs="Times New Roman"/>
          <w:sz w:val="24"/>
          <w:szCs w:val="24"/>
        </w:rPr>
        <w:t xml:space="preserve"> presents a history of consumerism in the U.S. and </w:t>
      </w:r>
      <w:r w:rsidRPr="00EE70EA">
        <w:rPr>
          <w:rFonts w:ascii="Times New Roman" w:hAnsi="Times New Roman" w:cs="Times New Roman"/>
          <w:sz w:val="24"/>
          <w:szCs w:val="24"/>
        </w:rPr>
        <w:t xml:space="preserve">discusses </w:t>
      </w:r>
      <w:r w:rsidRPr="00EE70EA">
        <w:rPr>
          <w:rFonts w:ascii="Times New Roman" w:hAnsi="Times New Roman" w:cs="Times New Roman"/>
          <w:sz w:val="24"/>
          <w:szCs w:val="24"/>
        </w:rPr>
        <w:t>some of the influences on consumer behavior. What does she identify as those influences?</w:t>
      </w:r>
      <w:r w:rsidRPr="00EE70EA">
        <w:rPr>
          <w:rFonts w:ascii="Times New Roman" w:hAnsi="Times New Roman" w:cs="Times New Roman"/>
          <w:sz w:val="24"/>
          <w:szCs w:val="24"/>
        </w:rPr>
        <w:t xml:space="preserve"> </w:t>
      </w:r>
      <w:r w:rsidRPr="00EE70EA">
        <w:rPr>
          <w:rFonts w:ascii="Times New Roman" w:hAnsi="Times New Roman" w:cs="Times New Roman"/>
          <w:b/>
          <w:sz w:val="24"/>
          <w:szCs w:val="24"/>
        </w:rPr>
        <w:t>Please be specific in your answer</w:t>
      </w:r>
      <w:r w:rsidRPr="00EE70EA">
        <w:rPr>
          <w:rFonts w:ascii="Times New Roman" w:hAnsi="Times New Roman" w:cs="Times New Roman"/>
          <w:sz w:val="24"/>
          <w:szCs w:val="24"/>
        </w:rPr>
        <w:t>.</w:t>
      </w:r>
    </w:p>
    <w:p w:rsidR="00FE4EF9" w:rsidRPr="00EE70EA" w:rsidRDefault="00FE4EF9" w:rsidP="00FE4EF9">
      <w:pPr>
        <w:pStyle w:val="NormalWeb"/>
        <w:spacing w:before="0" w:beforeAutospacing="0" w:after="0" w:afterAutospacing="0"/>
        <w:rPr>
          <w:rStyle w:val="Hyperlink"/>
        </w:rPr>
      </w:pPr>
      <w:r w:rsidRPr="00EE70EA">
        <w:rPr>
          <w:b/>
        </w:rPr>
        <w:t>5</w:t>
      </w:r>
      <w:r w:rsidRPr="00EE70EA">
        <w:t>.</w:t>
      </w:r>
      <w:r w:rsidR="00645D77" w:rsidRPr="00EE70EA">
        <w:t xml:space="preserve"> </w:t>
      </w:r>
      <w:hyperlink r:id="rId13" w:history="1">
        <w:proofErr w:type="spellStart"/>
        <w:r w:rsidRPr="00EE70EA">
          <w:rPr>
            <w:rStyle w:val="Hyperlink"/>
          </w:rPr>
          <w:t>McClintock_Why</w:t>
        </w:r>
        <w:proofErr w:type="spellEnd"/>
        <w:r w:rsidRPr="00EE70EA">
          <w:rPr>
            <w:rStyle w:val="Hyperlink"/>
          </w:rPr>
          <w:t>-Farm-the-City</w:t>
        </w:r>
      </w:hyperlink>
    </w:p>
    <w:p w:rsidR="00E46E6E" w:rsidRPr="00EE70EA" w:rsidRDefault="00E46E6E" w:rsidP="00FE4EF9">
      <w:pPr>
        <w:pStyle w:val="NormalWeb"/>
        <w:spacing w:before="0" w:beforeAutospacing="0" w:after="0" w:afterAutospacing="0"/>
      </w:pPr>
    </w:p>
    <w:p w:rsidR="00FE4EF9" w:rsidRPr="00EE70EA" w:rsidRDefault="00FE4EF9" w:rsidP="00E46E6E">
      <w:pPr>
        <w:pStyle w:val="NormalWeb"/>
        <w:numPr>
          <w:ilvl w:val="0"/>
          <w:numId w:val="3"/>
        </w:numPr>
        <w:spacing w:before="0" w:beforeAutospacing="0" w:after="0" w:afterAutospacing="0"/>
      </w:pPr>
      <w:r w:rsidRPr="00EE70EA">
        <w:t>What are the reasons McClintock believes we should farm the city?</w:t>
      </w:r>
      <w:r w:rsidR="006B3AB3" w:rsidRPr="00EE70EA">
        <w:t xml:space="preserve"> Please be specific and clear in your answer.</w:t>
      </w:r>
    </w:p>
    <w:p w:rsidR="006B3AB3" w:rsidRPr="00EE70EA" w:rsidRDefault="006B3AB3" w:rsidP="006B3AB3">
      <w:pPr>
        <w:pStyle w:val="NormalWeb"/>
        <w:spacing w:before="0" w:beforeAutospacing="0" w:after="0" w:afterAutospacing="0"/>
        <w:ind w:left="720"/>
      </w:pPr>
    </w:p>
    <w:p w:rsidR="00FE4EF9" w:rsidRPr="00EE70EA" w:rsidRDefault="006B3AB3" w:rsidP="00E46E6E">
      <w:pPr>
        <w:pStyle w:val="NormalWeb"/>
        <w:numPr>
          <w:ilvl w:val="0"/>
          <w:numId w:val="3"/>
        </w:numPr>
        <w:spacing w:before="0" w:beforeAutospacing="0" w:after="0" w:afterAutospacing="0"/>
      </w:pPr>
      <w:r w:rsidRPr="00EE70EA">
        <w:t>Define and discuss w</w:t>
      </w:r>
      <w:r w:rsidR="00FE4EF9" w:rsidRPr="00EE70EA">
        <w:t>hat McClintock mean</w:t>
      </w:r>
      <w:r w:rsidRPr="00EE70EA">
        <w:t>s</w:t>
      </w:r>
      <w:r w:rsidR="00FE4EF9" w:rsidRPr="00EE70EA">
        <w:t xml:space="preserve"> by </w:t>
      </w:r>
      <w:r w:rsidR="00FE4EF9" w:rsidRPr="00EE70EA">
        <w:rPr>
          <w:b/>
          <w:i/>
        </w:rPr>
        <w:t>metabolic rift</w:t>
      </w:r>
      <w:r w:rsidR="00FE4EF9" w:rsidRPr="00EE70EA">
        <w:t xml:space="preserve"> – and more specifically, </w:t>
      </w:r>
      <w:r w:rsidR="00FE4EF9" w:rsidRPr="00EE70EA">
        <w:rPr>
          <w:b/>
          <w:i/>
        </w:rPr>
        <w:t>ecological rift</w:t>
      </w:r>
      <w:r w:rsidR="00FE4EF9" w:rsidRPr="00EE70EA">
        <w:t xml:space="preserve">, </w:t>
      </w:r>
      <w:r w:rsidR="00FE4EF9" w:rsidRPr="00EE70EA">
        <w:rPr>
          <w:b/>
          <w:i/>
        </w:rPr>
        <w:t>social rift</w:t>
      </w:r>
      <w:r w:rsidR="00FE4EF9" w:rsidRPr="00EE70EA">
        <w:rPr>
          <w:b/>
        </w:rPr>
        <w:t xml:space="preserve"> </w:t>
      </w:r>
      <w:r w:rsidR="00FE4EF9" w:rsidRPr="00EE70EA">
        <w:t>and</w:t>
      </w:r>
      <w:r w:rsidR="00FE4EF9" w:rsidRPr="00EE70EA">
        <w:rPr>
          <w:b/>
        </w:rPr>
        <w:t xml:space="preserve"> </w:t>
      </w:r>
      <w:r w:rsidR="00FE4EF9" w:rsidRPr="00EE70EA">
        <w:rPr>
          <w:b/>
          <w:i/>
        </w:rPr>
        <w:t>individual rift</w:t>
      </w:r>
      <w:r w:rsidR="00FE4EF9" w:rsidRPr="00EE70EA">
        <w:rPr>
          <w:b/>
        </w:rPr>
        <w:t xml:space="preserve">? </w:t>
      </w:r>
      <w:r w:rsidRPr="00EE70EA">
        <w:t>A)</w:t>
      </w:r>
      <w:r w:rsidRPr="00EE70EA">
        <w:rPr>
          <w:b/>
        </w:rPr>
        <w:t xml:space="preserve"> </w:t>
      </w:r>
      <w:r w:rsidR="00FE4EF9" w:rsidRPr="00EE70EA">
        <w:t xml:space="preserve">How does he believe these </w:t>
      </w:r>
      <w:r w:rsidRPr="00EE70EA">
        <w:t xml:space="preserve">rifts </w:t>
      </w:r>
      <w:r w:rsidR="00FE4EF9" w:rsidRPr="00EE70EA">
        <w:t>can be overcome?</w:t>
      </w:r>
    </w:p>
    <w:p w:rsidR="00FE4EF9" w:rsidRPr="00EE70EA" w:rsidRDefault="00FE4EF9" w:rsidP="00FE4EF9">
      <w:pPr>
        <w:pStyle w:val="NormalWeb"/>
        <w:spacing w:before="0" w:beforeAutospacing="0" w:after="0" w:afterAutospacing="0"/>
      </w:pPr>
    </w:p>
    <w:p w:rsidR="00FE4EF9" w:rsidRPr="00FE4EF9" w:rsidRDefault="00FE4EF9" w:rsidP="00FE4EF9">
      <w:pPr>
        <w:pStyle w:val="NormalWeb"/>
        <w:spacing w:before="0"/>
      </w:pPr>
      <w:r w:rsidRPr="006B3AB3">
        <w:rPr>
          <w:b/>
        </w:rPr>
        <w:t>6</w:t>
      </w:r>
      <w:r>
        <w:t xml:space="preserve">. </w:t>
      </w:r>
      <w:r w:rsidR="00645D77">
        <w:t xml:space="preserve">Garrett C. Groves and Michael E. Webber, “Greening the Gross Domestic Product.” </w:t>
      </w:r>
      <w:hyperlink r:id="rId14" w:history="1">
        <w:r w:rsidRPr="00FE4EF9">
          <w:rPr>
            <w:rStyle w:val="Hyperlink"/>
          </w:rPr>
          <w:t>Greening the Gross Domestic Product</w:t>
        </w:r>
      </w:hyperlink>
    </w:p>
    <w:p w:rsidR="00FE4EF9" w:rsidRDefault="00FE4EF9" w:rsidP="00FE4EF9">
      <w:pPr>
        <w:pStyle w:val="NormalWeb"/>
        <w:spacing w:before="0" w:beforeAutospacing="0" w:after="0" w:afterAutospacing="0"/>
        <w:rPr>
          <w:rStyle w:val="Hyperlink"/>
        </w:rPr>
      </w:pPr>
      <w:r w:rsidRPr="006B3AB3">
        <w:rPr>
          <w:b/>
        </w:rPr>
        <w:t>7</w:t>
      </w:r>
      <w:r>
        <w:t xml:space="preserve">. </w:t>
      </w:r>
      <w:r w:rsidR="00645D77">
        <w:t xml:space="preserve">Rowe and Silverstein in "The GDP Myth" </w:t>
      </w:r>
      <w:hyperlink r:id="rId15" w:history="1">
        <w:r w:rsidRPr="00FE4EF9">
          <w:rPr>
            <w:rStyle w:val="Hyperlink"/>
          </w:rPr>
          <w:t>The GDP Myth</w:t>
        </w:r>
      </w:hyperlink>
    </w:p>
    <w:p w:rsidR="006B3AB3" w:rsidRPr="00FE4EF9" w:rsidRDefault="006B3AB3" w:rsidP="00FE4EF9">
      <w:pPr>
        <w:pStyle w:val="NormalWeb"/>
        <w:spacing w:before="0" w:beforeAutospacing="0" w:after="0" w:afterAutospacing="0"/>
      </w:pPr>
    </w:p>
    <w:p w:rsidR="00FE4EF9" w:rsidRDefault="006B3AB3" w:rsidP="006B3AB3">
      <w:pPr>
        <w:pStyle w:val="NormalWeb"/>
        <w:numPr>
          <w:ilvl w:val="0"/>
          <w:numId w:val="3"/>
        </w:numPr>
        <w:spacing w:before="0" w:beforeAutospacing="0" w:after="0" w:afterAutospacing="0"/>
      </w:pPr>
      <w:r>
        <w:t xml:space="preserve">Identify and discuss </w:t>
      </w:r>
      <w:r w:rsidR="00FE4EF9" w:rsidRPr="00FE4EF9">
        <w:t>the arguments</w:t>
      </w:r>
      <w:r>
        <w:t xml:space="preserve"> that Groves and Webber</w:t>
      </w:r>
      <w:r w:rsidR="00FE4EF9" w:rsidRPr="00FE4EF9">
        <w:t xml:space="preserve"> ma</w:t>
      </w:r>
      <w:r>
        <w:t>ke</w:t>
      </w:r>
      <w:r w:rsidR="00FE4EF9" w:rsidRPr="00FE4EF9">
        <w:t xml:space="preserve"> for greening the GDP? </w:t>
      </w:r>
      <w:r>
        <w:t xml:space="preserve">A) Do you see these goals as </w:t>
      </w:r>
      <w:r w:rsidR="00FE4EF9" w:rsidRPr="00FE4EF9">
        <w:t>achievable?</w:t>
      </w:r>
      <w:r>
        <w:t xml:space="preserve"> Please provide a clearly explained argument to support your view.</w:t>
      </w:r>
    </w:p>
    <w:p w:rsidR="006B3AB3" w:rsidRPr="00FE4EF9" w:rsidRDefault="006B3AB3" w:rsidP="006B3AB3">
      <w:pPr>
        <w:pStyle w:val="NormalWeb"/>
        <w:spacing w:before="0" w:beforeAutospacing="0" w:after="0" w:afterAutospacing="0"/>
        <w:ind w:left="720"/>
      </w:pPr>
    </w:p>
    <w:p w:rsidR="00FE4EF9" w:rsidRDefault="00FE4EF9" w:rsidP="00FE4EF9">
      <w:pPr>
        <w:pStyle w:val="NormalWeb"/>
        <w:numPr>
          <w:ilvl w:val="0"/>
          <w:numId w:val="3"/>
        </w:numPr>
        <w:spacing w:before="0" w:beforeAutospacing="0" w:after="0" w:afterAutospacing="0"/>
      </w:pPr>
      <w:r w:rsidRPr="00FE4EF9">
        <w:t xml:space="preserve">Rowe and Silverstein in “The GDP Myth” </w:t>
      </w:r>
      <w:r w:rsidR="006B3AB3">
        <w:t xml:space="preserve">argue that ‘growth’ which has been widely accepted as good for the economy, is not necessarily an indicator of economic growth and progress. A) What specific arguments do they present to support their view? B) In their view, why are the phenomena that have grown actually bad for economic growth? </w:t>
      </w:r>
    </w:p>
    <w:p w:rsidR="00AE2223" w:rsidRDefault="00AE2223" w:rsidP="00AE2223">
      <w:pPr>
        <w:pStyle w:val="ListParagraph"/>
      </w:pPr>
    </w:p>
    <w:p w:rsidR="00AE2223" w:rsidRPr="00545533" w:rsidRDefault="00AE2223" w:rsidP="00545533">
      <w:pPr>
        <w:pStyle w:val="ListParagraph"/>
        <w:numPr>
          <w:ilvl w:val="0"/>
          <w:numId w:val="3"/>
        </w:numPr>
        <w:spacing w:after="0" w:line="240" w:lineRule="auto"/>
        <w:rPr>
          <w:rFonts w:ascii="Times New Roman" w:hAnsi="Times New Roman" w:cs="Times New Roman"/>
          <w:sz w:val="24"/>
          <w:szCs w:val="24"/>
        </w:rPr>
      </w:pPr>
      <w:r w:rsidRPr="00545533">
        <w:rPr>
          <w:rFonts w:ascii="Times New Roman" w:hAnsi="Times New Roman" w:cs="Times New Roman"/>
          <w:sz w:val="24"/>
          <w:szCs w:val="24"/>
        </w:rPr>
        <w:t xml:space="preserve">The presentation </w:t>
      </w:r>
      <w:r w:rsidRPr="00545533">
        <w:rPr>
          <w:rFonts w:ascii="Times New Roman" w:hAnsi="Times New Roman" w:cs="Times New Roman"/>
          <w:sz w:val="24"/>
          <w:szCs w:val="24"/>
        </w:rPr>
        <w:t xml:space="preserve">by guest lecturer Prof. P Her </w:t>
      </w:r>
      <w:r w:rsidRPr="00545533">
        <w:rPr>
          <w:rFonts w:ascii="Times New Roman" w:hAnsi="Times New Roman" w:cs="Times New Roman"/>
          <w:sz w:val="24"/>
          <w:szCs w:val="24"/>
        </w:rPr>
        <w:t>on</w:t>
      </w:r>
      <w:r w:rsidRPr="00545533">
        <w:rPr>
          <w:rFonts w:ascii="Times New Roman" w:hAnsi="Times New Roman" w:cs="Times New Roman"/>
          <w:sz w:val="24"/>
          <w:szCs w:val="24"/>
        </w:rPr>
        <w:t xml:space="preserve"> the </w:t>
      </w:r>
      <w:r w:rsidRPr="00545533">
        <w:rPr>
          <w:rFonts w:ascii="Times New Roman" w:hAnsi="Times New Roman" w:cs="Times New Roman"/>
          <w:sz w:val="24"/>
          <w:szCs w:val="24"/>
        </w:rPr>
        <w:t xml:space="preserve"> “Psychological Underpinnings of Promoting Environmentally Sust</w:t>
      </w:r>
      <w:r w:rsidRPr="00545533">
        <w:rPr>
          <w:rFonts w:ascii="Times New Roman" w:hAnsi="Times New Roman" w:cs="Times New Roman"/>
          <w:sz w:val="24"/>
          <w:szCs w:val="24"/>
        </w:rPr>
        <w:t xml:space="preserve">ainable Behaviors and Policies“ </w:t>
      </w:r>
      <w:r w:rsidRPr="00545533">
        <w:rPr>
          <w:rFonts w:ascii="Times New Roman" w:hAnsi="Times New Roman" w:cs="Times New Roman"/>
          <w:sz w:val="24"/>
          <w:szCs w:val="24"/>
        </w:rPr>
        <w:t>discussed why it is necessary to change consumer behavior in order to begin to make an impact on climate change</w:t>
      </w:r>
      <w:r w:rsidRPr="00545533">
        <w:rPr>
          <w:rFonts w:ascii="Times New Roman" w:hAnsi="Times New Roman" w:cs="Times New Roman"/>
          <w:b/>
          <w:sz w:val="24"/>
          <w:szCs w:val="24"/>
        </w:rPr>
        <w:t xml:space="preserve">. </w:t>
      </w:r>
      <w:r w:rsidRPr="00545533">
        <w:rPr>
          <w:rFonts w:ascii="Times New Roman" w:hAnsi="Times New Roman" w:cs="Times New Roman"/>
          <w:sz w:val="24"/>
          <w:szCs w:val="24"/>
        </w:rPr>
        <w:t xml:space="preserve">B) What are some of the strategies </w:t>
      </w:r>
      <w:r w:rsidRPr="00545533">
        <w:rPr>
          <w:rFonts w:ascii="Times New Roman" w:hAnsi="Times New Roman" w:cs="Times New Roman"/>
          <w:sz w:val="24"/>
          <w:szCs w:val="24"/>
        </w:rPr>
        <w:t xml:space="preserve">she </w:t>
      </w:r>
      <w:r w:rsidRPr="00545533">
        <w:rPr>
          <w:rFonts w:ascii="Times New Roman" w:hAnsi="Times New Roman" w:cs="Times New Roman"/>
          <w:sz w:val="24"/>
          <w:szCs w:val="24"/>
        </w:rPr>
        <w:t>identified for promoting behavioral change</w:t>
      </w:r>
      <w:r w:rsidRPr="00545533">
        <w:rPr>
          <w:rFonts w:ascii="Times New Roman" w:hAnsi="Times New Roman" w:cs="Times New Roman"/>
          <w:sz w:val="24"/>
          <w:szCs w:val="24"/>
        </w:rPr>
        <w:t>?</w:t>
      </w:r>
      <w:r w:rsidRPr="00545533">
        <w:rPr>
          <w:rFonts w:ascii="Times New Roman" w:hAnsi="Times New Roman" w:cs="Times New Roman"/>
          <w:sz w:val="24"/>
          <w:szCs w:val="24"/>
        </w:rPr>
        <w:t xml:space="preserve"> </w:t>
      </w:r>
      <w:r w:rsidRPr="00545533">
        <w:rPr>
          <w:rFonts w:ascii="Times New Roman" w:hAnsi="Times New Roman" w:cs="Times New Roman"/>
          <w:sz w:val="24"/>
          <w:szCs w:val="24"/>
        </w:rPr>
        <w:t>(</w:t>
      </w:r>
      <w:r w:rsidRPr="00545533">
        <w:rPr>
          <w:rFonts w:ascii="Times New Roman" w:hAnsi="Times New Roman" w:cs="Times New Roman"/>
          <w:sz w:val="24"/>
          <w:szCs w:val="24"/>
        </w:rPr>
        <w:t>the PowerPoint presentation</w:t>
      </w:r>
      <w:r w:rsidRPr="00545533">
        <w:rPr>
          <w:rFonts w:ascii="Times New Roman" w:hAnsi="Times New Roman" w:cs="Times New Roman"/>
          <w:sz w:val="24"/>
          <w:szCs w:val="24"/>
        </w:rPr>
        <w:t xml:space="preserve"> will be a good resource here)</w:t>
      </w:r>
      <w:r w:rsidRPr="00545533">
        <w:rPr>
          <w:rFonts w:ascii="Times New Roman" w:hAnsi="Times New Roman" w:cs="Times New Roman"/>
          <w:sz w:val="24"/>
          <w:szCs w:val="24"/>
        </w:rPr>
        <w:t xml:space="preserve"> C</w:t>
      </w:r>
      <w:r w:rsidRPr="00545533">
        <w:rPr>
          <w:rFonts w:ascii="Times New Roman" w:hAnsi="Times New Roman" w:cs="Times New Roman"/>
          <w:b/>
          <w:sz w:val="24"/>
          <w:szCs w:val="24"/>
        </w:rPr>
        <w:t>)</w:t>
      </w:r>
      <w:r w:rsidRPr="00545533">
        <w:rPr>
          <w:rFonts w:ascii="Times New Roman" w:hAnsi="Times New Roman" w:cs="Times New Roman"/>
          <w:sz w:val="24"/>
          <w:szCs w:val="24"/>
        </w:rPr>
        <w:t xml:space="preserve"> What</w:t>
      </w:r>
      <w:r w:rsidRPr="00545533">
        <w:rPr>
          <w:rFonts w:ascii="Times New Roman" w:hAnsi="Times New Roman" w:cs="Times New Roman"/>
          <w:sz w:val="24"/>
          <w:szCs w:val="24"/>
        </w:rPr>
        <w:t>,</w:t>
      </w:r>
      <w:r w:rsidRPr="00545533">
        <w:rPr>
          <w:rFonts w:ascii="Times New Roman" w:hAnsi="Times New Roman" w:cs="Times New Roman"/>
          <w:sz w:val="24"/>
          <w:szCs w:val="24"/>
        </w:rPr>
        <w:t xml:space="preserve"> if any of these strategies do you believe would have the greatest possibility of success? Explain your reasoning.</w:t>
      </w:r>
    </w:p>
    <w:p w:rsidR="00AE2223" w:rsidRPr="00545533" w:rsidRDefault="00AE2223" w:rsidP="00545533">
      <w:pPr>
        <w:spacing w:after="0" w:line="240" w:lineRule="auto"/>
        <w:rPr>
          <w:rFonts w:ascii="Times New Roman" w:hAnsi="Times New Roman" w:cs="Times New Roman"/>
          <w:sz w:val="24"/>
          <w:szCs w:val="24"/>
        </w:rPr>
      </w:pPr>
    </w:p>
    <w:p w:rsidR="00545533" w:rsidRPr="00545533" w:rsidRDefault="00545533" w:rsidP="00545533">
      <w:pPr>
        <w:pStyle w:val="ListParagraph"/>
        <w:numPr>
          <w:ilvl w:val="0"/>
          <w:numId w:val="3"/>
        </w:numPr>
        <w:spacing w:after="0" w:line="240" w:lineRule="auto"/>
        <w:rPr>
          <w:rFonts w:ascii="Times New Roman" w:hAnsi="Times New Roman" w:cs="Times New Roman"/>
          <w:b/>
          <w:sz w:val="24"/>
          <w:szCs w:val="24"/>
        </w:rPr>
      </w:pPr>
      <w:r w:rsidRPr="00545533">
        <w:rPr>
          <w:rFonts w:ascii="Times New Roman" w:hAnsi="Times New Roman" w:cs="Times New Roman"/>
          <w:sz w:val="24"/>
          <w:szCs w:val="24"/>
        </w:rPr>
        <w:t xml:space="preserve">Choose </w:t>
      </w:r>
      <w:r w:rsidRPr="00545533">
        <w:rPr>
          <w:rFonts w:ascii="Times New Roman" w:hAnsi="Times New Roman" w:cs="Times New Roman"/>
          <w:b/>
          <w:sz w:val="24"/>
          <w:szCs w:val="24"/>
        </w:rPr>
        <w:t>one of the films</w:t>
      </w:r>
      <w:r w:rsidRPr="00545533">
        <w:rPr>
          <w:rFonts w:ascii="Times New Roman" w:hAnsi="Times New Roman" w:cs="Times New Roman"/>
          <w:sz w:val="24"/>
          <w:szCs w:val="24"/>
        </w:rPr>
        <w:t xml:space="preserve"> viewed and discussed in class: “Consumed,” “Brooklyn Grange Farm” and discuss three major </w:t>
      </w:r>
      <w:r>
        <w:rPr>
          <w:rFonts w:ascii="Times New Roman" w:hAnsi="Times New Roman" w:cs="Times New Roman"/>
          <w:sz w:val="24"/>
          <w:szCs w:val="24"/>
        </w:rPr>
        <w:t xml:space="preserve">arguments presented </w:t>
      </w:r>
      <w:r w:rsidRPr="00545533">
        <w:rPr>
          <w:rFonts w:ascii="Times New Roman" w:hAnsi="Times New Roman" w:cs="Times New Roman"/>
          <w:sz w:val="24"/>
          <w:szCs w:val="24"/>
        </w:rPr>
        <w:t xml:space="preserve">in the film. Then provide your own critical assessment of the overall message of the film.  </w:t>
      </w:r>
      <w:r w:rsidRPr="00545533">
        <w:rPr>
          <w:rFonts w:ascii="Times New Roman" w:hAnsi="Times New Roman" w:cs="Times New Roman"/>
          <w:b/>
          <w:sz w:val="24"/>
          <w:szCs w:val="24"/>
        </w:rPr>
        <w:t>Please be specific and to the point here.</w:t>
      </w:r>
    </w:p>
    <w:p w:rsidR="00545533" w:rsidRPr="00545533" w:rsidRDefault="00545533" w:rsidP="00545533">
      <w:pPr>
        <w:pStyle w:val="NormalWeb"/>
        <w:spacing w:before="0" w:beforeAutospacing="0" w:after="0" w:afterAutospacing="0"/>
        <w:ind w:left="720"/>
        <w:rPr>
          <w:b/>
        </w:rPr>
      </w:pPr>
    </w:p>
    <w:p w:rsidR="006B3AB3" w:rsidRDefault="006B3AB3" w:rsidP="00FE4EF9">
      <w:pPr>
        <w:pStyle w:val="NormalWeb"/>
        <w:numPr>
          <w:ilvl w:val="0"/>
          <w:numId w:val="3"/>
        </w:numPr>
        <w:spacing w:before="0" w:beforeAutospacing="0" w:after="0" w:afterAutospacing="0"/>
      </w:pPr>
      <w:r>
        <w:t xml:space="preserve">You may choose the following question if you have already </w:t>
      </w:r>
      <w:r w:rsidR="007F5252">
        <w:t xml:space="preserve">completed the field visit for your research project: </w:t>
      </w:r>
    </w:p>
    <w:p w:rsidR="00AE2223" w:rsidRPr="00AE2223" w:rsidRDefault="00AE2223" w:rsidP="00AE2223">
      <w:pPr>
        <w:pStyle w:val="ListParagraph"/>
        <w:spacing w:after="0" w:line="240" w:lineRule="auto"/>
        <w:rPr>
          <w:rFonts w:ascii="Times New Roman" w:hAnsi="Times New Roman" w:cs="Times New Roman"/>
          <w:sz w:val="24"/>
          <w:szCs w:val="24"/>
        </w:rPr>
      </w:pPr>
      <w:r w:rsidRPr="00AE2223">
        <w:rPr>
          <w:rFonts w:ascii="Times New Roman" w:hAnsi="Times New Roman" w:cs="Times New Roman"/>
          <w:sz w:val="24"/>
          <w:szCs w:val="24"/>
        </w:rPr>
        <w:t>In a clearly worded essay</w:t>
      </w:r>
      <w:r w:rsidRPr="00AE2223">
        <w:rPr>
          <w:rFonts w:ascii="Times New Roman" w:hAnsi="Times New Roman" w:cs="Times New Roman"/>
          <w:b/>
          <w:sz w:val="24"/>
          <w:szCs w:val="24"/>
        </w:rPr>
        <w:t>, A)</w:t>
      </w:r>
      <w:r w:rsidRPr="00AE2223">
        <w:rPr>
          <w:rFonts w:ascii="Times New Roman" w:hAnsi="Times New Roman" w:cs="Times New Roman"/>
          <w:sz w:val="24"/>
          <w:szCs w:val="24"/>
        </w:rPr>
        <w:t xml:space="preserve"> explain how your recent field-based research will (or has) helped inform the research project you will undertake for the class</w:t>
      </w:r>
      <w:r w:rsidRPr="00AE2223">
        <w:rPr>
          <w:rFonts w:ascii="Times New Roman" w:hAnsi="Times New Roman" w:cs="Times New Roman"/>
          <w:b/>
          <w:sz w:val="24"/>
          <w:szCs w:val="24"/>
        </w:rPr>
        <w:t>. B</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Identify how three</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key pieces of information</w:t>
      </w:r>
      <w:r w:rsidRPr="00AE2223">
        <w:rPr>
          <w:rFonts w:ascii="Times New Roman" w:hAnsi="Times New Roman" w:cs="Times New Roman"/>
          <w:sz w:val="24"/>
          <w:szCs w:val="24"/>
        </w:rPr>
        <w:t xml:space="preserve"> (observations made, feedback gained from interviews, other) you obtained from your field visit that will enhance your project. </w:t>
      </w:r>
      <w:r w:rsidRPr="00AE2223">
        <w:rPr>
          <w:rFonts w:ascii="Times New Roman" w:hAnsi="Times New Roman" w:cs="Times New Roman"/>
          <w:b/>
          <w:sz w:val="24"/>
          <w:szCs w:val="24"/>
          <w:u w:val="single"/>
        </w:rPr>
        <w:t>Please be very specific here</w:t>
      </w:r>
      <w:r w:rsidRPr="00AE2223">
        <w:rPr>
          <w:rFonts w:ascii="Times New Roman" w:hAnsi="Times New Roman" w:cs="Times New Roman"/>
          <w:sz w:val="24"/>
          <w:szCs w:val="24"/>
        </w:rPr>
        <w:t xml:space="preserve">.  </w:t>
      </w:r>
    </w:p>
    <w:p w:rsidR="006B3AB3" w:rsidRPr="00AE2223" w:rsidRDefault="006B3AB3" w:rsidP="006B3AB3">
      <w:pPr>
        <w:rPr>
          <w:sz w:val="24"/>
          <w:szCs w:val="24"/>
        </w:rPr>
      </w:pPr>
    </w:p>
    <w:p w:rsidR="006B3AB3" w:rsidRDefault="006B3AB3" w:rsidP="006B3AB3"/>
    <w:p w:rsidR="004B1B4B" w:rsidRPr="006B3AB3" w:rsidRDefault="006B3AB3">
      <w:pPr>
        <w:rPr>
          <w:rFonts w:ascii="Times New Roman" w:hAnsi="Times New Roman" w:cs="Times New Roman"/>
          <w:b/>
          <w:sz w:val="24"/>
          <w:szCs w:val="24"/>
        </w:rPr>
      </w:pPr>
      <w:r w:rsidRPr="006B3AB3">
        <w:rPr>
          <w:rFonts w:ascii="Times New Roman" w:hAnsi="Times New Roman" w:cs="Times New Roman"/>
          <w:b/>
          <w:sz w:val="24"/>
          <w:szCs w:val="24"/>
        </w:rPr>
        <w:lastRenderedPageBreak/>
        <w:t>II.</w:t>
      </w:r>
      <w:r>
        <w:rPr>
          <w:rFonts w:ascii="Times New Roman" w:hAnsi="Times New Roman" w:cs="Times New Roman"/>
          <w:b/>
          <w:sz w:val="24"/>
          <w:szCs w:val="24"/>
          <w:u w:val="single"/>
        </w:rPr>
        <w:t xml:space="preserve"> </w:t>
      </w:r>
      <w:r w:rsidR="00645D77" w:rsidRPr="00645D77">
        <w:rPr>
          <w:rFonts w:ascii="Times New Roman" w:hAnsi="Times New Roman" w:cs="Times New Roman"/>
          <w:b/>
          <w:sz w:val="24"/>
          <w:szCs w:val="24"/>
          <w:u w:val="single"/>
        </w:rPr>
        <w:t>PowerPoint Presentations and Films</w:t>
      </w:r>
      <w:r>
        <w:rPr>
          <w:rFonts w:ascii="Times New Roman" w:hAnsi="Times New Roman" w:cs="Times New Roman"/>
          <w:b/>
          <w:sz w:val="24"/>
          <w:szCs w:val="24"/>
        </w:rPr>
        <w:t>: Please review these for the exam. The material they contain can supplement what is covered in the readings)</w:t>
      </w:r>
    </w:p>
    <w:p w:rsidR="00645D77" w:rsidRDefault="00B141CC" w:rsidP="00645D77">
      <w:pPr>
        <w:pStyle w:val="NormalWeb"/>
      </w:pPr>
      <w:hyperlink r:id="rId16" w:history="1">
        <w:r w:rsidR="00645D77">
          <w:rPr>
            <w:rStyle w:val="Hyperlink"/>
          </w:rPr>
          <w:t>Introduction-session-1</w:t>
        </w:r>
      </w:hyperlink>
    </w:p>
    <w:p w:rsidR="00645D77" w:rsidRDefault="00B141CC" w:rsidP="00645D77">
      <w:pPr>
        <w:pStyle w:val="NormalWeb"/>
      </w:pPr>
      <w:hyperlink r:id="rId17" w:history="1">
        <w:r w:rsidR="00645D77">
          <w:rPr>
            <w:rStyle w:val="Hyperlink"/>
          </w:rPr>
          <w:t xml:space="preserve">Unit 2 - Emissions </w:t>
        </w:r>
        <w:proofErr w:type="gramStart"/>
        <w:r w:rsidR="00645D77">
          <w:rPr>
            <w:rStyle w:val="Hyperlink"/>
          </w:rPr>
          <w:t>Trading</w:t>
        </w:r>
        <w:proofErr w:type="gramEnd"/>
        <w:r w:rsidR="00645D77">
          <w:rPr>
            <w:rStyle w:val="Hyperlink"/>
          </w:rPr>
          <w:t xml:space="preserve"> vs Carbon tax</w:t>
        </w:r>
      </w:hyperlink>
    </w:p>
    <w:p w:rsidR="00645D77" w:rsidRDefault="00645D77" w:rsidP="00645D77">
      <w:pPr>
        <w:pStyle w:val="NormalWeb"/>
      </w:pPr>
      <w:r>
        <w:t>Prof. Pa Her</w:t>
      </w:r>
      <w:r w:rsidR="006B3AB3">
        <w:t xml:space="preserve"> (guest lecturer)</w:t>
      </w:r>
    </w:p>
    <w:p w:rsidR="00645D77" w:rsidRDefault="00B141CC" w:rsidP="00645D77">
      <w:pPr>
        <w:pStyle w:val="NormalWeb"/>
      </w:pPr>
      <w:hyperlink r:id="rId18" w:history="1">
        <w:r w:rsidR="00645D77">
          <w:rPr>
            <w:rStyle w:val="Hyperlink"/>
          </w:rPr>
          <w:t>Environmental Econ Presentation 2015</w:t>
        </w:r>
      </w:hyperlink>
    </w:p>
    <w:p w:rsidR="00645D77" w:rsidRDefault="00B141CC" w:rsidP="00645D77">
      <w:pPr>
        <w:pStyle w:val="NormalWeb"/>
      </w:pPr>
      <w:hyperlink r:id="rId19" w:history="1">
        <w:r w:rsidR="00645D77">
          <w:rPr>
            <w:rStyle w:val="Hyperlink"/>
          </w:rPr>
          <w:t>Sustainable-agriculture-and-climate-</w:t>
        </w:r>
        <w:proofErr w:type="spellStart"/>
        <w:r w:rsidR="00645D77">
          <w:rPr>
            <w:rStyle w:val="Hyperlink"/>
          </w:rPr>
          <w:t>change_session</w:t>
        </w:r>
        <w:proofErr w:type="spellEnd"/>
        <w:r w:rsidR="00645D77">
          <w:rPr>
            <w:rStyle w:val="Hyperlink"/>
          </w:rPr>
          <w:t xml:space="preserve"> 5_sp2016</w:t>
        </w:r>
      </w:hyperlink>
    </w:p>
    <w:p w:rsidR="00645D77" w:rsidRDefault="00B141CC" w:rsidP="00645D77">
      <w:pPr>
        <w:pStyle w:val="NormalWeb"/>
      </w:pPr>
      <w:hyperlink r:id="rId20" w:history="1">
        <w:r w:rsidR="00645D77">
          <w:rPr>
            <w:rStyle w:val="Hyperlink"/>
          </w:rPr>
          <w:t>Green GDP</w:t>
        </w:r>
      </w:hyperlink>
    </w:p>
    <w:p w:rsidR="00AC2A5B" w:rsidRPr="00AC2A5B" w:rsidRDefault="00AC2A5B">
      <w:pPr>
        <w:rPr>
          <w:rFonts w:ascii="Times New Roman" w:hAnsi="Times New Roman" w:cs="Times New Roman"/>
          <w:b/>
          <w:sz w:val="24"/>
          <w:szCs w:val="24"/>
          <w:u w:val="single"/>
        </w:rPr>
      </w:pPr>
      <w:r w:rsidRPr="00AC2A5B">
        <w:rPr>
          <w:rFonts w:ascii="Times New Roman" w:hAnsi="Times New Roman" w:cs="Times New Roman"/>
          <w:b/>
          <w:sz w:val="24"/>
          <w:szCs w:val="24"/>
        </w:rPr>
        <w:t xml:space="preserve">III. </w:t>
      </w:r>
      <w:r w:rsidRPr="00AC2A5B">
        <w:rPr>
          <w:rFonts w:ascii="Times New Roman" w:hAnsi="Times New Roman" w:cs="Times New Roman"/>
          <w:b/>
          <w:sz w:val="24"/>
          <w:szCs w:val="24"/>
          <w:u w:val="single"/>
        </w:rPr>
        <w:t>Films</w:t>
      </w:r>
      <w:bookmarkStart w:id="0" w:name="_GoBack"/>
      <w:bookmarkEnd w:id="0"/>
    </w:p>
    <w:p w:rsidR="00645D77" w:rsidRDefault="00645D77">
      <w:pPr>
        <w:rPr>
          <w:rFonts w:ascii="Times New Roman" w:hAnsi="Times New Roman" w:cs="Times New Roman"/>
          <w:sz w:val="24"/>
          <w:szCs w:val="24"/>
        </w:rPr>
      </w:pPr>
      <w:r>
        <w:rPr>
          <w:rFonts w:ascii="Times New Roman" w:hAnsi="Times New Roman" w:cs="Times New Roman"/>
          <w:sz w:val="24"/>
          <w:szCs w:val="24"/>
        </w:rPr>
        <w:t>Film: “Consumed”</w:t>
      </w:r>
      <w:r w:rsidR="007F5252">
        <w:rPr>
          <w:rFonts w:ascii="Times New Roman" w:hAnsi="Times New Roman" w:cs="Times New Roman"/>
          <w:sz w:val="24"/>
          <w:szCs w:val="24"/>
        </w:rPr>
        <w:t xml:space="preserve"> (the link can</w:t>
      </w:r>
      <w:r w:rsidR="00AC2A5B">
        <w:rPr>
          <w:rFonts w:ascii="Times New Roman" w:hAnsi="Times New Roman" w:cs="Times New Roman"/>
          <w:sz w:val="24"/>
          <w:szCs w:val="24"/>
        </w:rPr>
        <w:t xml:space="preserve"> also</w:t>
      </w:r>
      <w:r w:rsidR="007F5252">
        <w:rPr>
          <w:rFonts w:ascii="Times New Roman" w:hAnsi="Times New Roman" w:cs="Times New Roman"/>
          <w:sz w:val="24"/>
          <w:szCs w:val="24"/>
        </w:rPr>
        <w:t xml:space="preserve"> be found under Power Points on the main page)</w:t>
      </w:r>
      <w:r w:rsidR="00AC2A5B">
        <w:rPr>
          <w:rFonts w:ascii="Times New Roman" w:hAnsi="Times New Roman" w:cs="Times New Roman"/>
          <w:sz w:val="24"/>
          <w:szCs w:val="24"/>
        </w:rPr>
        <w:t xml:space="preserve"> </w:t>
      </w:r>
      <w:hyperlink r:id="rId21" w:history="1">
        <w:r w:rsidR="00AC2A5B" w:rsidRPr="00E97812">
          <w:rPr>
            <w:rStyle w:val="Hyperlink"/>
            <w:rFonts w:ascii="Times New Roman" w:hAnsi="Times New Roman" w:cs="Times New Roman"/>
            <w:sz w:val="24"/>
            <w:szCs w:val="24"/>
          </w:rPr>
          <w:t>https://www.youtube.com/watch?v=esFiWdwXVXA</w:t>
        </w:r>
      </w:hyperlink>
    </w:p>
    <w:p w:rsidR="00F92628" w:rsidRDefault="00545533">
      <w:pPr>
        <w:rPr>
          <w:rFonts w:ascii="Times New Roman" w:hAnsi="Times New Roman" w:cs="Times New Roman"/>
          <w:sz w:val="24"/>
          <w:szCs w:val="24"/>
        </w:rPr>
      </w:pPr>
      <w:r>
        <w:rPr>
          <w:rFonts w:ascii="Times New Roman" w:hAnsi="Times New Roman" w:cs="Times New Roman"/>
          <w:sz w:val="24"/>
          <w:szCs w:val="24"/>
        </w:rPr>
        <w:t xml:space="preserve">Brooklyn Grange; </w:t>
      </w:r>
    </w:p>
    <w:p w:rsidR="00545533" w:rsidRDefault="00F92628">
      <w:pPr>
        <w:rPr>
          <w:rFonts w:ascii="Times New Roman" w:hAnsi="Times New Roman" w:cs="Times New Roman"/>
          <w:sz w:val="24"/>
          <w:szCs w:val="24"/>
        </w:rPr>
      </w:pPr>
      <w:hyperlink r:id="rId22" w:history="1">
        <w:r w:rsidRPr="00E97812">
          <w:rPr>
            <w:rStyle w:val="Hyperlink"/>
            <w:rFonts w:ascii="Times New Roman" w:hAnsi="Times New Roman" w:cs="Times New Roman"/>
            <w:sz w:val="24"/>
            <w:szCs w:val="24"/>
          </w:rPr>
          <w:t>http://www.cityfarmer.info/2012/08/16/documentary-film-brooklyn-grange-a-portrait-of-urban-farming-in-production/</w:t>
        </w:r>
      </w:hyperlink>
    </w:p>
    <w:p w:rsidR="00F92628" w:rsidRDefault="00F92628">
      <w:pPr>
        <w:rPr>
          <w:rFonts w:ascii="Times New Roman" w:hAnsi="Times New Roman" w:cs="Times New Roman"/>
          <w:sz w:val="24"/>
          <w:szCs w:val="24"/>
        </w:rPr>
      </w:pPr>
    </w:p>
    <w:sectPr w:rsidR="00F92628" w:rsidSect="00FE4EF9">
      <w:footerReference w:type="defaul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CC" w:rsidRDefault="00B141CC" w:rsidP="00645D77">
      <w:pPr>
        <w:spacing w:after="0" w:line="240" w:lineRule="auto"/>
      </w:pPr>
      <w:r>
        <w:separator/>
      </w:r>
    </w:p>
  </w:endnote>
  <w:endnote w:type="continuationSeparator" w:id="0">
    <w:p w:rsidR="00B141CC" w:rsidRDefault="00B141CC"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079"/>
      <w:docPartObj>
        <w:docPartGallery w:val="Page Numbers (Bottom of Page)"/>
        <w:docPartUnique/>
      </w:docPartObj>
    </w:sdtPr>
    <w:sdtEndPr>
      <w:rPr>
        <w:noProof/>
      </w:rPr>
    </w:sdtEndPr>
    <w:sdtContent>
      <w:p w:rsidR="00645D77" w:rsidRDefault="00645D77">
        <w:pPr>
          <w:pStyle w:val="Footer"/>
          <w:jc w:val="center"/>
        </w:pPr>
        <w:r>
          <w:fldChar w:fldCharType="begin"/>
        </w:r>
        <w:r>
          <w:instrText xml:space="preserve"> PAGE   \* MERGEFORMAT </w:instrText>
        </w:r>
        <w:r>
          <w:fldChar w:fldCharType="separate"/>
        </w:r>
        <w:r w:rsidR="00AC2A5B">
          <w:rPr>
            <w:noProof/>
          </w:rPr>
          <w:t>1</w:t>
        </w:r>
        <w:r>
          <w:rPr>
            <w:noProof/>
          </w:rPr>
          <w:fldChar w:fldCharType="end"/>
        </w:r>
      </w:p>
    </w:sdtContent>
  </w:sdt>
  <w:p w:rsidR="00645D77" w:rsidRDefault="0064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CC" w:rsidRDefault="00B141CC" w:rsidP="00645D77">
      <w:pPr>
        <w:spacing w:after="0" w:line="240" w:lineRule="auto"/>
      </w:pPr>
      <w:r>
        <w:separator/>
      </w:r>
    </w:p>
  </w:footnote>
  <w:footnote w:type="continuationSeparator" w:id="0">
    <w:p w:rsidR="00B141CC" w:rsidRDefault="00B141CC" w:rsidP="0064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6052B"/>
    <w:multiLevelType w:val="hybridMultilevel"/>
    <w:tmpl w:val="9A4CCC54"/>
    <w:lvl w:ilvl="0" w:tplc="DB1676F0">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11"/>
  </w:num>
  <w:num w:numId="6">
    <w:abstractNumId w:val="10"/>
  </w:num>
  <w:num w:numId="7">
    <w:abstractNumId w:val="1"/>
  </w:num>
  <w:num w:numId="8">
    <w:abstractNumId w:val="7"/>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9"/>
    <w:rsid w:val="00180A7F"/>
    <w:rsid w:val="002958B4"/>
    <w:rsid w:val="004A153A"/>
    <w:rsid w:val="004B1B4B"/>
    <w:rsid w:val="00523B86"/>
    <w:rsid w:val="00545533"/>
    <w:rsid w:val="00645D77"/>
    <w:rsid w:val="006B3AB3"/>
    <w:rsid w:val="007105C5"/>
    <w:rsid w:val="007C2726"/>
    <w:rsid w:val="007F5252"/>
    <w:rsid w:val="0095164D"/>
    <w:rsid w:val="00AC2A5B"/>
    <w:rsid w:val="00AE2223"/>
    <w:rsid w:val="00B141CC"/>
    <w:rsid w:val="00E46E6E"/>
    <w:rsid w:val="00EE70EA"/>
    <w:rsid w:val="00F92628"/>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lab.citytech.cuny.edu/macdonaldecon2505monsp2016/files/2016/02/McClintock_Why-Farm-the-City.pdf" TargetMode="External"/><Relationship Id="rId18" Type="http://schemas.openxmlformats.org/officeDocument/2006/relationships/hyperlink" Target="https://openlab.citytech.cuny.edu/macdonaldecon2505wed2016d728/files/2015/01/Environmental-Econ-Presentation-2015.ppt" TargetMode="External"/><Relationship Id="rId3" Type="http://schemas.openxmlformats.org/officeDocument/2006/relationships/styles" Target="styles.xml"/><Relationship Id="rId21" Type="http://schemas.openxmlformats.org/officeDocument/2006/relationships/hyperlink" Target="https://www.youtube.com/watch?v=esFiWdwXVXA" TargetMode="External"/><Relationship Id="rId7" Type="http://schemas.openxmlformats.org/officeDocument/2006/relationships/footnotes" Target="footnotes.xml"/><Relationship Id="rId12" Type="http://schemas.openxmlformats.org/officeDocument/2006/relationships/hyperlink" Target="https://openlab.citytech.cuny.edu/macdonaldecon2505wed2016d728/files/2016/02/Consumer_Spending_William-Emmons1.pdf" TargetMode="External"/><Relationship Id="rId17" Type="http://schemas.openxmlformats.org/officeDocument/2006/relationships/hyperlink" Target="https://openlab.citytech.cuny.edu/macdonaldecon2505wed2016d728/files/2014/08/Unit-2-Emissions-Trading-vs-Carbon-tax.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lab.citytech.cuny.edu/macdonaldecon2505monsp2016/files/2014/08/Introduction-session-11.pptx" TargetMode="External"/><Relationship Id="rId20" Type="http://schemas.openxmlformats.org/officeDocument/2006/relationships/hyperlink" Target="https://openlab.citytech.cuny.edu/macdonaldecon2505wed2016d728/files/2014/08/Green-GDP.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lab.citytech.cuny.edu/macdonaldecon2505wed2016d728/files/2016/02/Consumerism-an-Historical-Perspective_Sharon-Beder.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enlab.citytech.cuny.edu/macdonaldecon2505wed2016d728/files/2016/03/The-GDP-Myth.doc" TargetMode="External"/><Relationship Id="rId23" Type="http://schemas.openxmlformats.org/officeDocument/2006/relationships/footer" Target="footer1.xml"/><Relationship Id="rId10" Type="http://schemas.openxmlformats.org/officeDocument/2006/relationships/hyperlink" Target="https://openlab.citytech.cuny.edu/macdonaldecon2505monsp2016/files/2016/02/Why-Emissions-Trading-is-More-Effective-Than-a-Carbon-Tax_session1.pdf" TargetMode="External"/><Relationship Id="rId19" Type="http://schemas.openxmlformats.org/officeDocument/2006/relationships/hyperlink" Target="https://openlab.citytech.cuny.edu/macdonaldecon2505monsp2016/files/2014/08/Sustainable-agriculture-and-climate-change_session-5_sp2016.pptx" TargetMode="External"/><Relationship Id="rId4" Type="http://schemas.microsoft.com/office/2007/relationships/stylesWithEffects" Target="stylesWithEffects.xml"/><Relationship Id="rId9" Type="http://schemas.openxmlformats.org/officeDocument/2006/relationships/hyperlink" Target="https://openlab.citytech.cuny.edu/macdonaldecon2505monsp2016/files/2016/02/Atkinson-etal-2010-econ-climate-change_theories.pdf" TargetMode="External"/><Relationship Id="rId14" Type="http://schemas.openxmlformats.org/officeDocument/2006/relationships/hyperlink" Target="https://openlab.citytech.cuny.edu/macdonaldecon2505wed2016d728/files/2016/03/Greening-the-Gross-Domestic-Product.pdf" TargetMode="External"/><Relationship Id="rId22" Type="http://schemas.openxmlformats.org/officeDocument/2006/relationships/hyperlink" Target="http://www.cityfarmer.info/2012/08/16/documentary-film-brooklyn-grange-a-portrait-of-urban-farming-i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F6F5-646A-4002-93BF-7FD7B15E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2016-03-26T19:59:00Z</dcterms:created>
  <dcterms:modified xsi:type="dcterms:W3CDTF">2016-03-26T19:59:00Z</dcterms:modified>
</cp:coreProperties>
</file>