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30" w:rsidRDefault="00CE1730" w:rsidP="001C484B">
      <w:pPr>
        <w:ind w:firstLine="360"/>
        <w:rPr>
          <w:rFonts w:ascii="Times New Roman" w:eastAsiaTheme="minorEastAsia" w:hAnsi="Times New Roman" w:cs="Times New Roman" w:hint="eastAsia"/>
          <w:sz w:val="24"/>
          <w:szCs w:val="24"/>
          <w:lang w:eastAsia="zh-CN"/>
        </w:rPr>
      </w:pPr>
    </w:p>
    <w:p w:rsidR="00CE1730" w:rsidRDefault="00CE1730"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CE1730" w:rsidRDefault="00CE1730" w:rsidP="00CE1730">
      <w:pPr>
        <w:spacing w:line="480" w:lineRule="auto"/>
        <w:rPr>
          <w:rFonts w:ascii="Times New Roman" w:hAnsi="Times New Roman" w:cs="Times New Roman"/>
          <w:sz w:val="24"/>
          <w:szCs w:val="24"/>
        </w:rPr>
      </w:pPr>
    </w:p>
    <w:p w:rsidR="00CE1730" w:rsidRPr="008B4075" w:rsidRDefault="00CE1730" w:rsidP="00CE1730">
      <w:pPr>
        <w:spacing w:line="480" w:lineRule="auto"/>
        <w:jc w:val="center"/>
        <w:rPr>
          <w:rFonts w:ascii="Times New Roman" w:hAnsi="Times New Roman" w:cs="Times New Roman"/>
          <w:sz w:val="24"/>
          <w:szCs w:val="24"/>
        </w:rPr>
      </w:pPr>
      <w:r>
        <w:rPr>
          <w:rFonts w:ascii="Times New Roman" w:eastAsiaTheme="minorEastAsia" w:hAnsi="Times New Roman" w:cs="Times New Roman" w:hint="eastAsia"/>
          <w:sz w:val="24"/>
          <w:szCs w:val="24"/>
          <w:lang w:eastAsia="zh-CN"/>
        </w:rPr>
        <w:t>Delegation</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Assignment </w:t>
      </w:r>
      <w:r w:rsidRPr="008B4075">
        <w:rPr>
          <w:rFonts w:ascii="Times New Roman" w:hAnsi="Times New Roman" w:cs="Times New Roman"/>
          <w:sz w:val="24"/>
          <w:szCs w:val="24"/>
        </w:rPr>
        <w:t>In Lieu Of Clinical Hospital</w:t>
      </w:r>
    </w:p>
    <w:p w:rsidR="00CE1730" w:rsidRDefault="00ED38DD" w:rsidP="00ED38DD">
      <w:pPr>
        <w:tabs>
          <w:tab w:val="center" w:pos="4680"/>
          <w:tab w:val="left" w:pos="7479"/>
        </w:tabs>
        <w:spacing w:line="480" w:lineRule="auto"/>
        <w:rPr>
          <w:rFonts w:ascii="Times New Roman" w:hAnsi="Times New Roman" w:cs="Times New Roman"/>
          <w:sz w:val="24"/>
          <w:szCs w:val="24"/>
        </w:rPr>
      </w:pPr>
      <w:r>
        <w:rPr>
          <w:rFonts w:ascii="Times New Roman" w:hAnsi="Times New Roman" w:cs="Times New Roman"/>
          <w:sz w:val="24"/>
          <w:szCs w:val="24"/>
        </w:rPr>
        <w:tab/>
      </w:r>
      <w:r w:rsidR="00CE1730">
        <w:rPr>
          <w:rFonts w:ascii="Times New Roman" w:hAnsi="Times New Roman" w:cs="Times New Roman" w:hint="eastAsia"/>
          <w:sz w:val="24"/>
          <w:szCs w:val="24"/>
        </w:rPr>
        <w:t xml:space="preserve">Written by: </w:t>
      </w:r>
      <w:proofErr w:type="spellStart"/>
      <w:r w:rsidR="00CE1730">
        <w:rPr>
          <w:rFonts w:ascii="Times New Roman" w:hAnsi="Times New Roman" w:cs="Times New Roman" w:hint="eastAsia"/>
          <w:sz w:val="24"/>
          <w:szCs w:val="24"/>
        </w:rPr>
        <w:t>LiYing</w:t>
      </w:r>
      <w:proofErr w:type="spellEnd"/>
      <w:r w:rsidR="00CE1730">
        <w:rPr>
          <w:rFonts w:ascii="Times New Roman" w:hAnsi="Times New Roman" w:cs="Times New Roman" w:hint="eastAsia"/>
          <w:sz w:val="24"/>
          <w:szCs w:val="24"/>
        </w:rPr>
        <w:t xml:space="preserve"> Nong</w:t>
      </w:r>
      <w:r>
        <w:rPr>
          <w:rFonts w:ascii="Times New Roman" w:hAnsi="Times New Roman" w:cs="Times New Roman"/>
          <w:sz w:val="24"/>
          <w:szCs w:val="24"/>
        </w:rPr>
        <w:tab/>
      </w:r>
    </w:p>
    <w:p w:rsidR="00CE1730" w:rsidRDefault="00CE1730" w:rsidP="00CE173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NUR 3110 Clinical</w:t>
      </w:r>
    </w:p>
    <w:p w:rsidR="00CE1730" w:rsidRDefault="00CE1730" w:rsidP="00CE173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Professor Richardson</w:t>
      </w:r>
    </w:p>
    <w:p w:rsidR="00CE1730" w:rsidRPr="00797653" w:rsidRDefault="00797653" w:rsidP="00CE1730">
      <w:pPr>
        <w:spacing w:line="48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April 16</w:t>
      </w:r>
      <w:r w:rsidRPr="00797653">
        <w:rPr>
          <w:rFonts w:ascii="Times New Roman" w:eastAsiaTheme="minorEastAsia" w:hAnsi="Times New Roman" w:cs="Times New Roman" w:hint="eastAsia"/>
          <w:sz w:val="24"/>
          <w:szCs w:val="24"/>
          <w:vertAlign w:val="superscript"/>
          <w:lang w:eastAsia="zh-CN"/>
        </w:rPr>
        <w:t>th</w:t>
      </w:r>
      <w:r>
        <w:rPr>
          <w:rFonts w:ascii="Times New Roman" w:eastAsiaTheme="minorEastAsia" w:hAnsi="Times New Roman" w:cs="Times New Roman" w:hint="eastAsia"/>
          <w:sz w:val="24"/>
          <w:szCs w:val="24"/>
          <w:lang w:eastAsia="zh-CN"/>
        </w:rPr>
        <w:t>, 2020</w:t>
      </w:r>
    </w:p>
    <w:p w:rsidR="00CE1730" w:rsidRDefault="00CE1730" w:rsidP="001C484B">
      <w:pPr>
        <w:ind w:firstLine="360"/>
        <w:rPr>
          <w:rFonts w:ascii="Times New Roman" w:eastAsiaTheme="minorEastAsia" w:hAnsi="Times New Roman" w:cs="Times New Roman" w:hint="eastAsia"/>
          <w:sz w:val="24"/>
          <w:szCs w:val="24"/>
          <w:lang w:eastAsia="zh-CN"/>
        </w:rPr>
      </w:pPr>
    </w:p>
    <w:p w:rsidR="00CE1730" w:rsidRDefault="00CE1730"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851C67" w:rsidRDefault="00851C67" w:rsidP="001C484B">
      <w:pPr>
        <w:ind w:firstLine="360"/>
        <w:rPr>
          <w:rFonts w:ascii="Times New Roman" w:eastAsiaTheme="minorEastAsia" w:hAnsi="Times New Roman" w:cs="Times New Roman" w:hint="eastAsia"/>
          <w:sz w:val="24"/>
          <w:szCs w:val="24"/>
          <w:lang w:eastAsia="zh-CN"/>
        </w:rPr>
      </w:pPr>
    </w:p>
    <w:p w:rsidR="00CE1730" w:rsidRDefault="00CE1730" w:rsidP="001C484B">
      <w:pPr>
        <w:ind w:firstLine="360"/>
        <w:rPr>
          <w:rFonts w:ascii="Times New Roman" w:eastAsiaTheme="minorEastAsia" w:hAnsi="Times New Roman" w:cs="Times New Roman" w:hint="eastAsia"/>
          <w:sz w:val="24"/>
          <w:szCs w:val="24"/>
          <w:lang w:eastAsia="zh-CN"/>
        </w:rPr>
      </w:pPr>
    </w:p>
    <w:p w:rsidR="001C484B" w:rsidRPr="00DF2E19" w:rsidRDefault="001C484B" w:rsidP="008F38D9">
      <w:pPr>
        <w:spacing w:line="480" w:lineRule="auto"/>
        <w:ind w:firstLine="360"/>
        <w:rPr>
          <w:rFonts w:ascii="Times New Roman" w:eastAsiaTheme="minorEastAsia" w:hAnsi="Times New Roman" w:cs="Times New Roman"/>
          <w:sz w:val="24"/>
          <w:szCs w:val="24"/>
          <w:lang w:eastAsia="zh-CN"/>
        </w:rPr>
      </w:pPr>
      <w:r w:rsidRPr="00DF2E19">
        <w:rPr>
          <w:rFonts w:ascii="Times New Roman" w:eastAsiaTheme="minorEastAsia" w:hAnsi="Times New Roman" w:cs="Times New Roman"/>
          <w:sz w:val="24"/>
          <w:szCs w:val="24"/>
          <w:lang w:eastAsia="zh-CN"/>
        </w:rPr>
        <w:lastRenderedPageBreak/>
        <w:tab/>
        <w:t xml:space="preserve">Patient-centered care is developed around the patient’s outcome and regulates how the nurse interprets data and performs interventions. The nursing process is a standardized process to help the nurse and her team to visualize a method to solve problems or improve care. Part of the problem-solving process includes the implementation of tasks to move towards the set outcomes and goals. </w:t>
      </w:r>
      <w:r w:rsidR="008F246D" w:rsidRPr="00DF2E19">
        <w:rPr>
          <w:rFonts w:ascii="Times New Roman" w:eastAsiaTheme="minorEastAsia" w:hAnsi="Times New Roman" w:cs="Times New Roman"/>
          <w:sz w:val="24"/>
          <w:szCs w:val="24"/>
          <w:lang w:eastAsia="zh-CN"/>
        </w:rPr>
        <w:t>The nurse is responsible for the outcomes but she has the power to delegate and assign to other team members</w:t>
      </w:r>
      <w:r w:rsidR="00B734BB" w:rsidRPr="00DF2E19">
        <w:rPr>
          <w:rFonts w:ascii="Times New Roman" w:eastAsiaTheme="minorEastAsia" w:hAnsi="Times New Roman" w:cs="Times New Roman"/>
          <w:sz w:val="24"/>
          <w:szCs w:val="24"/>
          <w:lang w:eastAsia="zh-CN"/>
        </w:rPr>
        <w:t xml:space="preserve"> as long as the task is completed in a competent manner </w:t>
      </w:r>
      <w:r w:rsidR="00657AA3" w:rsidRPr="00DF2E19">
        <w:rPr>
          <w:rFonts w:ascii="Times New Roman" w:eastAsiaTheme="minorEastAsia" w:hAnsi="Times New Roman" w:cs="Times New Roman"/>
          <w:sz w:val="24"/>
          <w:szCs w:val="24"/>
          <w:lang w:eastAsia="zh-CN"/>
        </w:rPr>
        <w:t>(</w:t>
      </w:r>
      <w:r w:rsidR="00A728A7" w:rsidRPr="00DF2E19">
        <w:rPr>
          <w:rFonts w:ascii="Times New Roman" w:eastAsiaTheme="minorEastAsia" w:hAnsi="Times New Roman" w:cs="Times New Roman"/>
          <w:sz w:val="24"/>
          <w:szCs w:val="24"/>
          <w:lang w:eastAsia="zh-CN"/>
        </w:rPr>
        <w:t xml:space="preserve">Lewis, Dirksen, </w:t>
      </w:r>
      <w:proofErr w:type="spellStart"/>
      <w:r w:rsidR="00A728A7" w:rsidRPr="00DF2E19">
        <w:rPr>
          <w:rFonts w:ascii="Times New Roman" w:eastAsiaTheme="minorEastAsia" w:hAnsi="Times New Roman" w:cs="Times New Roman"/>
          <w:sz w:val="24"/>
          <w:szCs w:val="24"/>
          <w:lang w:eastAsia="zh-CN"/>
        </w:rPr>
        <w:t>Heitkemper</w:t>
      </w:r>
      <w:proofErr w:type="spellEnd"/>
      <w:r w:rsidR="00A728A7" w:rsidRPr="00DF2E19">
        <w:rPr>
          <w:rFonts w:ascii="Times New Roman" w:eastAsiaTheme="minorEastAsia" w:hAnsi="Times New Roman" w:cs="Times New Roman"/>
          <w:sz w:val="24"/>
          <w:szCs w:val="24"/>
          <w:lang w:eastAsia="zh-CN"/>
        </w:rPr>
        <w:t>, Bucher</w:t>
      </w:r>
      <w:r w:rsidR="0022645E" w:rsidRPr="00DF2E19">
        <w:rPr>
          <w:rFonts w:ascii="Times New Roman" w:eastAsiaTheme="minorEastAsia" w:hAnsi="Times New Roman" w:cs="Times New Roman"/>
          <w:sz w:val="24"/>
          <w:szCs w:val="24"/>
          <w:lang w:eastAsia="zh-CN"/>
        </w:rPr>
        <w:t>,</w:t>
      </w:r>
      <w:r w:rsidR="00A728A7" w:rsidRPr="00DF2E19">
        <w:rPr>
          <w:rFonts w:ascii="Times New Roman" w:eastAsiaTheme="minorEastAsia" w:hAnsi="Times New Roman" w:cs="Times New Roman"/>
          <w:sz w:val="24"/>
          <w:szCs w:val="24"/>
          <w:lang w:eastAsia="zh-CN"/>
        </w:rPr>
        <w:t xml:space="preserve"> &amp; Camera, 2011)</w:t>
      </w:r>
      <w:r w:rsidR="0022645E" w:rsidRPr="00DF2E19">
        <w:rPr>
          <w:rFonts w:ascii="Times New Roman" w:eastAsiaTheme="minorEastAsia" w:hAnsi="Times New Roman" w:cs="Times New Roman"/>
          <w:sz w:val="24"/>
          <w:szCs w:val="24"/>
          <w:lang w:eastAsia="zh-CN"/>
        </w:rPr>
        <w:t>. Leadership skills are essential in working with all members of the team because it takes a leader to recognize the goals and give the proper responsibilities to every member to ensure that the patient’s goal is safely met.</w:t>
      </w:r>
      <w:r w:rsidR="00F935E2" w:rsidRPr="00DF2E19">
        <w:rPr>
          <w:rFonts w:ascii="Times New Roman" w:eastAsiaTheme="minorEastAsia" w:hAnsi="Times New Roman" w:cs="Times New Roman"/>
          <w:sz w:val="24"/>
          <w:szCs w:val="24"/>
          <w:lang w:eastAsia="zh-CN"/>
        </w:rPr>
        <w:t xml:space="preserve"> </w:t>
      </w:r>
    </w:p>
    <w:p w:rsidR="001C484B" w:rsidRPr="00DF2E19" w:rsidRDefault="0022385B" w:rsidP="008F38D9">
      <w:pPr>
        <w:spacing w:line="480" w:lineRule="auto"/>
        <w:rPr>
          <w:rFonts w:ascii="Times New Roman" w:eastAsiaTheme="minorEastAsia" w:hAnsi="Times New Roman" w:cs="Times New Roman"/>
          <w:sz w:val="24"/>
          <w:szCs w:val="24"/>
          <w:lang w:eastAsia="zh-CN"/>
        </w:rPr>
      </w:pPr>
      <w:r w:rsidRPr="00DF2E19">
        <w:rPr>
          <w:rFonts w:ascii="Times New Roman" w:eastAsiaTheme="minorEastAsia" w:hAnsi="Times New Roman" w:cs="Times New Roman"/>
          <w:sz w:val="24"/>
          <w:szCs w:val="24"/>
          <w:lang w:eastAsia="zh-CN"/>
        </w:rPr>
        <w:tab/>
      </w:r>
      <w:r w:rsidR="00C97A3C" w:rsidRPr="00DF2E19">
        <w:rPr>
          <w:rFonts w:ascii="Times New Roman" w:eastAsiaTheme="minorEastAsia" w:hAnsi="Times New Roman" w:cs="Times New Roman"/>
          <w:sz w:val="24"/>
          <w:szCs w:val="24"/>
          <w:lang w:eastAsia="zh-CN"/>
        </w:rPr>
        <w:t xml:space="preserve">In an interdisciplinary team, the nurse takes the leadership position in ensuring that communication with all members in different floors, departments, or specialty is clear; this way, the information processing between all members have less chances of </w:t>
      </w:r>
      <w:r w:rsidR="00F63987" w:rsidRPr="00DF2E19">
        <w:rPr>
          <w:rFonts w:ascii="Times New Roman" w:eastAsiaTheme="minorEastAsia" w:hAnsi="Times New Roman" w:cs="Times New Roman"/>
          <w:sz w:val="24"/>
          <w:szCs w:val="24"/>
          <w:lang w:eastAsia="zh-CN"/>
        </w:rPr>
        <w:t>discrepancies</w:t>
      </w:r>
      <w:r w:rsidR="00C97A3C" w:rsidRPr="00DF2E19">
        <w:rPr>
          <w:rFonts w:ascii="Times New Roman" w:eastAsiaTheme="minorEastAsia" w:hAnsi="Times New Roman" w:cs="Times New Roman"/>
          <w:sz w:val="24"/>
          <w:szCs w:val="24"/>
          <w:lang w:eastAsia="zh-CN"/>
        </w:rPr>
        <w:t xml:space="preserve"> that may interrupt the patient’s treatment plan.</w:t>
      </w:r>
      <w:r w:rsidR="009E27C1" w:rsidRPr="00DF2E19">
        <w:rPr>
          <w:rFonts w:ascii="Times New Roman" w:eastAsiaTheme="minorEastAsia" w:hAnsi="Times New Roman" w:cs="Times New Roman"/>
          <w:sz w:val="24"/>
          <w:szCs w:val="24"/>
          <w:lang w:eastAsia="zh-CN"/>
        </w:rPr>
        <w:t xml:space="preserve"> Other than individualized patient care, communication is also essential when working with different teams as part of a larger department. For example, in a surgical floor, different types of staff are assigned to rooms which they will follow for the day.</w:t>
      </w:r>
      <w:r w:rsidR="00EC34A0" w:rsidRPr="00DF2E19">
        <w:rPr>
          <w:rFonts w:ascii="Times New Roman" w:eastAsiaTheme="minorEastAsia" w:hAnsi="Times New Roman" w:cs="Times New Roman"/>
          <w:sz w:val="24"/>
          <w:szCs w:val="24"/>
          <w:lang w:eastAsia="zh-CN"/>
        </w:rPr>
        <w:t xml:space="preserve"> When a nurse calls in sick, the original team experiences shortage and it is up to the nurse manager to fill in that spot in order to maintain the team’s integrity and not disrupt other members’</w:t>
      </w:r>
      <w:r w:rsidR="000E7BAD" w:rsidRPr="00DF2E19">
        <w:rPr>
          <w:rFonts w:ascii="Times New Roman" w:eastAsiaTheme="minorEastAsia" w:hAnsi="Times New Roman" w:cs="Times New Roman"/>
          <w:sz w:val="24"/>
          <w:szCs w:val="24"/>
          <w:lang w:eastAsia="zh-CN"/>
        </w:rPr>
        <w:t xml:space="preserve"> workload.</w:t>
      </w:r>
      <w:r w:rsidR="009E27C1" w:rsidRPr="00DF2E19">
        <w:rPr>
          <w:rFonts w:ascii="Times New Roman" w:eastAsiaTheme="minorEastAsia" w:hAnsi="Times New Roman" w:cs="Times New Roman"/>
          <w:sz w:val="24"/>
          <w:szCs w:val="24"/>
          <w:lang w:eastAsia="zh-CN"/>
        </w:rPr>
        <w:t xml:space="preserve"> </w:t>
      </w:r>
      <w:r w:rsidR="003D175B" w:rsidRPr="00DF2E19">
        <w:rPr>
          <w:rFonts w:ascii="Times New Roman" w:eastAsiaTheme="minorEastAsia" w:hAnsi="Times New Roman" w:cs="Times New Roman"/>
          <w:sz w:val="24"/>
          <w:szCs w:val="24"/>
          <w:lang w:eastAsia="zh-CN"/>
        </w:rPr>
        <w:t xml:space="preserve">Maintaining correct communications include giving </w:t>
      </w:r>
      <w:r w:rsidR="00EE74B0" w:rsidRPr="00DF2E19">
        <w:rPr>
          <w:rFonts w:ascii="Times New Roman" w:eastAsiaTheme="minorEastAsia" w:hAnsi="Times New Roman" w:cs="Times New Roman"/>
          <w:sz w:val="24"/>
          <w:szCs w:val="24"/>
          <w:lang w:eastAsia="zh-CN"/>
        </w:rPr>
        <w:t>exact</w:t>
      </w:r>
      <w:r w:rsidR="003D175B" w:rsidRPr="00DF2E19">
        <w:rPr>
          <w:rFonts w:ascii="Times New Roman" w:eastAsiaTheme="minorEastAsia" w:hAnsi="Times New Roman" w:cs="Times New Roman"/>
          <w:sz w:val="24"/>
          <w:szCs w:val="24"/>
          <w:lang w:eastAsia="zh-CN"/>
        </w:rPr>
        <w:t xml:space="preserve"> directions or job assignments for the day to avoid discrepancy</w:t>
      </w:r>
      <w:r w:rsidR="00D67EA8" w:rsidRPr="00DF2E19">
        <w:rPr>
          <w:rFonts w:ascii="Times New Roman" w:eastAsiaTheme="minorEastAsia" w:hAnsi="Times New Roman" w:cs="Times New Roman"/>
          <w:sz w:val="24"/>
          <w:szCs w:val="24"/>
          <w:lang w:eastAsia="zh-CN"/>
        </w:rPr>
        <w:t xml:space="preserve"> or confusion</w:t>
      </w:r>
      <w:r w:rsidR="003D175B" w:rsidRPr="00DF2E19">
        <w:rPr>
          <w:rFonts w:ascii="Times New Roman" w:eastAsiaTheme="minorEastAsia" w:hAnsi="Times New Roman" w:cs="Times New Roman"/>
          <w:sz w:val="24"/>
          <w:szCs w:val="24"/>
          <w:lang w:eastAsia="zh-CN"/>
        </w:rPr>
        <w:t xml:space="preserve">. </w:t>
      </w:r>
      <w:r w:rsidR="009E27C1" w:rsidRPr="00DF2E19">
        <w:rPr>
          <w:rFonts w:ascii="Times New Roman" w:eastAsiaTheme="minorEastAsia" w:hAnsi="Times New Roman" w:cs="Times New Roman"/>
          <w:sz w:val="24"/>
          <w:szCs w:val="24"/>
          <w:lang w:eastAsia="zh-CN"/>
        </w:rPr>
        <w:t xml:space="preserve">As a nurse manager, it is important to delegate properly and specifically where teams go each day. The nurse takes into account who called in sick, </w:t>
      </w:r>
      <w:proofErr w:type="gramStart"/>
      <w:r w:rsidR="009E27C1" w:rsidRPr="00DF2E19">
        <w:rPr>
          <w:rFonts w:ascii="Times New Roman" w:eastAsiaTheme="minorEastAsia" w:hAnsi="Times New Roman" w:cs="Times New Roman"/>
          <w:sz w:val="24"/>
          <w:szCs w:val="24"/>
          <w:lang w:eastAsia="zh-CN"/>
        </w:rPr>
        <w:t>who</w:t>
      </w:r>
      <w:proofErr w:type="gramEnd"/>
      <w:r w:rsidR="009E27C1" w:rsidRPr="00DF2E19">
        <w:rPr>
          <w:rFonts w:ascii="Times New Roman" w:eastAsiaTheme="minorEastAsia" w:hAnsi="Times New Roman" w:cs="Times New Roman"/>
          <w:sz w:val="24"/>
          <w:szCs w:val="24"/>
          <w:lang w:eastAsia="zh-CN"/>
        </w:rPr>
        <w:t xml:space="preserve"> has more experience with different tasks, and just about any small details that affect each teams. </w:t>
      </w:r>
    </w:p>
    <w:p w:rsidR="0002624E" w:rsidRPr="00DF2E19" w:rsidRDefault="0002624E" w:rsidP="008F38D9">
      <w:pPr>
        <w:spacing w:line="480" w:lineRule="auto"/>
        <w:rPr>
          <w:rFonts w:ascii="Times New Roman" w:eastAsiaTheme="minorEastAsia" w:hAnsi="Times New Roman" w:cs="Times New Roman"/>
          <w:sz w:val="24"/>
          <w:szCs w:val="24"/>
          <w:lang w:eastAsia="zh-CN"/>
        </w:rPr>
      </w:pPr>
      <w:r w:rsidRPr="00DF2E19">
        <w:rPr>
          <w:rFonts w:ascii="Times New Roman" w:eastAsiaTheme="minorEastAsia" w:hAnsi="Times New Roman" w:cs="Times New Roman"/>
          <w:sz w:val="24"/>
          <w:szCs w:val="24"/>
          <w:lang w:eastAsia="zh-CN"/>
        </w:rPr>
        <w:lastRenderedPageBreak/>
        <w:tab/>
      </w:r>
      <w:r w:rsidR="0043152F" w:rsidRPr="00DF2E19">
        <w:rPr>
          <w:rFonts w:ascii="Times New Roman" w:eastAsiaTheme="minorEastAsia" w:hAnsi="Times New Roman" w:cs="Times New Roman"/>
          <w:sz w:val="24"/>
          <w:szCs w:val="24"/>
          <w:lang w:eastAsia="zh-CN"/>
        </w:rPr>
        <w:t xml:space="preserve">The nurse manager </w:t>
      </w:r>
      <w:r w:rsidR="005E39DB" w:rsidRPr="00DF2E19">
        <w:rPr>
          <w:rFonts w:ascii="Times New Roman" w:eastAsiaTheme="minorEastAsia" w:hAnsi="Times New Roman" w:cs="Times New Roman"/>
          <w:sz w:val="24"/>
          <w:szCs w:val="24"/>
          <w:lang w:eastAsia="zh-CN"/>
        </w:rPr>
        <w:t>also overlook</w:t>
      </w:r>
      <w:r w:rsidR="0026012A" w:rsidRPr="00DF2E19">
        <w:rPr>
          <w:rFonts w:ascii="Times New Roman" w:eastAsiaTheme="minorEastAsia" w:hAnsi="Times New Roman" w:cs="Times New Roman"/>
          <w:sz w:val="24"/>
          <w:szCs w:val="24"/>
          <w:lang w:eastAsia="zh-CN"/>
        </w:rPr>
        <w:t>s</w:t>
      </w:r>
      <w:r w:rsidR="005E39DB" w:rsidRPr="00DF2E19">
        <w:rPr>
          <w:rFonts w:ascii="Times New Roman" w:eastAsiaTheme="minorEastAsia" w:hAnsi="Times New Roman" w:cs="Times New Roman"/>
          <w:sz w:val="24"/>
          <w:szCs w:val="24"/>
          <w:lang w:eastAsia="zh-CN"/>
        </w:rPr>
        <w:t xml:space="preserve"> ancillary members, who are part of the team along with other healthcare professionals. </w:t>
      </w:r>
      <w:r w:rsidR="009F6113" w:rsidRPr="00DF2E19">
        <w:rPr>
          <w:rFonts w:ascii="Times New Roman" w:eastAsiaTheme="minorEastAsia" w:hAnsi="Times New Roman" w:cs="Times New Roman"/>
          <w:sz w:val="24"/>
          <w:szCs w:val="24"/>
          <w:lang w:eastAsia="zh-CN"/>
        </w:rPr>
        <w:t>They include “</w:t>
      </w:r>
      <w:r w:rsidR="00852EE0" w:rsidRPr="00DF2E19">
        <w:rPr>
          <w:rFonts w:ascii="Times New Roman" w:hAnsi="Times New Roman" w:cs="Times New Roman"/>
          <w:sz w:val="24"/>
          <w:szCs w:val="24"/>
        </w:rPr>
        <w:t>patient care technicians (PCT), healthcare assistants or nurses' aides</w:t>
      </w:r>
      <w:r w:rsidR="009F6113" w:rsidRPr="00DF2E19">
        <w:rPr>
          <w:rFonts w:ascii="Times New Roman" w:eastAsiaTheme="minorEastAsia" w:hAnsi="Times New Roman" w:cs="Times New Roman"/>
          <w:sz w:val="24"/>
          <w:szCs w:val="24"/>
          <w:lang w:eastAsia="zh-CN"/>
        </w:rPr>
        <w:t>,”</w:t>
      </w:r>
      <w:r w:rsidR="00852EE0" w:rsidRPr="00DF2E19">
        <w:rPr>
          <w:rFonts w:ascii="Times New Roman" w:eastAsiaTheme="minorEastAsia" w:hAnsi="Times New Roman" w:cs="Times New Roman"/>
          <w:sz w:val="24"/>
          <w:szCs w:val="24"/>
          <w:lang w:eastAsia="zh-CN"/>
        </w:rPr>
        <w:t xml:space="preserve"> (amsn.org, 2014). </w:t>
      </w:r>
      <w:r w:rsidR="0090561A" w:rsidRPr="00DF2E19">
        <w:rPr>
          <w:rFonts w:ascii="Times New Roman" w:eastAsiaTheme="minorEastAsia" w:hAnsi="Times New Roman" w:cs="Times New Roman"/>
          <w:sz w:val="24"/>
          <w:szCs w:val="24"/>
          <w:lang w:eastAsia="zh-CN"/>
        </w:rPr>
        <w:t xml:space="preserve">When giving tasks to staff </w:t>
      </w:r>
      <w:proofErr w:type="gramStart"/>
      <w:r w:rsidR="0090561A" w:rsidRPr="00DF2E19">
        <w:rPr>
          <w:rFonts w:ascii="Times New Roman" w:eastAsiaTheme="minorEastAsia" w:hAnsi="Times New Roman" w:cs="Times New Roman"/>
          <w:sz w:val="24"/>
          <w:szCs w:val="24"/>
          <w:lang w:eastAsia="zh-CN"/>
        </w:rPr>
        <w:t>who</w:t>
      </w:r>
      <w:proofErr w:type="gramEnd"/>
      <w:r w:rsidR="0090561A" w:rsidRPr="00DF2E19">
        <w:rPr>
          <w:rFonts w:ascii="Times New Roman" w:eastAsiaTheme="minorEastAsia" w:hAnsi="Times New Roman" w:cs="Times New Roman"/>
          <w:sz w:val="24"/>
          <w:szCs w:val="24"/>
          <w:lang w:eastAsia="zh-CN"/>
        </w:rPr>
        <w:t xml:space="preserve"> are unlicensed, there are no specific set of standards and rules that they </w:t>
      </w:r>
      <w:r w:rsidR="00672B67" w:rsidRPr="00DF2E19">
        <w:rPr>
          <w:rFonts w:ascii="Times New Roman" w:eastAsiaTheme="minorEastAsia" w:hAnsi="Times New Roman" w:cs="Times New Roman"/>
          <w:sz w:val="24"/>
          <w:szCs w:val="24"/>
          <w:lang w:eastAsia="zh-CN"/>
        </w:rPr>
        <w:t xml:space="preserve">abide to, unlike nurses. As a nurse manager, the desired outcomes should be set clear when implementing tasks so that the nursing process is more organized. For example, the unlicensed assistive personnel (UAP) </w:t>
      </w:r>
      <w:proofErr w:type="gramStart"/>
      <w:r w:rsidR="00672B67" w:rsidRPr="00DF2E19">
        <w:rPr>
          <w:rFonts w:ascii="Times New Roman" w:eastAsiaTheme="minorEastAsia" w:hAnsi="Times New Roman" w:cs="Times New Roman"/>
          <w:sz w:val="24"/>
          <w:szCs w:val="24"/>
          <w:lang w:eastAsia="zh-CN"/>
        </w:rPr>
        <w:t>arrives</w:t>
      </w:r>
      <w:proofErr w:type="gramEnd"/>
      <w:r w:rsidR="00672B67" w:rsidRPr="00DF2E19">
        <w:rPr>
          <w:rFonts w:ascii="Times New Roman" w:eastAsiaTheme="minorEastAsia" w:hAnsi="Times New Roman" w:cs="Times New Roman"/>
          <w:sz w:val="24"/>
          <w:szCs w:val="24"/>
          <w:lang w:eastAsia="zh-CN"/>
        </w:rPr>
        <w:t xml:space="preserve"> as a new staff in the small team that is taking care of the floor</w:t>
      </w:r>
      <w:r w:rsidR="00E01C90" w:rsidRPr="00DF2E19">
        <w:rPr>
          <w:rFonts w:ascii="Times New Roman" w:eastAsiaTheme="minorEastAsia" w:hAnsi="Times New Roman" w:cs="Times New Roman"/>
          <w:sz w:val="24"/>
          <w:szCs w:val="24"/>
          <w:lang w:eastAsia="zh-CN"/>
        </w:rPr>
        <w:t xml:space="preserve"> that the nurse manager oversees</w:t>
      </w:r>
      <w:r w:rsidR="00672B67" w:rsidRPr="00DF2E19">
        <w:rPr>
          <w:rFonts w:ascii="Times New Roman" w:eastAsiaTheme="minorEastAsia" w:hAnsi="Times New Roman" w:cs="Times New Roman"/>
          <w:sz w:val="24"/>
          <w:szCs w:val="24"/>
          <w:lang w:eastAsia="zh-CN"/>
        </w:rPr>
        <w:t xml:space="preserve">. The nurse manager </w:t>
      </w:r>
      <w:r w:rsidR="003F62B5" w:rsidRPr="00DF2E19">
        <w:rPr>
          <w:rFonts w:ascii="Times New Roman" w:eastAsiaTheme="minorEastAsia" w:hAnsi="Times New Roman" w:cs="Times New Roman"/>
          <w:sz w:val="24"/>
          <w:szCs w:val="24"/>
          <w:lang w:eastAsia="zh-CN"/>
        </w:rPr>
        <w:t xml:space="preserve">delegates tasks to be performed by the UAP for a patient who is recovering from an arm burn injury. </w:t>
      </w:r>
      <w:r w:rsidR="00BE5485" w:rsidRPr="00DF2E19">
        <w:rPr>
          <w:rFonts w:ascii="Times New Roman" w:eastAsiaTheme="minorEastAsia" w:hAnsi="Times New Roman" w:cs="Times New Roman"/>
          <w:sz w:val="24"/>
          <w:szCs w:val="24"/>
          <w:lang w:eastAsia="zh-CN"/>
        </w:rPr>
        <w:t xml:space="preserve">Although the wound care cannot be performed by the UAP because it requires nursing assessment, judgment, and documentation, the UAP can help with the task after the wound heals with expected outcomes. </w:t>
      </w:r>
      <w:r w:rsidR="002F29E1" w:rsidRPr="00DF2E19">
        <w:rPr>
          <w:rFonts w:ascii="Times New Roman" w:eastAsiaTheme="minorEastAsia" w:hAnsi="Times New Roman" w:cs="Times New Roman"/>
          <w:sz w:val="24"/>
          <w:szCs w:val="24"/>
          <w:lang w:eastAsia="zh-CN"/>
        </w:rPr>
        <w:t>The nurse and healthcare team makes the judgment that the wound has healed enough to be fully closed and has a much lesser risk for infectio</w:t>
      </w:r>
      <w:r w:rsidR="00D140C0" w:rsidRPr="00DF2E19">
        <w:rPr>
          <w:rFonts w:ascii="Times New Roman" w:eastAsiaTheme="minorEastAsia" w:hAnsi="Times New Roman" w:cs="Times New Roman"/>
          <w:sz w:val="24"/>
          <w:szCs w:val="24"/>
          <w:lang w:eastAsia="zh-CN"/>
        </w:rPr>
        <w:t xml:space="preserve">n as compared to an open wound. Then, the assignment for the UAP can include helping the patient wipe down the area, bed baths, and applying lotion to prevent dryness. </w:t>
      </w:r>
    </w:p>
    <w:p w:rsidR="001E2D39" w:rsidRPr="00DF2E19" w:rsidRDefault="001E2D39" w:rsidP="008F38D9">
      <w:pPr>
        <w:spacing w:line="480" w:lineRule="auto"/>
        <w:rPr>
          <w:rFonts w:ascii="Times New Roman" w:eastAsiaTheme="minorEastAsia" w:hAnsi="Times New Roman" w:cs="Times New Roman"/>
          <w:sz w:val="24"/>
          <w:szCs w:val="24"/>
          <w:lang w:eastAsia="zh-CN"/>
        </w:rPr>
      </w:pPr>
      <w:r w:rsidRPr="00DF2E19">
        <w:rPr>
          <w:rFonts w:ascii="Times New Roman" w:eastAsiaTheme="minorEastAsia" w:hAnsi="Times New Roman" w:cs="Times New Roman"/>
          <w:sz w:val="24"/>
          <w:szCs w:val="24"/>
          <w:lang w:eastAsia="zh-CN"/>
        </w:rPr>
        <w:tab/>
      </w:r>
      <w:r w:rsidR="00160AEE" w:rsidRPr="00DF2E19">
        <w:rPr>
          <w:rFonts w:ascii="Times New Roman" w:eastAsiaTheme="minorEastAsia" w:hAnsi="Times New Roman" w:cs="Times New Roman"/>
          <w:sz w:val="24"/>
          <w:szCs w:val="24"/>
          <w:lang w:eastAsia="zh-CN"/>
        </w:rPr>
        <w:t xml:space="preserve">When delegating, the nurse is responsible for the outcomes of the interventions she assigns to another </w:t>
      </w:r>
      <w:r w:rsidR="00877781" w:rsidRPr="00DF2E19">
        <w:rPr>
          <w:rFonts w:ascii="Times New Roman" w:eastAsiaTheme="minorEastAsia" w:hAnsi="Times New Roman" w:cs="Times New Roman"/>
          <w:sz w:val="24"/>
          <w:szCs w:val="24"/>
          <w:lang w:eastAsia="zh-CN"/>
        </w:rPr>
        <w:t xml:space="preserve">team </w:t>
      </w:r>
      <w:r w:rsidR="00160AEE" w:rsidRPr="00DF2E19">
        <w:rPr>
          <w:rFonts w:ascii="Times New Roman" w:eastAsiaTheme="minorEastAsia" w:hAnsi="Times New Roman" w:cs="Times New Roman"/>
          <w:sz w:val="24"/>
          <w:szCs w:val="24"/>
          <w:lang w:eastAsia="zh-CN"/>
        </w:rPr>
        <w:t xml:space="preserve">member. </w:t>
      </w:r>
      <w:r w:rsidR="00AB56C2" w:rsidRPr="00DF2E19">
        <w:rPr>
          <w:rFonts w:ascii="Times New Roman" w:eastAsiaTheme="minorEastAsia" w:hAnsi="Times New Roman" w:cs="Times New Roman"/>
          <w:sz w:val="24"/>
          <w:szCs w:val="24"/>
          <w:lang w:eastAsia="zh-CN"/>
        </w:rPr>
        <w:t xml:space="preserve">Because the task is only delegated to another staff to make up for </w:t>
      </w:r>
      <w:r w:rsidR="00677DB3" w:rsidRPr="00DF2E19">
        <w:rPr>
          <w:rFonts w:ascii="Times New Roman" w:eastAsiaTheme="minorEastAsia" w:hAnsi="Times New Roman" w:cs="Times New Roman"/>
          <w:sz w:val="24"/>
          <w:szCs w:val="24"/>
          <w:lang w:eastAsia="zh-CN"/>
        </w:rPr>
        <w:t xml:space="preserve">staff shortages since one RN cannot perform everything in a shift, the RN still must be accountable for giving out tasks that can be completed without RN judgment. Evaluation of the task is also needed on the RN’s part; as defined by NCSBN, supervision concludes with follow-up by the nurse. </w:t>
      </w:r>
      <w:r w:rsidR="001F269E" w:rsidRPr="00DF2E19">
        <w:rPr>
          <w:rFonts w:ascii="Times New Roman" w:eastAsiaTheme="minorEastAsia" w:hAnsi="Times New Roman" w:cs="Times New Roman"/>
          <w:sz w:val="24"/>
          <w:szCs w:val="24"/>
          <w:lang w:eastAsia="zh-CN"/>
        </w:rPr>
        <w:t>As part of the Five Rights to Delegation, the Right Supervision entails the nurse to “oversee the ongoing progress and results obtained, reviewing staff performance,” (</w:t>
      </w:r>
      <w:proofErr w:type="spellStart"/>
      <w:r w:rsidR="00937D34" w:rsidRPr="00DF2E19">
        <w:rPr>
          <w:rFonts w:ascii="Times New Roman" w:eastAsiaTheme="minorEastAsia" w:hAnsi="Times New Roman" w:cs="Times New Roman"/>
          <w:sz w:val="24"/>
          <w:szCs w:val="24"/>
          <w:lang w:eastAsia="zh-CN"/>
        </w:rPr>
        <w:t>LaCharity</w:t>
      </w:r>
      <w:proofErr w:type="spellEnd"/>
      <w:r w:rsidR="00937D34" w:rsidRPr="00DF2E19">
        <w:rPr>
          <w:rFonts w:ascii="Times New Roman" w:eastAsiaTheme="minorEastAsia" w:hAnsi="Times New Roman" w:cs="Times New Roman"/>
          <w:sz w:val="24"/>
          <w:szCs w:val="24"/>
          <w:lang w:eastAsia="zh-CN"/>
        </w:rPr>
        <w:t xml:space="preserve">, </w:t>
      </w:r>
      <w:proofErr w:type="spellStart"/>
      <w:r w:rsidR="00937D34" w:rsidRPr="00DF2E19">
        <w:rPr>
          <w:rFonts w:ascii="Times New Roman" w:eastAsiaTheme="minorEastAsia" w:hAnsi="Times New Roman" w:cs="Times New Roman"/>
          <w:sz w:val="24"/>
          <w:szCs w:val="24"/>
          <w:lang w:eastAsia="zh-CN"/>
        </w:rPr>
        <w:t>Kumagai</w:t>
      </w:r>
      <w:proofErr w:type="spellEnd"/>
      <w:r w:rsidR="00937D34" w:rsidRPr="00DF2E19">
        <w:rPr>
          <w:rFonts w:ascii="Times New Roman" w:eastAsiaTheme="minorEastAsia" w:hAnsi="Times New Roman" w:cs="Times New Roman"/>
          <w:sz w:val="24"/>
          <w:szCs w:val="24"/>
          <w:lang w:eastAsia="zh-CN"/>
        </w:rPr>
        <w:t xml:space="preserve">, </w:t>
      </w:r>
      <w:proofErr w:type="spellStart"/>
      <w:r w:rsidR="00937D34" w:rsidRPr="00DF2E19">
        <w:rPr>
          <w:rFonts w:ascii="Times New Roman" w:eastAsiaTheme="minorEastAsia" w:hAnsi="Times New Roman" w:cs="Times New Roman"/>
          <w:sz w:val="24"/>
          <w:szCs w:val="24"/>
          <w:lang w:eastAsia="zh-CN"/>
        </w:rPr>
        <w:t>Bartz</w:t>
      </w:r>
      <w:proofErr w:type="spellEnd"/>
      <w:r w:rsidR="00937D34" w:rsidRPr="00DF2E19">
        <w:rPr>
          <w:rFonts w:ascii="Times New Roman" w:eastAsiaTheme="minorEastAsia" w:hAnsi="Times New Roman" w:cs="Times New Roman"/>
          <w:sz w:val="24"/>
          <w:szCs w:val="24"/>
          <w:lang w:eastAsia="zh-CN"/>
        </w:rPr>
        <w:t>, 2014</w:t>
      </w:r>
      <w:r w:rsidR="00AB56C2" w:rsidRPr="00DF2E19">
        <w:rPr>
          <w:rFonts w:ascii="Times New Roman" w:eastAsiaTheme="minorEastAsia" w:hAnsi="Times New Roman" w:cs="Times New Roman"/>
          <w:sz w:val="24"/>
          <w:szCs w:val="24"/>
          <w:lang w:eastAsia="zh-CN"/>
        </w:rPr>
        <w:t>, p</w:t>
      </w:r>
      <w:r w:rsidR="00937D34" w:rsidRPr="00DF2E19">
        <w:rPr>
          <w:rFonts w:ascii="Times New Roman" w:eastAsiaTheme="minorEastAsia" w:hAnsi="Times New Roman" w:cs="Times New Roman"/>
          <w:sz w:val="24"/>
          <w:szCs w:val="24"/>
          <w:lang w:eastAsia="zh-CN"/>
        </w:rPr>
        <w:t>g</w:t>
      </w:r>
      <w:r w:rsidR="00AB56C2" w:rsidRPr="00DF2E19">
        <w:rPr>
          <w:rFonts w:ascii="Times New Roman" w:eastAsiaTheme="minorEastAsia" w:hAnsi="Times New Roman" w:cs="Times New Roman"/>
          <w:sz w:val="24"/>
          <w:szCs w:val="24"/>
          <w:lang w:eastAsia="zh-CN"/>
        </w:rPr>
        <w:t xml:space="preserve"> </w:t>
      </w:r>
      <w:r w:rsidR="00937D34" w:rsidRPr="00DF2E19">
        <w:rPr>
          <w:rFonts w:ascii="Times New Roman" w:eastAsiaTheme="minorEastAsia" w:hAnsi="Times New Roman" w:cs="Times New Roman"/>
          <w:sz w:val="24"/>
          <w:szCs w:val="24"/>
          <w:lang w:eastAsia="zh-CN"/>
        </w:rPr>
        <w:t>6</w:t>
      </w:r>
      <w:r w:rsidR="00AB56C2" w:rsidRPr="00DF2E19">
        <w:rPr>
          <w:rFonts w:ascii="Times New Roman" w:eastAsiaTheme="minorEastAsia" w:hAnsi="Times New Roman" w:cs="Times New Roman"/>
          <w:sz w:val="24"/>
          <w:szCs w:val="24"/>
          <w:lang w:eastAsia="zh-CN"/>
        </w:rPr>
        <w:t xml:space="preserve">). </w:t>
      </w:r>
      <w:r w:rsidR="004824B0" w:rsidRPr="00DF2E19">
        <w:rPr>
          <w:rFonts w:ascii="Times New Roman" w:eastAsiaTheme="minorEastAsia" w:hAnsi="Times New Roman" w:cs="Times New Roman"/>
          <w:sz w:val="24"/>
          <w:szCs w:val="24"/>
          <w:lang w:eastAsia="zh-CN"/>
        </w:rPr>
        <w:t xml:space="preserve">For example, the nurse assigns an LPN to obtain hourly vital signs and report to the nurse after every hour for a patient 2 days </w:t>
      </w:r>
      <w:proofErr w:type="spellStart"/>
      <w:r w:rsidR="004824B0" w:rsidRPr="00DF2E19">
        <w:rPr>
          <w:rFonts w:ascii="Times New Roman" w:eastAsiaTheme="minorEastAsia" w:hAnsi="Times New Roman" w:cs="Times New Roman"/>
          <w:sz w:val="24"/>
          <w:szCs w:val="24"/>
          <w:lang w:eastAsia="zh-CN"/>
        </w:rPr>
        <w:t>poststroke</w:t>
      </w:r>
      <w:proofErr w:type="spellEnd"/>
      <w:r w:rsidR="004824B0" w:rsidRPr="00DF2E19">
        <w:rPr>
          <w:rFonts w:ascii="Times New Roman" w:eastAsiaTheme="minorEastAsia" w:hAnsi="Times New Roman" w:cs="Times New Roman"/>
          <w:sz w:val="24"/>
          <w:szCs w:val="24"/>
          <w:lang w:eastAsia="zh-CN"/>
        </w:rPr>
        <w:t xml:space="preserve">. The RN may delegate this </w:t>
      </w:r>
      <w:r w:rsidR="004824B0" w:rsidRPr="00DF2E19">
        <w:rPr>
          <w:rFonts w:ascii="Times New Roman" w:eastAsiaTheme="minorEastAsia" w:hAnsi="Times New Roman" w:cs="Times New Roman"/>
          <w:sz w:val="24"/>
          <w:szCs w:val="24"/>
          <w:lang w:eastAsia="zh-CN"/>
        </w:rPr>
        <w:lastRenderedPageBreak/>
        <w:t xml:space="preserve">task to the LNP but would still have to </w:t>
      </w:r>
      <w:r w:rsidR="00504308" w:rsidRPr="00DF2E19">
        <w:rPr>
          <w:rFonts w:ascii="Times New Roman" w:eastAsiaTheme="minorEastAsia" w:hAnsi="Times New Roman" w:cs="Times New Roman"/>
          <w:sz w:val="24"/>
          <w:szCs w:val="24"/>
          <w:lang w:eastAsia="zh-CN"/>
        </w:rPr>
        <w:t xml:space="preserve">perform assessments around the clock, such as auscultation of breathe sounds. </w:t>
      </w:r>
      <w:r w:rsidR="00625CD8" w:rsidRPr="00DF2E19">
        <w:rPr>
          <w:rFonts w:ascii="Times New Roman" w:eastAsiaTheme="minorEastAsia" w:hAnsi="Times New Roman" w:cs="Times New Roman"/>
          <w:sz w:val="24"/>
          <w:szCs w:val="24"/>
          <w:lang w:eastAsia="zh-CN"/>
        </w:rPr>
        <w:t xml:space="preserve">If the LNP forgets to report to the nurse about a sudden change in blood pressure and the patient experiences a TIA shortly afterwards, the nurse is ultimately responsible because it is still her duty to check up on the vitals, especially for patients at high risk for recurring symptoms.  </w:t>
      </w:r>
    </w:p>
    <w:p w:rsidR="006D3502" w:rsidRPr="00DF2E19" w:rsidRDefault="00B121EB" w:rsidP="008F38D9">
      <w:pPr>
        <w:spacing w:line="480" w:lineRule="auto"/>
        <w:rPr>
          <w:rFonts w:ascii="Times New Roman" w:eastAsiaTheme="minorEastAsia" w:hAnsi="Times New Roman" w:cs="Times New Roman"/>
          <w:sz w:val="24"/>
          <w:szCs w:val="24"/>
          <w:lang w:eastAsia="zh-CN"/>
        </w:rPr>
      </w:pPr>
      <w:r w:rsidRPr="00DF2E19">
        <w:rPr>
          <w:rFonts w:ascii="Times New Roman" w:eastAsiaTheme="minorEastAsia" w:hAnsi="Times New Roman" w:cs="Times New Roman"/>
          <w:sz w:val="24"/>
          <w:szCs w:val="24"/>
          <w:lang w:eastAsia="zh-CN"/>
        </w:rPr>
        <w:tab/>
      </w:r>
      <w:r w:rsidR="00411F67" w:rsidRPr="00DF2E19">
        <w:rPr>
          <w:rFonts w:ascii="Times New Roman" w:eastAsiaTheme="minorEastAsia" w:hAnsi="Times New Roman" w:cs="Times New Roman"/>
          <w:sz w:val="24"/>
          <w:szCs w:val="24"/>
          <w:lang w:eastAsia="zh-CN"/>
        </w:rPr>
        <w:t xml:space="preserve">Delegation is also needed when teaching employees because the process helps the nurse manager figure out which staff is more experienced in areas or who would need more teachings in order to perform the task better. </w:t>
      </w:r>
      <w:r w:rsidR="00FF6DA5" w:rsidRPr="00DF2E19">
        <w:rPr>
          <w:rFonts w:ascii="Times New Roman" w:eastAsiaTheme="minorEastAsia" w:hAnsi="Times New Roman" w:cs="Times New Roman"/>
          <w:sz w:val="24"/>
          <w:szCs w:val="24"/>
          <w:lang w:eastAsia="zh-CN"/>
        </w:rPr>
        <w:t xml:space="preserve">For example, the nurse manager receives a call from an RN on her floor that the </w:t>
      </w:r>
      <w:r w:rsidR="005468A7" w:rsidRPr="00DF2E19">
        <w:rPr>
          <w:rFonts w:ascii="Times New Roman" w:eastAsiaTheme="minorEastAsia" w:hAnsi="Times New Roman" w:cs="Times New Roman"/>
          <w:sz w:val="24"/>
          <w:szCs w:val="24"/>
          <w:lang w:eastAsia="zh-CN"/>
        </w:rPr>
        <w:t xml:space="preserve">UAP </w:t>
      </w:r>
      <w:r w:rsidR="00FF6DA5" w:rsidRPr="00DF2E19">
        <w:rPr>
          <w:rFonts w:ascii="Times New Roman" w:eastAsiaTheme="minorEastAsia" w:hAnsi="Times New Roman" w:cs="Times New Roman"/>
          <w:sz w:val="24"/>
          <w:szCs w:val="24"/>
          <w:lang w:eastAsia="zh-CN"/>
        </w:rPr>
        <w:t xml:space="preserve">assigned to work the with RN is having a hard time complying </w:t>
      </w:r>
      <w:proofErr w:type="gramStart"/>
      <w:r w:rsidR="00FF6DA5" w:rsidRPr="00DF2E19">
        <w:rPr>
          <w:rFonts w:ascii="Times New Roman" w:eastAsiaTheme="minorEastAsia" w:hAnsi="Times New Roman" w:cs="Times New Roman"/>
          <w:sz w:val="24"/>
          <w:szCs w:val="24"/>
          <w:lang w:eastAsia="zh-CN"/>
        </w:rPr>
        <w:t>to</w:t>
      </w:r>
      <w:proofErr w:type="gramEnd"/>
      <w:r w:rsidR="00FF6DA5" w:rsidRPr="00DF2E19">
        <w:rPr>
          <w:rFonts w:ascii="Times New Roman" w:eastAsiaTheme="minorEastAsia" w:hAnsi="Times New Roman" w:cs="Times New Roman"/>
          <w:sz w:val="24"/>
          <w:szCs w:val="24"/>
          <w:lang w:eastAsia="zh-CN"/>
        </w:rPr>
        <w:t xml:space="preserve"> the RN’</w:t>
      </w:r>
      <w:r w:rsidR="005468A7" w:rsidRPr="00DF2E19">
        <w:rPr>
          <w:rFonts w:ascii="Times New Roman" w:eastAsiaTheme="minorEastAsia" w:hAnsi="Times New Roman" w:cs="Times New Roman"/>
          <w:sz w:val="24"/>
          <w:szCs w:val="24"/>
          <w:lang w:eastAsia="zh-CN"/>
        </w:rPr>
        <w:t>s delegated work; the UAP often</w:t>
      </w:r>
      <w:r w:rsidR="00F6225F" w:rsidRPr="00DF2E19">
        <w:rPr>
          <w:rFonts w:ascii="Times New Roman" w:eastAsiaTheme="minorEastAsia" w:hAnsi="Times New Roman" w:cs="Times New Roman"/>
          <w:sz w:val="24"/>
          <w:szCs w:val="24"/>
          <w:lang w:eastAsia="zh-CN"/>
        </w:rPr>
        <w:t xml:space="preserve"> fails to give a complete vital sign check. The nurse manager can try to approach both members and have a small huddle where both parties resolve their problem; the debriefing process helps the team move along smoother and also helps the nurse manager get a better understanding of which tasks are more suitable for different members in the team. </w:t>
      </w:r>
      <w:r w:rsidR="006D34C2" w:rsidRPr="00DF2E19">
        <w:rPr>
          <w:rFonts w:ascii="Times New Roman" w:eastAsiaTheme="minorEastAsia" w:hAnsi="Times New Roman" w:cs="Times New Roman"/>
          <w:sz w:val="24"/>
          <w:szCs w:val="24"/>
          <w:lang w:eastAsia="zh-CN"/>
        </w:rPr>
        <w:t xml:space="preserve">Offering everyone feedback allows people to learn from their mistakes and improve on their work. </w:t>
      </w:r>
    </w:p>
    <w:p w:rsidR="006B1D1B" w:rsidRDefault="006B1D1B" w:rsidP="008F38D9">
      <w:pPr>
        <w:spacing w:line="480" w:lineRule="auto"/>
        <w:rPr>
          <w:rFonts w:ascii="Times New Roman" w:eastAsiaTheme="minorEastAsia" w:hAnsi="Times New Roman" w:cs="Times New Roman" w:hint="eastAsia"/>
          <w:sz w:val="24"/>
          <w:szCs w:val="24"/>
          <w:lang w:eastAsia="zh-CN"/>
        </w:rPr>
      </w:pPr>
    </w:p>
    <w:p w:rsidR="008F38D9" w:rsidRDefault="008F38D9" w:rsidP="008F38D9">
      <w:pPr>
        <w:spacing w:line="480" w:lineRule="auto"/>
        <w:rPr>
          <w:rFonts w:ascii="Times New Roman" w:eastAsiaTheme="minorEastAsia" w:hAnsi="Times New Roman" w:cs="Times New Roman" w:hint="eastAsia"/>
          <w:sz w:val="24"/>
          <w:szCs w:val="24"/>
          <w:lang w:eastAsia="zh-CN"/>
        </w:rPr>
      </w:pPr>
    </w:p>
    <w:p w:rsidR="008F38D9" w:rsidRDefault="008F38D9" w:rsidP="008F38D9">
      <w:pPr>
        <w:spacing w:line="480" w:lineRule="auto"/>
        <w:rPr>
          <w:rFonts w:ascii="Times New Roman" w:eastAsiaTheme="minorEastAsia" w:hAnsi="Times New Roman" w:cs="Times New Roman" w:hint="eastAsia"/>
          <w:sz w:val="24"/>
          <w:szCs w:val="24"/>
          <w:lang w:eastAsia="zh-CN"/>
        </w:rPr>
      </w:pPr>
    </w:p>
    <w:p w:rsidR="008F38D9" w:rsidRDefault="008F38D9" w:rsidP="008F38D9">
      <w:pPr>
        <w:spacing w:line="480" w:lineRule="auto"/>
        <w:rPr>
          <w:rFonts w:ascii="Times New Roman" w:eastAsiaTheme="minorEastAsia" w:hAnsi="Times New Roman" w:cs="Times New Roman" w:hint="eastAsia"/>
          <w:sz w:val="24"/>
          <w:szCs w:val="24"/>
          <w:lang w:eastAsia="zh-CN"/>
        </w:rPr>
      </w:pPr>
    </w:p>
    <w:p w:rsidR="008F38D9" w:rsidRDefault="008F38D9" w:rsidP="008F38D9">
      <w:pPr>
        <w:spacing w:line="480" w:lineRule="auto"/>
        <w:rPr>
          <w:rFonts w:ascii="Times New Roman" w:eastAsiaTheme="minorEastAsia" w:hAnsi="Times New Roman" w:cs="Times New Roman" w:hint="eastAsia"/>
          <w:sz w:val="24"/>
          <w:szCs w:val="24"/>
          <w:lang w:eastAsia="zh-CN"/>
        </w:rPr>
      </w:pPr>
    </w:p>
    <w:p w:rsidR="008F38D9" w:rsidRDefault="008F38D9" w:rsidP="008F38D9">
      <w:pPr>
        <w:spacing w:line="480" w:lineRule="auto"/>
        <w:rPr>
          <w:rFonts w:ascii="Times New Roman" w:eastAsiaTheme="minorEastAsia" w:hAnsi="Times New Roman" w:cs="Times New Roman" w:hint="eastAsia"/>
          <w:sz w:val="24"/>
          <w:szCs w:val="24"/>
          <w:lang w:eastAsia="zh-CN"/>
        </w:rPr>
      </w:pPr>
    </w:p>
    <w:p w:rsidR="006D3502" w:rsidRPr="00DF2E19" w:rsidRDefault="006D3502" w:rsidP="008F38D9">
      <w:pPr>
        <w:spacing w:line="480" w:lineRule="auto"/>
        <w:jc w:val="center"/>
        <w:rPr>
          <w:rFonts w:ascii="Times New Roman" w:eastAsiaTheme="minorEastAsia" w:hAnsi="Times New Roman" w:cs="Times New Roman"/>
          <w:sz w:val="24"/>
          <w:szCs w:val="24"/>
          <w:lang w:eastAsia="zh-CN"/>
        </w:rPr>
      </w:pPr>
      <w:r w:rsidRPr="00DF2E19">
        <w:rPr>
          <w:rFonts w:ascii="Times New Roman" w:eastAsiaTheme="minorEastAsia" w:hAnsi="Times New Roman" w:cs="Times New Roman"/>
          <w:b/>
          <w:sz w:val="24"/>
          <w:szCs w:val="24"/>
          <w:lang w:eastAsia="zh-CN"/>
        </w:rPr>
        <w:lastRenderedPageBreak/>
        <w:t>Citation</w:t>
      </w:r>
      <w:r w:rsidR="00D533EF" w:rsidRPr="00DF2E19">
        <w:rPr>
          <w:rFonts w:ascii="Times New Roman" w:eastAsiaTheme="minorEastAsia" w:hAnsi="Times New Roman" w:cs="Times New Roman"/>
          <w:b/>
          <w:sz w:val="24"/>
          <w:szCs w:val="24"/>
          <w:lang w:eastAsia="zh-CN"/>
        </w:rPr>
        <w:t>s</w:t>
      </w:r>
    </w:p>
    <w:p w:rsidR="006D3502" w:rsidRPr="00DF2E19" w:rsidRDefault="006D3502" w:rsidP="00FC151B">
      <w:pPr>
        <w:spacing w:line="480" w:lineRule="auto"/>
        <w:ind w:left="720" w:hanging="720"/>
        <w:rPr>
          <w:rFonts w:ascii="Times New Roman" w:eastAsiaTheme="minorEastAsia" w:hAnsi="Times New Roman" w:cs="Times New Roman"/>
          <w:sz w:val="24"/>
          <w:szCs w:val="24"/>
          <w:lang w:eastAsia="zh-CN"/>
        </w:rPr>
      </w:pPr>
      <w:r w:rsidRPr="00DF2E19">
        <w:rPr>
          <w:rFonts w:ascii="Times New Roman" w:hAnsi="Times New Roman" w:cs="Times New Roman"/>
          <w:sz w:val="24"/>
          <w:szCs w:val="24"/>
        </w:rPr>
        <w:t xml:space="preserve">AMSN.org. (2019, June 24). Question: Delegation of task... do you have any information about whether you can delegate urinary catheter and/or peripheral IV removal to trained </w:t>
      </w:r>
      <w:proofErr w:type="spellStart"/>
      <w:r w:rsidRPr="00DF2E19">
        <w:rPr>
          <w:rFonts w:ascii="Times New Roman" w:hAnsi="Times New Roman" w:cs="Times New Roman"/>
          <w:sz w:val="24"/>
          <w:szCs w:val="24"/>
        </w:rPr>
        <w:t>nonlicensed</w:t>
      </w:r>
      <w:proofErr w:type="spellEnd"/>
      <w:r w:rsidRPr="00DF2E19">
        <w:rPr>
          <w:rFonts w:ascii="Times New Roman" w:hAnsi="Times New Roman" w:cs="Times New Roman"/>
          <w:sz w:val="24"/>
          <w:szCs w:val="24"/>
        </w:rPr>
        <w:t xml:space="preserve"> personnel? Retrieved from </w:t>
      </w:r>
      <w:hyperlink r:id="rId7" w:history="1">
        <w:r w:rsidR="00D533EF" w:rsidRPr="00DF2E19">
          <w:rPr>
            <w:rStyle w:val="Hyperlink"/>
            <w:rFonts w:ascii="Times New Roman" w:hAnsi="Times New Roman" w:cs="Times New Roman"/>
            <w:color w:val="auto"/>
            <w:sz w:val="24"/>
            <w:szCs w:val="24"/>
          </w:rPr>
          <w:t>https://www.amsn.org/practice-resources/care-term-reference/care-issues/question-delegation-of-task-do-you-have-any</w:t>
        </w:r>
      </w:hyperlink>
    </w:p>
    <w:p w:rsidR="006B1D1B" w:rsidRPr="00DF2E19" w:rsidRDefault="006B1D1B" w:rsidP="00FC151B">
      <w:pPr>
        <w:spacing w:line="480" w:lineRule="auto"/>
        <w:ind w:left="720" w:hanging="720"/>
        <w:rPr>
          <w:rFonts w:ascii="Times New Roman" w:eastAsiaTheme="minorEastAsia" w:hAnsi="Times New Roman" w:cs="Times New Roman"/>
          <w:sz w:val="24"/>
          <w:szCs w:val="24"/>
          <w:lang w:eastAsia="zh-CN"/>
        </w:rPr>
      </w:pPr>
      <w:proofErr w:type="spellStart"/>
      <w:proofErr w:type="gramStart"/>
      <w:r w:rsidRPr="00DF2E19">
        <w:rPr>
          <w:rFonts w:ascii="Times New Roman" w:hAnsi="Times New Roman" w:cs="Times New Roman"/>
          <w:sz w:val="24"/>
          <w:szCs w:val="24"/>
        </w:rPr>
        <w:t>LaCharity</w:t>
      </w:r>
      <w:proofErr w:type="spellEnd"/>
      <w:r w:rsidRPr="00DF2E19">
        <w:rPr>
          <w:rFonts w:ascii="Times New Roman" w:hAnsi="Times New Roman" w:cs="Times New Roman"/>
          <w:sz w:val="24"/>
          <w:szCs w:val="24"/>
        </w:rPr>
        <w:t xml:space="preserve">, L. A., </w:t>
      </w:r>
      <w:proofErr w:type="spellStart"/>
      <w:r w:rsidRPr="00DF2E19">
        <w:rPr>
          <w:rFonts w:ascii="Times New Roman" w:hAnsi="Times New Roman" w:cs="Times New Roman"/>
          <w:sz w:val="24"/>
          <w:szCs w:val="24"/>
        </w:rPr>
        <w:t>Kumagai</w:t>
      </w:r>
      <w:proofErr w:type="spellEnd"/>
      <w:r w:rsidRPr="00DF2E19">
        <w:rPr>
          <w:rFonts w:ascii="Times New Roman" w:hAnsi="Times New Roman" w:cs="Times New Roman"/>
          <w:sz w:val="24"/>
          <w:szCs w:val="24"/>
        </w:rPr>
        <w:t xml:space="preserve">, C. K., &amp; </w:t>
      </w:r>
      <w:proofErr w:type="spellStart"/>
      <w:r w:rsidRPr="00DF2E19">
        <w:rPr>
          <w:rFonts w:ascii="Times New Roman" w:hAnsi="Times New Roman" w:cs="Times New Roman"/>
          <w:sz w:val="24"/>
          <w:szCs w:val="24"/>
        </w:rPr>
        <w:t>Bartz</w:t>
      </w:r>
      <w:proofErr w:type="spellEnd"/>
      <w:r w:rsidRPr="00DF2E19">
        <w:rPr>
          <w:rFonts w:ascii="Times New Roman" w:hAnsi="Times New Roman" w:cs="Times New Roman"/>
          <w:sz w:val="24"/>
          <w:szCs w:val="24"/>
        </w:rPr>
        <w:t>, B. (2014).</w:t>
      </w:r>
      <w:proofErr w:type="gramEnd"/>
      <w:r w:rsidRPr="00DF2E19">
        <w:rPr>
          <w:rFonts w:ascii="Times New Roman" w:hAnsi="Times New Roman" w:cs="Times New Roman"/>
          <w:sz w:val="24"/>
          <w:szCs w:val="24"/>
        </w:rPr>
        <w:t> </w:t>
      </w:r>
      <w:r w:rsidRPr="00DF2E19">
        <w:rPr>
          <w:rFonts w:ascii="Times New Roman" w:hAnsi="Times New Roman" w:cs="Times New Roman"/>
          <w:i/>
          <w:iCs/>
          <w:sz w:val="24"/>
          <w:szCs w:val="24"/>
        </w:rPr>
        <w:t>Prioritization, delegation, &amp; assignment: practical exercises for medical-surgical nursing</w:t>
      </w:r>
      <w:r w:rsidRPr="00DF2E19">
        <w:rPr>
          <w:rFonts w:ascii="Times New Roman" w:hAnsi="Times New Roman" w:cs="Times New Roman"/>
          <w:sz w:val="24"/>
          <w:szCs w:val="24"/>
        </w:rPr>
        <w:t xml:space="preserve"> (3rd </w:t>
      </w:r>
      <w:proofErr w:type="gramStart"/>
      <w:r w:rsidRPr="00DF2E19">
        <w:rPr>
          <w:rFonts w:ascii="Times New Roman" w:hAnsi="Times New Roman" w:cs="Times New Roman"/>
          <w:sz w:val="24"/>
          <w:szCs w:val="24"/>
        </w:rPr>
        <w:t>ed</w:t>
      </w:r>
      <w:proofErr w:type="gramEnd"/>
      <w:r w:rsidRPr="00DF2E19">
        <w:rPr>
          <w:rFonts w:ascii="Times New Roman" w:hAnsi="Times New Roman" w:cs="Times New Roman"/>
          <w:sz w:val="24"/>
          <w:szCs w:val="24"/>
        </w:rPr>
        <w:t>.). St. Louis, MO: Mosby Elsevier.</w:t>
      </w:r>
    </w:p>
    <w:p w:rsidR="00D533EF" w:rsidRPr="00DF2E19" w:rsidRDefault="00D533EF" w:rsidP="00FC151B">
      <w:pPr>
        <w:spacing w:line="480" w:lineRule="auto"/>
        <w:ind w:left="720" w:hanging="720"/>
        <w:rPr>
          <w:rFonts w:ascii="Times New Roman" w:eastAsiaTheme="minorEastAsia" w:hAnsi="Times New Roman" w:cs="Times New Roman"/>
          <w:sz w:val="24"/>
          <w:szCs w:val="24"/>
          <w:lang w:eastAsia="zh-CN"/>
        </w:rPr>
      </w:pPr>
      <w:proofErr w:type="gramStart"/>
      <w:r w:rsidRPr="00DF2E19">
        <w:rPr>
          <w:rFonts w:ascii="Times New Roman" w:hAnsi="Times New Roman" w:cs="Times New Roman"/>
          <w:sz w:val="24"/>
          <w:szCs w:val="24"/>
        </w:rPr>
        <w:t xml:space="preserve">Lewis, S. L., Dirksen, S. R., </w:t>
      </w:r>
      <w:proofErr w:type="spellStart"/>
      <w:r w:rsidRPr="00DF2E19">
        <w:rPr>
          <w:rFonts w:ascii="Times New Roman" w:hAnsi="Times New Roman" w:cs="Times New Roman"/>
          <w:sz w:val="24"/>
          <w:szCs w:val="24"/>
        </w:rPr>
        <w:t>Heitkemper</w:t>
      </w:r>
      <w:proofErr w:type="spellEnd"/>
      <w:r w:rsidRPr="00DF2E19">
        <w:rPr>
          <w:rFonts w:ascii="Times New Roman" w:hAnsi="Times New Roman" w:cs="Times New Roman"/>
          <w:sz w:val="24"/>
          <w:szCs w:val="24"/>
        </w:rPr>
        <w:t>, M. M. L., Bucher, L., &amp; Camera, I. M. (2011).</w:t>
      </w:r>
      <w:proofErr w:type="gramEnd"/>
      <w:r w:rsidRPr="00DF2E19">
        <w:rPr>
          <w:rFonts w:ascii="Times New Roman" w:hAnsi="Times New Roman" w:cs="Times New Roman"/>
          <w:sz w:val="24"/>
          <w:szCs w:val="24"/>
        </w:rPr>
        <w:t> </w:t>
      </w:r>
      <w:r w:rsidRPr="00DF2E19">
        <w:rPr>
          <w:rFonts w:ascii="Times New Roman" w:hAnsi="Times New Roman" w:cs="Times New Roman"/>
          <w:i/>
          <w:iCs/>
          <w:sz w:val="24"/>
          <w:szCs w:val="24"/>
        </w:rPr>
        <w:t>Medical-surgical nursing: assessment and management of clinical problems</w:t>
      </w:r>
      <w:r w:rsidRPr="00DF2E19">
        <w:rPr>
          <w:rFonts w:ascii="Times New Roman" w:hAnsi="Times New Roman" w:cs="Times New Roman"/>
          <w:sz w:val="24"/>
          <w:szCs w:val="24"/>
        </w:rPr>
        <w:t xml:space="preserve"> (8th </w:t>
      </w:r>
      <w:proofErr w:type="gramStart"/>
      <w:r w:rsidRPr="00DF2E19">
        <w:rPr>
          <w:rFonts w:ascii="Times New Roman" w:hAnsi="Times New Roman" w:cs="Times New Roman"/>
          <w:sz w:val="24"/>
          <w:szCs w:val="24"/>
        </w:rPr>
        <w:t>ed</w:t>
      </w:r>
      <w:proofErr w:type="gramEnd"/>
      <w:r w:rsidRPr="00DF2E19">
        <w:rPr>
          <w:rFonts w:ascii="Times New Roman" w:hAnsi="Times New Roman" w:cs="Times New Roman"/>
          <w:sz w:val="24"/>
          <w:szCs w:val="24"/>
        </w:rPr>
        <w:t>.). St. Louis, MO: Elsevier/Mosby.</w:t>
      </w:r>
    </w:p>
    <w:sectPr w:rsidR="00D533EF" w:rsidRPr="00DF2E19" w:rsidSect="008625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BC" w:rsidRDefault="002D3BBC" w:rsidP="00D542E4">
      <w:pPr>
        <w:spacing w:after="0" w:line="240" w:lineRule="auto"/>
      </w:pPr>
      <w:r>
        <w:separator/>
      </w:r>
    </w:p>
  </w:endnote>
  <w:endnote w:type="continuationSeparator" w:id="0">
    <w:p w:rsidR="002D3BBC" w:rsidRDefault="002D3BBC" w:rsidP="00D54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BC" w:rsidRDefault="002D3BBC" w:rsidP="00D542E4">
      <w:pPr>
        <w:spacing w:after="0" w:line="240" w:lineRule="auto"/>
      </w:pPr>
      <w:r>
        <w:separator/>
      </w:r>
    </w:p>
  </w:footnote>
  <w:footnote w:type="continuationSeparator" w:id="0">
    <w:p w:rsidR="002D3BBC" w:rsidRDefault="002D3BBC" w:rsidP="00D54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E4" w:rsidRDefault="00D542E4" w:rsidP="00D542E4">
    <w:pPr>
      <w:pStyle w:val="Header"/>
      <w:jc w:val="right"/>
    </w:pPr>
    <w:r>
      <w:rPr>
        <w:rFonts w:ascii="Times New Roman" w:eastAsiaTheme="minorEastAsia" w:hAnsi="Times New Roman" w:cs="Times New Roman" w:hint="eastAsia"/>
        <w:sz w:val="24"/>
        <w:szCs w:val="24"/>
        <w:lang w:eastAsia="zh-CN"/>
      </w:rPr>
      <w:t>Delegation</w:t>
    </w:r>
    <w:r>
      <w:rPr>
        <w:rFonts w:ascii="Times New Roman" w:hAnsi="Times New Roman" w:cs="Times New Roman"/>
        <w:sz w:val="24"/>
        <w:szCs w:val="24"/>
      </w:rPr>
      <w:t xml:space="preserve"> </w:t>
    </w:r>
    <w:r>
      <w:rPr>
        <w:rFonts w:ascii="Times New Roman" w:hAnsi="Times New Roman" w:cs="Times New Roman" w:hint="eastAsia"/>
        <w:sz w:val="24"/>
        <w:szCs w:val="24"/>
      </w:rPr>
      <w:t>Assignment</w:t>
    </w:r>
    <w:r>
      <w:rPr>
        <w:rFonts w:ascii="Times New Roman" w:eastAsiaTheme="minorEastAsia" w:hAnsi="Times New Roman" w:cs="Times New Roman" w:hint="eastAsia"/>
        <w:sz w:val="24"/>
        <w:szCs w:val="24"/>
        <w:lang w:eastAsia="zh-CN"/>
      </w:rPr>
      <w:t xml:space="preserve"> </w:t>
    </w:r>
    <w:r w:rsidRPr="00D542E4">
      <w:t xml:space="preserve"> </w:t>
    </w:r>
    <w:sdt>
      <w:sdtPr>
        <w:id w:val="845746360"/>
        <w:docPartObj>
          <w:docPartGallery w:val="Page Numbers (Top of Page)"/>
          <w:docPartUnique/>
        </w:docPartObj>
      </w:sdtPr>
      <w:sdtContent>
        <w:r>
          <w:rPr>
            <w:rFonts w:eastAsiaTheme="minorEastAsia" w:hint="eastAsia"/>
            <w:lang w:eastAsia="zh-CN"/>
          </w:rPr>
          <w:t xml:space="preserve">  </w:t>
        </w:r>
        <w:r>
          <w:rPr>
            <w:rFonts w:eastAsiaTheme="minorEastAsia" w:hint="eastAsia"/>
            <w:lang w:eastAsia="zh-CN"/>
          </w:rPr>
          <w:tab/>
          <w:t xml:space="preserve">  </w:t>
        </w:r>
        <w:r>
          <w:rPr>
            <w:rFonts w:eastAsiaTheme="minorEastAsia" w:hint="eastAsia"/>
            <w:lang w:eastAsia="zh-CN"/>
          </w:rPr>
          <w:tab/>
        </w:r>
        <w:r>
          <w:rPr>
            <w:rFonts w:eastAsiaTheme="minorEastAsia" w:hint="eastAsia"/>
            <w:lang w:eastAsia="zh-CN"/>
          </w:rPr>
          <w:tab/>
        </w:r>
        <w:r>
          <w:rPr>
            <w:rFonts w:eastAsiaTheme="minorEastAsia" w:hint="eastAsia"/>
            <w:lang w:eastAsia="zh-CN"/>
          </w:rPr>
          <w:tab/>
          <w:t xml:space="preserve"> </w:t>
        </w:r>
        <w:fldSimple w:instr=" PAGE   \* MERGEFORMAT ">
          <w:r w:rsidR="007730C3">
            <w:rPr>
              <w:noProof/>
            </w:rPr>
            <w:t>5</w:t>
          </w:r>
        </w:fldSimple>
      </w:sdtContent>
    </w:sdt>
  </w:p>
  <w:p w:rsidR="00D542E4" w:rsidRDefault="00D54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46E2"/>
    <w:multiLevelType w:val="hybridMultilevel"/>
    <w:tmpl w:val="2736A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915F59"/>
    <w:rsid w:val="00007578"/>
    <w:rsid w:val="0002624E"/>
    <w:rsid w:val="000E7BAD"/>
    <w:rsid w:val="001358AC"/>
    <w:rsid w:val="00160AEE"/>
    <w:rsid w:val="0017514B"/>
    <w:rsid w:val="001C484B"/>
    <w:rsid w:val="001E2D39"/>
    <w:rsid w:val="001F269E"/>
    <w:rsid w:val="00213C2E"/>
    <w:rsid w:val="0022385B"/>
    <w:rsid w:val="0022645E"/>
    <w:rsid w:val="0026012A"/>
    <w:rsid w:val="002B650C"/>
    <w:rsid w:val="002D3BBC"/>
    <w:rsid w:val="002F29E1"/>
    <w:rsid w:val="002F56C0"/>
    <w:rsid w:val="00395B63"/>
    <w:rsid w:val="003D079C"/>
    <w:rsid w:val="003D175B"/>
    <w:rsid w:val="003F62B5"/>
    <w:rsid w:val="00411F67"/>
    <w:rsid w:val="0043152F"/>
    <w:rsid w:val="004824B0"/>
    <w:rsid w:val="004E21F3"/>
    <w:rsid w:val="00504308"/>
    <w:rsid w:val="00544197"/>
    <w:rsid w:val="005450A5"/>
    <w:rsid w:val="005468A7"/>
    <w:rsid w:val="00581F3B"/>
    <w:rsid w:val="005C095C"/>
    <w:rsid w:val="005E39DB"/>
    <w:rsid w:val="00625CD8"/>
    <w:rsid w:val="00657AA3"/>
    <w:rsid w:val="00672B67"/>
    <w:rsid w:val="00677DB3"/>
    <w:rsid w:val="006B1D1B"/>
    <w:rsid w:val="006C6420"/>
    <w:rsid w:val="006D34C2"/>
    <w:rsid w:val="006D3502"/>
    <w:rsid w:val="0074433F"/>
    <w:rsid w:val="007730C3"/>
    <w:rsid w:val="00773BCB"/>
    <w:rsid w:val="00773DF0"/>
    <w:rsid w:val="007745DE"/>
    <w:rsid w:val="00797653"/>
    <w:rsid w:val="00833DFB"/>
    <w:rsid w:val="00851C67"/>
    <w:rsid w:val="00852EE0"/>
    <w:rsid w:val="0085512C"/>
    <w:rsid w:val="00877781"/>
    <w:rsid w:val="008F246D"/>
    <w:rsid w:val="008F38D9"/>
    <w:rsid w:val="0090561A"/>
    <w:rsid w:val="00915F59"/>
    <w:rsid w:val="00931117"/>
    <w:rsid w:val="0093410B"/>
    <w:rsid w:val="00937D34"/>
    <w:rsid w:val="009605B8"/>
    <w:rsid w:val="009A554A"/>
    <w:rsid w:val="009E27C1"/>
    <w:rsid w:val="009F6113"/>
    <w:rsid w:val="00A728A7"/>
    <w:rsid w:val="00A770BF"/>
    <w:rsid w:val="00AB56C2"/>
    <w:rsid w:val="00B121EB"/>
    <w:rsid w:val="00B1566A"/>
    <w:rsid w:val="00B32220"/>
    <w:rsid w:val="00B36718"/>
    <w:rsid w:val="00B5591C"/>
    <w:rsid w:val="00B734BB"/>
    <w:rsid w:val="00B952E2"/>
    <w:rsid w:val="00BE2463"/>
    <w:rsid w:val="00BE5485"/>
    <w:rsid w:val="00C97A3C"/>
    <w:rsid w:val="00CE1730"/>
    <w:rsid w:val="00D140C0"/>
    <w:rsid w:val="00D36D35"/>
    <w:rsid w:val="00D533EF"/>
    <w:rsid w:val="00D542E4"/>
    <w:rsid w:val="00D67EA8"/>
    <w:rsid w:val="00DD3C1F"/>
    <w:rsid w:val="00DF2E19"/>
    <w:rsid w:val="00E01806"/>
    <w:rsid w:val="00E01C90"/>
    <w:rsid w:val="00E8356F"/>
    <w:rsid w:val="00EC34A0"/>
    <w:rsid w:val="00ED38DD"/>
    <w:rsid w:val="00EE74B0"/>
    <w:rsid w:val="00F408E1"/>
    <w:rsid w:val="00F6225F"/>
    <w:rsid w:val="00F63987"/>
    <w:rsid w:val="00F935E2"/>
    <w:rsid w:val="00FC151B"/>
    <w:rsid w:val="00FF6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59"/>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F59"/>
    <w:rPr>
      <w:color w:val="0000FF"/>
      <w:u w:val="single"/>
    </w:rPr>
  </w:style>
  <w:style w:type="paragraph" w:styleId="ListParagraph">
    <w:name w:val="List Paragraph"/>
    <w:basedOn w:val="Normal"/>
    <w:uiPriority w:val="34"/>
    <w:qFormat/>
    <w:rsid w:val="001358AC"/>
    <w:pPr>
      <w:ind w:left="720"/>
      <w:contextualSpacing/>
    </w:pPr>
  </w:style>
  <w:style w:type="character" w:styleId="FollowedHyperlink">
    <w:name w:val="FollowedHyperlink"/>
    <w:basedOn w:val="DefaultParagraphFont"/>
    <w:uiPriority w:val="99"/>
    <w:semiHidden/>
    <w:unhideWhenUsed/>
    <w:rsid w:val="007745DE"/>
    <w:rPr>
      <w:color w:val="800080" w:themeColor="followedHyperlink"/>
      <w:u w:val="single"/>
    </w:rPr>
  </w:style>
  <w:style w:type="paragraph" w:styleId="Header">
    <w:name w:val="header"/>
    <w:basedOn w:val="Normal"/>
    <w:link w:val="HeaderChar"/>
    <w:uiPriority w:val="99"/>
    <w:unhideWhenUsed/>
    <w:rsid w:val="00D542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42E4"/>
    <w:rPr>
      <w:rFonts w:eastAsiaTheme="minorHAnsi"/>
      <w:lang w:eastAsia="en-US"/>
    </w:rPr>
  </w:style>
  <w:style w:type="paragraph" w:styleId="Footer">
    <w:name w:val="footer"/>
    <w:basedOn w:val="Normal"/>
    <w:link w:val="FooterChar"/>
    <w:uiPriority w:val="99"/>
    <w:semiHidden/>
    <w:unhideWhenUsed/>
    <w:rsid w:val="00D542E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542E4"/>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sn.org/practice-resources/care-term-reference/care-issues/question-delegation-of-task-do-you-have-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Lynnly</dc:creator>
  <cp:keywords/>
  <dc:description/>
  <cp:lastModifiedBy>Lynnly</cp:lastModifiedBy>
  <cp:revision>83</cp:revision>
  <dcterms:created xsi:type="dcterms:W3CDTF">2020-04-07T07:12:00Z</dcterms:created>
  <dcterms:modified xsi:type="dcterms:W3CDTF">2020-04-16T20:07:00Z</dcterms:modified>
</cp:coreProperties>
</file>