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316F" w14:textId="4821E8ED" w:rsidR="00A06935" w:rsidRPr="00B864B0" w:rsidRDefault="001E7A5C" w:rsidP="00B864B0">
      <w:pPr>
        <w:pStyle w:val="NoSpacing"/>
        <w:rPr>
          <w:rFonts w:asciiTheme="majorHAnsi" w:hAnsiTheme="majorHAnsi" w:cstheme="majorHAnsi"/>
        </w:rPr>
      </w:pPr>
      <w:r w:rsidRPr="00B864B0">
        <w:rPr>
          <w:rFonts w:asciiTheme="majorHAnsi" w:hAnsiTheme="majorHAnsi" w:cstheme="majorHAnsi"/>
        </w:rPr>
        <w:t xml:space="preserve">Elliot </w:t>
      </w:r>
      <w:proofErr w:type="spellStart"/>
      <w:r w:rsidRPr="00B864B0">
        <w:rPr>
          <w:rFonts w:asciiTheme="majorHAnsi" w:hAnsiTheme="majorHAnsi" w:cstheme="majorHAnsi"/>
        </w:rPr>
        <w:t>Vidalon</w:t>
      </w:r>
      <w:proofErr w:type="spellEnd"/>
    </w:p>
    <w:p w14:paraId="0DF95142" w14:textId="73AC5423" w:rsidR="00A06935" w:rsidRPr="00B864B0" w:rsidRDefault="001E7A5C" w:rsidP="00B864B0">
      <w:pPr>
        <w:pStyle w:val="NoSpacing"/>
        <w:rPr>
          <w:rFonts w:asciiTheme="majorHAnsi" w:hAnsiTheme="majorHAnsi" w:cstheme="majorHAnsi"/>
        </w:rPr>
      </w:pPr>
      <w:r w:rsidRPr="00B864B0">
        <w:rPr>
          <w:rFonts w:asciiTheme="majorHAnsi" w:hAnsiTheme="majorHAnsi" w:cstheme="majorHAnsi"/>
        </w:rPr>
        <w:t xml:space="preserve">Communication Design Theory </w:t>
      </w:r>
    </w:p>
    <w:p w14:paraId="30AF13F7" w14:textId="22872419" w:rsidR="00A06935" w:rsidRPr="00B864B0" w:rsidRDefault="001E7A5C" w:rsidP="00B864B0">
      <w:pPr>
        <w:pStyle w:val="NoSpacing"/>
        <w:rPr>
          <w:rFonts w:asciiTheme="majorHAnsi" w:hAnsiTheme="majorHAnsi" w:cstheme="majorHAnsi"/>
        </w:rPr>
      </w:pPr>
      <w:r w:rsidRPr="00B864B0">
        <w:rPr>
          <w:rFonts w:asciiTheme="majorHAnsi" w:hAnsiTheme="majorHAnsi" w:cstheme="majorHAnsi"/>
        </w:rPr>
        <w:t>COMD 3504 – OL10</w:t>
      </w:r>
    </w:p>
    <w:p w14:paraId="479DAD0B" w14:textId="71FC83E3" w:rsidR="00A06935" w:rsidRPr="00B864B0" w:rsidRDefault="001E7A5C" w:rsidP="00B864B0">
      <w:pPr>
        <w:pStyle w:val="NoSpacing"/>
        <w:rPr>
          <w:rFonts w:asciiTheme="majorHAnsi" w:hAnsiTheme="majorHAnsi" w:cstheme="majorHAnsi"/>
        </w:rPr>
      </w:pPr>
      <w:r w:rsidRPr="00B864B0">
        <w:rPr>
          <w:rFonts w:asciiTheme="majorHAnsi" w:hAnsiTheme="majorHAnsi" w:cstheme="majorHAnsi"/>
        </w:rPr>
        <w:t>March 13, 2021</w:t>
      </w:r>
    </w:p>
    <w:p w14:paraId="07044F53" w14:textId="3E46BF50" w:rsidR="00A06935" w:rsidRPr="00B864B0" w:rsidRDefault="001E7A5C" w:rsidP="00B864B0">
      <w:pPr>
        <w:pStyle w:val="Title"/>
        <w:rPr>
          <w:rFonts w:cstheme="majorHAnsi"/>
        </w:rPr>
      </w:pPr>
      <w:proofErr w:type="spellStart"/>
      <w:r w:rsidRPr="00B864B0">
        <w:rPr>
          <w:rFonts w:cstheme="majorHAnsi"/>
        </w:rPr>
        <w:t>Grapus</w:t>
      </w:r>
      <w:proofErr w:type="spellEnd"/>
    </w:p>
    <w:p w14:paraId="5A0D9AC9" w14:textId="77777777" w:rsidR="00B864B0" w:rsidRPr="00B864B0" w:rsidRDefault="00B864B0" w:rsidP="00B864B0">
      <w:pPr>
        <w:suppressAutoHyphens w:val="0"/>
        <w:ind w:firstLine="0"/>
        <w:rPr>
          <w:rFonts w:asciiTheme="majorHAnsi" w:eastAsia="Times New Roman" w:hAnsiTheme="majorHAnsi" w:cstheme="majorHAnsi"/>
        </w:rPr>
      </w:pPr>
      <w:r w:rsidRPr="00B864B0">
        <w:rPr>
          <w:rFonts w:asciiTheme="majorHAnsi" w:eastAsia="Times New Roman" w:hAnsiTheme="majorHAnsi" w:cstheme="majorHAnsi"/>
          <w:color w:val="000000"/>
        </w:rPr>
        <w:t>The design poster I chose for this assignment is an exhibition poster from 1982, designed by a French design studio called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was a collective of graphic artists; intensive dialogue that was designated for problem solving, analyzing and discussing about content and messages.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was formed in 1970, starting with the three young French designers; Pierre Bernard, Francois </w:t>
      </w:r>
      <w:proofErr w:type="spellStart"/>
      <w:r w:rsidRPr="00B864B0">
        <w:rPr>
          <w:rFonts w:asciiTheme="majorHAnsi" w:eastAsia="Times New Roman" w:hAnsiTheme="majorHAnsi" w:cstheme="majorHAnsi"/>
          <w:color w:val="000000"/>
        </w:rPr>
        <w:t>Miehe</w:t>
      </w:r>
      <w:proofErr w:type="spellEnd"/>
      <w:r w:rsidRPr="00B864B0">
        <w:rPr>
          <w:rFonts w:asciiTheme="majorHAnsi" w:eastAsia="Times New Roman" w:hAnsiTheme="majorHAnsi" w:cstheme="majorHAnsi"/>
          <w:color w:val="000000"/>
        </w:rPr>
        <w:t xml:space="preserve"> and Gerard Paris-</w:t>
      </w:r>
      <w:proofErr w:type="spellStart"/>
      <w:r w:rsidRPr="00B864B0">
        <w:rPr>
          <w:rFonts w:asciiTheme="majorHAnsi" w:eastAsia="Times New Roman" w:hAnsiTheme="majorHAnsi" w:cstheme="majorHAnsi"/>
          <w:color w:val="000000"/>
        </w:rPr>
        <w:t>Clavel</w:t>
      </w:r>
      <w:proofErr w:type="spellEnd"/>
      <w:r w:rsidRPr="00B864B0">
        <w:rPr>
          <w:rFonts w:asciiTheme="majorHAnsi" w:eastAsia="Times New Roman" w:hAnsiTheme="majorHAnsi" w:cstheme="majorHAnsi"/>
          <w:color w:val="000000"/>
        </w:rPr>
        <w:t xml:space="preserve">. Before then, their journey started in Paris, where the streets were filled with posters and placards, hand-crafted mostly by amateurs. Bernard, </w:t>
      </w:r>
      <w:proofErr w:type="spellStart"/>
      <w:r w:rsidRPr="00B864B0">
        <w:rPr>
          <w:rFonts w:asciiTheme="majorHAnsi" w:eastAsia="Times New Roman" w:hAnsiTheme="majorHAnsi" w:cstheme="majorHAnsi"/>
          <w:color w:val="000000"/>
        </w:rPr>
        <w:t>Miehe</w:t>
      </w:r>
      <w:proofErr w:type="spellEnd"/>
      <w:r w:rsidRPr="00B864B0">
        <w:rPr>
          <w:rFonts w:asciiTheme="majorHAnsi" w:eastAsia="Times New Roman" w:hAnsiTheme="majorHAnsi" w:cstheme="majorHAnsi"/>
          <w:color w:val="000000"/>
        </w:rPr>
        <w:t xml:space="preserve"> and Paris-</w:t>
      </w:r>
      <w:proofErr w:type="spellStart"/>
      <w:r w:rsidRPr="00B864B0">
        <w:rPr>
          <w:rFonts w:asciiTheme="majorHAnsi" w:eastAsia="Times New Roman" w:hAnsiTheme="majorHAnsi" w:cstheme="majorHAnsi"/>
          <w:color w:val="000000"/>
        </w:rPr>
        <w:t>Clavel</w:t>
      </w:r>
      <w:proofErr w:type="spellEnd"/>
      <w:r w:rsidRPr="00B864B0">
        <w:rPr>
          <w:rFonts w:asciiTheme="majorHAnsi" w:eastAsia="Times New Roman" w:hAnsiTheme="majorHAnsi" w:cstheme="majorHAnsi"/>
          <w:color w:val="000000"/>
        </w:rPr>
        <w:t xml:space="preserve"> were involved in politics related topics. Bernard and Paris-</w:t>
      </w:r>
      <w:proofErr w:type="spellStart"/>
      <w:r w:rsidRPr="00B864B0">
        <w:rPr>
          <w:rFonts w:asciiTheme="majorHAnsi" w:eastAsia="Times New Roman" w:hAnsiTheme="majorHAnsi" w:cstheme="majorHAnsi"/>
          <w:color w:val="000000"/>
        </w:rPr>
        <w:t>Clavel</w:t>
      </w:r>
      <w:proofErr w:type="spellEnd"/>
      <w:r w:rsidRPr="00B864B0">
        <w:rPr>
          <w:rFonts w:asciiTheme="majorHAnsi" w:eastAsia="Times New Roman" w:hAnsiTheme="majorHAnsi" w:cstheme="majorHAnsi"/>
          <w:color w:val="000000"/>
        </w:rPr>
        <w:t xml:space="preserve"> were the two designers who spent each year studying under a Polish designer/ professor, Henryk Tomaszewski. Both were lectured about the tension between being a citizen and artist, it advocated an intellectual rigor and a clear belief about the world. These three designers believed that merging publicity and design was a way to create an artificial demand for profit, so they can join forces to turn their graphic design towards political, social and cultural matters. Therefore, these motives are the reasons that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was formed to collaborate with other graphic artists, becoming an essential present for society at the time.</w:t>
      </w:r>
    </w:p>
    <w:p w14:paraId="56F7EC22" w14:textId="77777777" w:rsidR="00B864B0" w:rsidRPr="00B864B0" w:rsidRDefault="00B864B0" w:rsidP="00B864B0">
      <w:pPr>
        <w:suppressAutoHyphens w:val="0"/>
        <w:ind w:firstLine="0"/>
        <w:rPr>
          <w:rFonts w:asciiTheme="majorHAnsi" w:eastAsia="Times New Roman" w:hAnsiTheme="majorHAnsi" w:cstheme="majorHAnsi"/>
        </w:rPr>
      </w:pPr>
      <w:r w:rsidRPr="00B864B0">
        <w:rPr>
          <w:rFonts w:asciiTheme="majorHAnsi" w:eastAsia="Times New Roman" w:hAnsiTheme="majorHAnsi" w:cstheme="majorHAnsi"/>
          <w:color w:val="000000"/>
        </w:rPr>
        <w:t> </w:t>
      </w:r>
    </w:p>
    <w:p w14:paraId="002AA966" w14:textId="77777777" w:rsidR="00B864B0" w:rsidRPr="00B864B0" w:rsidRDefault="00B864B0" w:rsidP="00B864B0">
      <w:pPr>
        <w:suppressAutoHyphens w:val="0"/>
        <w:ind w:firstLine="0"/>
        <w:rPr>
          <w:rFonts w:asciiTheme="majorHAnsi" w:eastAsia="Times New Roman" w:hAnsiTheme="majorHAnsi" w:cstheme="majorHAnsi"/>
        </w:rPr>
      </w:pP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believes that their message can be expressed with design, a way to reflect politics, society and cultural issues. Universal symbol that translates a language that everyone can understand, regardless of their language, is one of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favorable elements because it’s a </w:t>
      </w:r>
      <w:r w:rsidRPr="00B864B0">
        <w:rPr>
          <w:rFonts w:asciiTheme="majorHAnsi" w:eastAsia="Times New Roman" w:hAnsiTheme="majorHAnsi" w:cstheme="majorHAnsi"/>
          <w:color w:val="000000"/>
        </w:rPr>
        <w:lastRenderedPageBreak/>
        <w:t xml:space="preserve">unique concept that can be translated and expressed for everyone who may or may not be familiar with the dedicated language and yet it’s symbols can still be understood. Let’s say that I’m in an airport in a foreign country, I need to find the restroom and conveniently I find the label with the symbol of two figures (male/ female) that represents the restroom. Another example is the symbols or color of flags, every flag has its unique form and meaning. Taking a look at the Soviet Union (USSR) flag, it’s one whole singular color (red) with an iconic symbol on the top left that resembles the nation itself. This symbol represents a hammer and sickle that represents proletarian solidarity, a union between the peasants and working-class. In this case,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uses this element in their design to define their message that can be understood in society and involved in politics and/ or cultures.</w:t>
      </w:r>
    </w:p>
    <w:p w14:paraId="7FB167BF" w14:textId="77777777" w:rsidR="00B864B0" w:rsidRPr="00B864B0" w:rsidRDefault="00B864B0" w:rsidP="00B864B0">
      <w:pPr>
        <w:suppressAutoHyphens w:val="0"/>
        <w:ind w:firstLine="0"/>
        <w:rPr>
          <w:rFonts w:asciiTheme="majorHAnsi" w:eastAsia="Times New Roman" w:hAnsiTheme="majorHAnsi" w:cstheme="majorHAnsi"/>
        </w:rPr>
      </w:pPr>
      <w:r w:rsidRPr="00B864B0">
        <w:rPr>
          <w:rFonts w:asciiTheme="majorHAnsi" w:eastAsia="Times New Roman" w:hAnsiTheme="majorHAnsi" w:cstheme="majorHAnsi"/>
          <w:color w:val="000000"/>
        </w:rPr>
        <w:t> </w:t>
      </w:r>
    </w:p>
    <w:p w14:paraId="53E60558" w14:textId="77777777" w:rsidR="00B864B0" w:rsidRPr="00B864B0" w:rsidRDefault="00B864B0" w:rsidP="00B864B0">
      <w:pPr>
        <w:suppressAutoHyphens w:val="0"/>
        <w:ind w:firstLine="0"/>
        <w:rPr>
          <w:rFonts w:asciiTheme="majorHAnsi" w:eastAsia="Times New Roman" w:hAnsiTheme="majorHAnsi" w:cstheme="majorHAnsi"/>
        </w:rPr>
      </w:pPr>
      <w:r w:rsidRPr="00B864B0">
        <w:rPr>
          <w:rFonts w:asciiTheme="majorHAnsi" w:eastAsia="Times New Roman" w:hAnsiTheme="majorHAnsi" w:cstheme="majorHAnsi"/>
          <w:color w:val="000000"/>
        </w:rPr>
        <w:t xml:space="preserve">Looking at the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exhibition poster in 1982, their motives and goals are to achieve social and political changes while determined to realize creative artistic desires. In this poster,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features a central figure holding a dimensional arrow with a cutout letter saying, “EXPO”. It appears a yellow face with a jack-in-the-box spring attached at the bottom of it, Mickey Mouse ears that are scribbled, features of Adolf Hitler hair and mustache, the left eye replaced as the Soviet Union symbol and the French Tricolor on the right eye. A way to clearly describe the graphics is according to the book called, ‘MEGGS’ History of Graphic Design Sixth Edition’, on page 486 at the left side of the paragraph states,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spawn many imitators. The shocking verve of its statements, especially the dynamic informality of its spatial organization of its spatial organization and casual, graffiti-like lettering, was copied by fashionable advertising.” An unsettling view and dystopia shape that sets emotional charges of graphic symbols that dispute </w:t>
      </w:r>
      <w:r w:rsidRPr="00B864B0">
        <w:rPr>
          <w:rFonts w:asciiTheme="majorHAnsi" w:eastAsia="Times New Roman" w:hAnsiTheme="majorHAnsi" w:cstheme="majorHAnsi"/>
          <w:color w:val="000000"/>
        </w:rPr>
        <w:lastRenderedPageBreak/>
        <w:t>from one another such as the Soviet Union symbol and the noticeable Hitler’s feature both contradict each other according to history.    </w:t>
      </w:r>
    </w:p>
    <w:p w14:paraId="3A67EC0B" w14:textId="77777777" w:rsidR="00B864B0" w:rsidRPr="00B864B0" w:rsidRDefault="00B864B0" w:rsidP="00B864B0">
      <w:pPr>
        <w:suppressAutoHyphens w:val="0"/>
        <w:ind w:firstLine="0"/>
        <w:rPr>
          <w:rFonts w:asciiTheme="majorHAnsi" w:eastAsia="Times New Roman" w:hAnsiTheme="majorHAnsi" w:cstheme="majorHAnsi"/>
        </w:rPr>
      </w:pPr>
      <w:r w:rsidRPr="00B864B0">
        <w:rPr>
          <w:rFonts w:asciiTheme="majorHAnsi" w:eastAsia="Times New Roman" w:hAnsiTheme="majorHAnsi" w:cstheme="majorHAnsi"/>
          <w:color w:val="000000"/>
        </w:rPr>
        <w:t> </w:t>
      </w:r>
    </w:p>
    <w:p w14:paraId="3FD72B20" w14:textId="77EF39FC" w:rsidR="00B864B0" w:rsidRPr="00B864B0" w:rsidRDefault="00B864B0" w:rsidP="00B864B0">
      <w:pPr>
        <w:suppressAutoHyphens w:val="0"/>
        <w:ind w:firstLine="0"/>
        <w:rPr>
          <w:rFonts w:asciiTheme="majorHAnsi" w:eastAsia="Times New Roman" w:hAnsiTheme="majorHAnsi" w:cstheme="majorHAnsi"/>
        </w:rPr>
      </w:pPr>
      <w:r w:rsidRPr="00B864B0">
        <w:rPr>
          <w:rFonts w:asciiTheme="majorHAnsi" w:eastAsia="Times New Roman" w:hAnsiTheme="majorHAnsi" w:cstheme="majorHAnsi"/>
          <w:color w:val="000000"/>
        </w:rPr>
        <w:t xml:space="preserve">Their message behind the madness is not only to remind about the past and the dystopian world, but as </w:t>
      </w:r>
      <w:proofErr w:type="spellStart"/>
      <w:r w:rsidRPr="00B864B0">
        <w:rPr>
          <w:rFonts w:asciiTheme="majorHAnsi" w:eastAsia="Times New Roman" w:hAnsiTheme="majorHAnsi" w:cstheme="majorHAnsi"/>
          <w:color w:val="000000"/>
        </w:rPr>
        <w:t>Grapus’s</w:t>
      </w:r>
      <w:proofErr w:type="spellEnd"/>
      <w:r w:rsidRPr="00B864B0">
        <w:rPr>
          <w:rFonts w:asciiTheme="majorHAnsi" w:eastAsia="Times New Roman" w:hAnsiTheme="majorHAnsi" w:cstheme="majorHAnsi"/>
          <w:color w:val="000000"/>
        </w:rPr>
        <w:t xml:space="preserve"> goal is for their design to speak directly towards society and that involves mainly in political issues, cultural appearance and more. Society is their main audience that they believe that their design can function and communicate towards them who also believe or distress about the two mentioned topics. According to an google scholar website, the publisher cites, “This thesis attempts to fill this gap through a dialogical analysis of their political and cultural posters. It will establish how their posters function and communicate in a political discourse”</w:t>
      </w:r>
      <w:r>
        <w:rPr>
          <w:rFonts w:asciiTheme="majorHAnsi" w:eastAsia="Times New Roman" w:hAnsiTheme="majorHAnsi" w:cstheme="majorHAnsi"/>
          <w:color w:val="000000"/>
        </w:rPr>
        <w:t>.</w:t>
      </w:r>
      <w:r w:rsidRPr="00B864B0">
        <w:rPr>
          <w:rFonts w:asciiTheme="majorHAnsi" w:eastAsia="Times New Roman" w:hAnsiTheme="majorHAnsi" w:cstheme="majorHAnsi"/>
          <w:color w:val="000000"/>
        </w:rPr>
        <w:t xml:space="preserve"> It’s clear that the members of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have good reasons for how their posters would function and communicate towards their target audience. Their dedication, their studies back in Poland and applying their conviction about the world creates a deep connection, motivating them to design posters that issues politics and cultures. It’s a change that </w:t>
      </w:r>
      <w:proofErr w:type="spellStart"/>
      <w:r w:rsidRPr="00B864B0">
        <w:rPr>
          <w:rFonts w:asciiTheme="majorHAnsi" w:eastAsia="Times New Roman" w:hAnsiTheme="majorHAnsi" w:cstheme="majorHAnsi"/>
          <w:color w:val="000000"/>
        </w:rPr>
        <w:t>Grapus</w:t>
      </w:r>
      <w:proofErr w:type="spellEnd"/>
      <w:r w:rsidRPr="00B864B0">
        <w:rPr>
          <w:rFonts w:asciiTheme="majorHAnsi" w:eastAsia="Times New Roman" w:hAnsiTheme="majorHAnsi" w:cstheme="majorHAnsi"/>
          <w:color w:val="000000"/>
        </w:rPr>
        <w:t xml:space="preserve"> always looks forward to merging the outside world with graphic design.</w:t>
      </w:r>
    </w:p>
    <w:p w14:paraId="28C7F7C2" w14:textId="7EFAE91D" w:rsidR="007C2584" w:rsidRPr="00B864B0" w:rsidRDefault="007C2584" w:rsidP="00B864B0">
      <w:pPr>
        <w:suppressAutoHyphens w:val="0"/>
        <w:rPr>
          <w:rFonts w:asciiTheme="majorHAnsi" w:eastAsia="Times New Roman" w:hAnsiTheme="majorHAnsi" w:cstheme="majorHAnsi"/>
        </w:rPr>
      </w:pPr>
    </w:p>
    <w:p w14:paraId="72B4EE58" w14:textId="76A586EB" w:rsidR="00A06935" w:rsidRPr="00B864B0" w:rsidRDefault="002B5D04" w:rsidP="00B864B0">
      <w:pPr>
        <w:pStyle w:val="SectionTitle"/>
        <w:rPr>
          <w:rFonts w:asciiTheme="majorHAnsi" w:hAnsiTheme="majorHAnsi" w:cstheme="majorHAnsi"/>
        </w:rPr>
      </w:pPr>
      <w:r w:rsidRPr="00B864B0">
        <w:rPr>
          <w:rFonts w:asciiTheme="majorHAnsi" w:hAnsiTheme="majorHAnsi" w:cstheme="majorHAnsi"/>
        </w:rPr>
        <w:lastRenderedPageBreak/>
        <w:t>Works Cited</w:t>
      </w:r>
    </w:p>
    <w:p w14:paraId="4735D11E" w14:textId="77777777" w:rsidR="008F3166" w:rsidRPr="00B864B0" w:rsidRDefault="008F3166" w:rsidP="00B864B0">
      <w:pPr>
        <w:rPr>
          <w:rFonts w:asciiTheme="majorHAnsi" w:hAnsiTheme="majorHAnsi" w:cstheme="majorHAnsi"/>
        </w:rPr>
      </w:pPr>
    </w:p>
    <w:p w14:paraId="133951BF" w14:textId="4353144E" w:rsidR="00A06935" w:rsidRPr="00B864B0" w:rsidRDefault="008F3166" w:rsidP="00B864B0">
      <w:pPr>
        <w:rPr>
          <w:rFonts w:asciiTheme="majorHAnsi" w:eastAsia="Times New Roman" w:hAnsiTheme="majorHAnsi" w:cstheme="majorHAnsi"/>
        </w:rPr>
      </w:pPr>
      <w:r w:rsidRPr="00B864B0">
        <w:rPr>
          <w:rFonts w:asciiTheme="majorHAnsi" w:hAnsiTheme="majorHAnsi" w:cstheme="majorHAnsi"/>
        </w:rPr>
        <w:t xml:space="preserve">. </w:t>
      </w:r>
      <w:r w:rsidRPr="00B864B0">
        <w:rPr>
          <w:rFonts w:asciiTheme="majorHAnsi" w:eastAsia="Times New Roman" w:hAnsiTheme="majorHAnsi" w:cstheme="majorHAnsi"/>
        </w:rPr>
        <w:t>‘MEGGS’ History of Graphic Design Sixth Edition’</w:t>
      </w:r>
      <w:r w:rsidRPr="00B864B0">
        <w:rPr>
          <w:rFonts w:asciiTheme="majorHAnsi" w:eastAsia="Times New Roman" w:hAnsiTheme="majorHAnsi" w:cstheme="majorHAnsi"/>
        </w:rPr>
        <w:t xml:space="preserve"> (</w:t>
      </w:r>
      <w:r w:rsidR="007C2584" w:rsidRPr="00B864B0">
        <w:rPr>
          <w:rFonts w:asciiTheme="majorHAnsi" w:eastAsia="Times New Roman" w:hAnsiTheme="majorHAnsi" w:cstheme="majorHAnsi"/>
        </w:rPr>
        <w:t>physical book)</w:t>
      </w:r>
    </w:p>
    <w:p w14:paraId="5E1F6D00" w14:textId="75D879F2" w:rsidR="008F3166" w:rsidRPr="00B864B0" w:rsidRDefault="008F3166" w:rsidP="00B864B0">
      <w:pPr>
        <w:ind w:firstLine="0"/>
        <w:rPr>
          <w:rFonts w:asciiTheme="majorHAnsi" w:hAnsiTheme="majorHAnsi" w:cstheme="majorHAnsi"/>
        </w:rPr>
      </w:pPr>
      <w:r w:rsidRPr="00B864B0">
        <w:rPr>
          <w:rFonts w:asciiTheme="majorHAnsi" w:hAnsiTheme="majorHAnsi" w:cstheme="majorHAnsi"/>
        </w:rPr>
        <w:tab/>
        <w:t xml:space="preserve">. </w:t>
      </w:r>
      <w:hyperlink r:id="rId9" w:history="1">
        <w:r w:rsidRPr="00B864B0">
          <w:rPr>
            <w:rStyle w:val="Hyperlink"/>
            <w:rFonts w:asciiTheme="majorHAnsi" w:hAnsiTheme="majorHAnsi" w:cstheme="majorHAnsi"/>
          </w:rPr>
          <w:t>https://ethos.bl.uk/OrderDetails.do?uin=uk.bl.ethos.551119</w:t>
        </w:r>
      </w:hyperlink>
      <w:r w:rsidRPr="00B864B0">
        <w:rPr>
          <w:rFonts w:asciiTheme="majorHAnsi" w:hAnsiTheme="majorHAnsi" w:cstheme="majorHAnsi"/>
        </w:rPr>
        <w:t xml:space="preserve"> (google scholar website)</w:t>
      </w:r>
    </w:p>
    <w:sectPr w:rsidR="008F3166" w:rsidRPr="00B864B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9136" w14:textId="77777777" w:rsidR="00A44655" w:rsidRDefault="00A44655">
      <w:pPr>
        <w:spacing w:line="240" w:lineRule="auto"/>
      </w:pPr>
      <w:r>
        <w:separator/>
      </w:r>
    </w:p>
  </w:endnote>
  <w:endnote w:type="continuationSeparator" w:id="0">
    <w:p w14:paraId="64BCE156" w14:textId="77777777" w:rsidR="00A44655" w:rsidRDefault="00A44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4610C" w14:textId="77777777" w:rsidR="00A44655" w:rsidRDefault="00A44655">
      <w:pPr>
        <w:spacing w:line="240" w:lineRule="auto"/>
      </w:pPr>
      <w:r>
        <w:separator/>
      </w:r>
    </w:p>
  </w:footnote>
  <w:footnote w:type="continuationSeparator" w:id="0">
    <w:p w14:paraId="33A80215" w14:textId="77777777" w:rsidR="00A44655" w:rsidRDefault="00A446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34E6" w14:textId="557958EE" w:rsidR="00A06935" w:rsidRDefault="00A44655">
    <w:pPr>
      <w:pStyle w:val="Header"/>
    </w:pPr>
    <w:sdt>
      <w:sdtPr>
        <w:id w:val="1568531701"/>
        <w:placeholder>
          <w:docPart w:val="C709AA9572BB604C8D07BCBB5E5B9CB4"/>
        </w:placeholder>
        <w:dataBinding w:prefixMappings="xmlns:ns0='http://schemas.microsoft.com/office/2006/coverPageProps' " w:xpath="/ns0:CoverPageProperties[1]/ns0:Abstract[1]" w:storeItemID="{55AF091B-3C7A-41E3-B477-F2FDAA23CFDA}"/>
        <w15:appearance w15:val="hidden"/>
        <w:text/>
      </w:sdtPr>
      <w:sdtEndPr/>
      <w:sdtContent>
        <w:proofErr w:type="spellStart"/>
        <w:r w:rsidR="00FF5798">
          <w:t>Vidalon</w:t>
        </w:r>
        <w:proofErr w:type="spellEnd"/>
      </w:sdtContent>
    </w:sdt>
    <w:r w:rsidR="002B5D04">
      <w:t xml:space="preserve"> </w:t>
    </w:r>
    <w:r w:rsidR="002B5D04">
      <w:fldChar w:fldCharType="begin"/>
    </w:r>
    <w:r w:rsidR="002B5D04">
      <w:instrText xml:space="preserve"> PAGE   \* MERGEFORMAT </w:instrText>
    </w:r>
    <w:r w:rsidR="002B5D04">
      <w:fldChar w:fldCharType="separate"/>
    </w:r>
    <w:r w:rsidR="002B5D04">
      <w:rPr>
        <w:noProof/>
      </w:rPr>
      <w:t>2</w:t>
    </w:r>
    <w:r w:rsidR="002B5D0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B4E7" w14:textId="753A5FE1" w:rsidR="00A06935" w:rsidRDefault="001E7A5C">
    <w:pPr>
      <w:pStyle w:val="Header"/>
    </w:pPr>
    <w:proofErr w:type="spellStart"/>
    <w:r>
      <w:t>Vidalon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5C"/>
    <w:rsid w:val="000E2264"/>
    <w:rsid w:val="000F55F7"/>
    <w:rsid w:val="001E7A5C"/>
    <w:rsid w:val="002B5D04"/>
    <w:rsid w:val="002E3887"/>
    <w:rsid w:val="00591E69"/>
    <w:rsid w:val="005A728F"/>
    <w:rsid w:val="00760C31"/>
    <w:rsid w:val="007C2584"/>
    <w:rsid w:val="007D1C81"/>
    <w:rsid w:val="008F3166"/>
    <w:rsid w:val="00A06935"/>
    <w:rsid w:val="00A44655"/>
    <w:rsid w:val="00B864B0"/>
    <w:rsid w:val="00B86B63"/>
    <w:rsid w:val="00C35D2C"/>
    <w:rsid w:val="00D75181"/>
    <w:rsid w:val="00E41E55"/>
    <w:rsid w:val="00E90F3E"/>
    <w:rsid w:val="00F57FBE"/>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2907"/>
  <w15:chartTrackingRefBased/>
  <w15:docId w15:val="{F360F1FD-0185-4443-BEBA-C4A3A06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F3166"/>
    <w:rPr>
      <w:color w:val="5F5F5F" w:themeColor="hyperlink"/>
      <w:u w:val="single"/>
    </w:rPr>
  </w:style>
  <w:style w:type="character" w:styleId="UnresolvedMention">
    <w:name w:val="Unresolved Mention"/>
    <w:basedOn w:val="DefaultParagraphFont"/>
    <w:uiPriority w:val="99"/>
    <w:semiHidden/>
    <w:unhideWhenUsed/>
    <w:rsid w:val="008F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2250084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0496312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thos.bl.uk/OrderDetails.do?uin=uk.bl.ethos.55111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liotvidalon/Library/Containers/com.microsoft.Word/Data/Library/Application%20Support/Microsoft/Office/16.0/DTS/Search/%7b00D42499-3901-AA46-BC9D-1C8046692BD6%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09AA9572BB604C8D07BCBB5E5B9CB4"/>
        <w:category>
          <w:name w:val="General"/>
          <w:gallery w:val="placeholder"/>
        </w:category>
        <w:types>
          <w:type w:val="bbPlcHdr"/>
        </w:types>
        <w:behaviors>
          <w:behavior w:val="content"/>
        </w:behaviors>
        <w:guid w:val="{C2F1E44A-71C8-BD48-8D46-46F74EABBBB5}"/>
      </w:docPartPr>
      <w:docPartBody>
        <w:p w:rsidR="00844C58" w:rsidRDefault="00A22A6A">
          <w:pPr>
            <w:pStyle w:val="C709AA9572BB604C8D07BCBB5E5B9CB4"/>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6A"/>
    <w:rsid w:val="001D345E"/>
    <w:rsid w:val="00844C58"/>
    <w:rsid w:val="00A2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
    <w:qFormat/>
    <w:rPr>
      <w:i/>
      <w:iCs/>
    </w:rPr>
  </w:style>
  <w:style w:type="paragraph" w:customStyle="1" w:styleId="C709AA9572BB604C8D07BCBB5E5B9CB4">
    <w:name w:val="C709AA9572BB604C8D07BCBB5E5B9CB4"/>
  </w:style>
  <w:style w:type="paragraph" w:styleId="Bibliography">
    <w:name w:val="Bibliography"/>
    <w:basedOn w:val="Normal"/>
    <w:next w:val="Normal"/>
    <w:uiPriority w:val="37"/>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Vidalon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97082-B349-43B0-B21E-87F724ED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{00D42499-3901-AA46-BC9D-1C8046692BD6}tf10002092.dotx</Template>
  <TotalTime>166</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Elliot.Vidalon@mail.citytech.cuny.edu</cp:lastModifiedBy>
  <cp:revision>2</cp:revision>
  <dcterms:created xsi:type="dcterms:W3CDTF">2021-03-14T00:17:00Z</dcterms:created>
  <dcterms:modified xsi:type="dcterms:W3CDTF">2021-03-14T18:54:00Z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