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0D75" w14:textId="43388D61" w:rsidR="00DB6FE3" w:rsidRDefault="00DB6FE3" w:rsidP="00DB6FE3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 xml:space="preserve">Antonin </w:t>
      </w:r>
      <w:proofErr w:type="spellStart"/>
      <w:r>
        <w:rPr>
          <w:rFonts w:eastAsiaTheme="minorHAnsi"/>
        </w:rPr>
        <w:t>Lesov</w:t>
      </w:r>
      <w:proofErr w:type="spellEnd"/>
      <w:r>
        <w:rPr>
          <w:rFonts w:eastAsiaTheme="minorHAnsi"/>
        </w:rPr>
        <w:t xml:space="preserve"> </w:t>
      </w:r>
    </w:p>
    <w:p w14:paraId="49F44441" w14:textId="77777777" w:rsidR="00DB6FE3" w:rsidRDefault="00DB6FE3" w:rsidP="00DB6FE3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COMD 3504</w:t>
      </w:r>
    </w:p>
    <w:p w14:paraId="3AEB4A1B" w14:textId="14796B4C" w:rsidR="00DB6FE3" w:rsidRDefault="00DB6FE3" w:rsidP="00DB6FE3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Prof</w:t>
      </w:r>
      <w:r w:rsidR="00BF6B3B">
        <w:rPr>
          <w:rFonts w:eastAsiaTheme="minorHAnsi"/>
        </w:rPr>
        <w:t>.</w:t>
      </w:r>
      <w:r>
        <w:rPr>
          <w:rFonts w:eastAsiaTheme="minorHAnsi"/>
        </w:rPr>
        <w:t xml:space="preserve"> Lange</w:t>
      </w:r>
    </w:p>
    <w:p w14:paraId="371257E0" w14:textId="1E864896" w:rsidR="00DB6FE3" w:rsidRDefault="00DB6FE3" w:rsidP="00DB6FE3">
      <w:pPr>
        <w:spacing w:line="480" w:lineRule="auto"/>
      </w:pPr>
      <w:r>
        <w:rPr>
          <w:rFonts w:eastAsiaTheme="minorHAnsi"/>
        </w:rPr>
        <w:t xml:space="preserve">May </w:t>
      </w:r>
      <w:r>
        <w:rPr>
          <w:rFonts w:eastAsiaTheme="minorHAnsi"/>
        </w:rPr>
        <w:t>12</w:t>
      </w:r>
      <w:r>
        <w:rPr>
          <w:rFonts w:eastAsiaTheme="minorHAnsi"/>
        </w:rPr>
        <w:t>, 2020</w:t>
      </w:r>
      <w:r>
        <w:rPr>
          <w:rFonts w:eastAsiaTheme="minorHAnsi"/>
        </w:rPr>
        <w:br/>
        <w:t xml:space="preserve">                                                            </w:t>
      </w:r>
      <w:r>
        <w:rPr>
          <w:rFonts w:eastAsiaTheme="minorHAnsi"/>
        </w:rPr>
        <w:t>Works citied</w:t>
      </w:r>
    </w:p>
    <w:p w14:paraId="01CA4D33" w14:textId="77777777" w:rsidR="006B1EDD" w:rsidRPr="006B1EDD" w:rsidRDefault="00DB6FE3" w:rsidP="00DB6FE3">
      <w:pPr>
        <w:rPr>
          <w:rFonts w:ascii="Times" w:hAnsi="Times" w:cs="Arial"/>
          <w:color w:val="333333"/>
          <w:shd w:val="clear" w:color="auto" w:fill="FFFFFF"/>
        </w:rPr>
      </w:pPr>
      <w:r w:rsidRPr="006B1EDD">
        <w:rPr>
          <w:rFonts w:ascii="Times" w:hAnsi="Times" w:cs="Arial"/>
          <w:color w:val="333333"/>
          <w:shd w:val="clear" w:color="auto" w:fill="FFFFFF"/>
        </w:rPr>
        <w:t>Murphy</w:t>
      </w:r>
      <w:r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  <w:proofErr w:type="spellStart"/>
      <w:r w:rsidRPr="006B1EDD">
        <w:rPr>
          <w:rFonts w:ascii="Times" w:hAnsi="Times" w:cs="Arial"/>
          <w:color w:val="333333"/>
          <w:shd w:val="clear" w:color="auto" w:fill="FFFFFF"/>
        </w:rPr>
        <w:t>Sch</w:t>
      </w:r>
      <w:r w:rsidR="006B1EDD" w:rsidRPr="006B1EDD">
        <w:rPr>
          <w:rFonts w:ascii="Times" w:hAnsi="Times" w:cs="Arial"/>
          <w:color w:val="333333"/>
          <w:shd w:val="clear" w:color="auto" w:fill="FFFFFF"/>
        </w:rPr>
        <w:t>menk</w:t>
      </w:r>
      <w:proofErr w:type="spellEnd"/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6B1EDD">
        <w:rPr>
          <w:rFonts w:ascii="Times" w:hAnsi="Times" w:cs="Arial"/>
          <w:i/>
          <w:iCs/>
          <w:color w:val="333333"/>
          <w:shd w:val="clear" w:color="auto" w:fill="FFFFFF"/>
        </w:rPr>
        <w:t>Cyberpunk and Visual Cultur</w:t>
      </w:r>
      <w:r w:rsidRPr="006B1EDD">
        <w:rPr>
          <w:rFonts w:ascii="Times" w:hAnsi="Times" w:cs="Arial"/>
          <w:color w:val="333333"/>
          <w:shd w:val="clear" w:color="auto" w:fill="FFFFFF"/>
        </w:rPr>
        <w:t>e." </w:t>
      </w:r>
      <w:r w:rsidR="006B1EDD" w:rsidRPr="006B1EDD">
        <w:rPr>
          <w:rStyle w:val="Emphasis"/>
          <w:rFonts w:ascii="Times" w:hAnsi="Times" w:cs="Arial"/>
          <w:color w:val="333333"/>
          <w:shd w:val="clear" w:color="auto" w:fill="FFFFFF"/>
        </w:rPr>
        <w:t>1</w:t>
      </w:r>
      <w:r w:rsidR="006B1EDD" w:rsidRPr="006B1EDD">
        <w:rPr>
          <w:rStyle w:val="Emphasis"/>
          <w:rFonts w:ascii="Times" w:hAnsi="Times" w:cs="Arial"/>
          <w:color w:val="333333"/>
          <w:shd w:val="clear" w:color="auto" w:fill="FFFFFF"/>
          <w:vertAlign w:val="superscript"/>
        </w:rPr>
        <w:t>st</w:t>
      </w:r>
      <w:r w:rsidR="006B1EDD" w:rsidRPr="006B1EDD">
        <w:rPr>
          <w:rStyle w:val="Emphasis"/>
          <w:rFonts w:ascii="Times" w:hAnsi="Times" w:cs="Arial"/>
          <w:color w:val="333333"/>
          <w:shd w:val="clear" w:color="auto" w:fill="FFFFFF"/>
        </w:rPr>
        <w:t xml:space="preserve"> Edition</w:t>
      </w:r>
      <w:r w:rsidRPr="006B1EDD">
        <w:rPr>
          <w:rFonts w:ascii="Times" w:hAnsi="Times" w:cs="Arial"/>
          <w:color w:val="333333"/>
          <w:shd w:val="clear" w:color="auto" w:fill="FFFFFF"/>
        </w:rPr>
        <w:t>, no. 2, 20</w:t>
      </w:r>
      <w:r w:rsidR="006B1EDD" w:rsidRPr="006B1EDD">
        <w:rPr>
          <w:rFonts w:ascii="Times" w:hAnsi="Times" w:cs="Arial"/>
          <w:color w:val="333333"/>
          <w:shd w:val="clear" w:color="auto" w:fill="FFFFFF"/>
        </w:rPr>
        <w:t>17</w:t>
      </w:r>
      <w:r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</w:p>
    <w:p w14:paraId="2AB884BB" w14:textId="36D27A47" w:rsidR="00F21177" w:rsidRPr="006B1EDD" w:rsidRDefault="006B1EDD" w:rsidP="00F21177">
      <w:pPr>
        <w:rPr>
          <w:rFonts w:ascii="Times" w:hAnsi="Times" w:cs="Arial"/>
          <w:color w:val="333333"/>
          <w:shd w:val="clear" w:color="auto" w:fill="FFFFFF"/>
        </w:rPr>
      </w:pPr>
      <w:r w:rsidRPr="006B1EDD">
        <w:rPr>
          <w:rFonts w:ascii="Times" w:hAnsi="Times" w:cs="Arial"/>
          <w:color w:val="333333"/>
          <w:shd w:val="clear" w:color="auto" w:fill="FFFFFF"/>
        </w:rPr>
        <w:t xml:space="preserve">       Chapter – </w:t>
      </w:r>
      <w:proofErr w:type="gramStart"/>
      <w:r w:rsidRPr="006B1EDD">
        <w:rPr>
          <w:rFonts w:ascii="Times" w:hAnsi="Times" w:cs="Arial"/>
          <w:color w:val="333333"/>
          <w:shd w:val="clear" w:color="auto" w:fill="FFFFFF"/>
        </w:rPr>
        <w:t>Electric  Light</w:t>
      </w:r>
      <w:proofErr w:type="gramEnd"/>
      <w:r w:rsidRPr="006B1EDD">
        <w:rPr>
          <w:rFonts w:ascii="Times" w:hAnsi="Times" w:cs="Arial"/>
          <w:color w:val="333333"/>
          <w:shd w:val="clear" w:color="auto" w:fill="FFFFFF"/>
        </w:rPr>
        <w:t xml:space="preserve"> Orchestration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br/>
      </w:r>
      <w:r w:rsidR="00F21177">
        <w:br/>
      </w:r>
      <w:r w:rsidR="00F21177">
        <w:rPr>
          <w:rFonts w:ascii="Times" w:hAnsi="Times" w:cs="Arial"/>
          <w:color w:val="333333"/>
          <w:shd w:val="clear" w:color="auto" w:fill="FFFFFF"/>
        </w:rPr>
        <w:t>Brown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F21177" w:rsidRPr="006B1EDD">
        <w:rPr>
          <w:rFonts w:ascii="Times" w:hAnsi="Times"/>
        </w:rPr>
        <w:t xml:space="preserve"> </w:t>
      </w:r>
      <w:r w:rsidR="00F21177" w:rsidRPr="00F21177">
        <w:rPr>
          <w:rFonts w:ascii="Times" w:hAnsi="Times" w:cs="Arial"/>
          <w:i/>
          <w:iCs/>
          <w:color w:val="333333"/>
          <w:shd w:val="clear" w:color="auto" w:fill="FFFFFF"/>
        </w:rPr>
        <w:t>Tokyo Cyberpunk: Posthumanism in Japanese Visual Culture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." </w:t>
      </w:r>
      <w:r w:rsidR="00F21177" w:rsidRPr="00F21177">
        <w:rPr>
          <w:rStyle w:val="Emphasis"/>
          <w:rFonts w:ascii="Times" w:hAnsi="Times" w:cs="Arial"/>
          <w:color w:val="333333"/>
          <w:shd w:val="clear" w:color="auto" w:fill="FFFFFF"/>
        </w:rPr>
        <w:t xml:space="preserve">From: Science Fiction Film and </w:t>
      </w:r>
      <w:proofErr w:type="gramStart"/>
      <w:r w:rsidR="00F21177" w:rsidRPr="00F21177">
        <w:rPr>
          <w:rStyle w:val="Emphasis"/>
          <w:rFonts w:ascii="Times" w:hAnsi="Times" w:cs="Arial"/>
          <w:color w:val="333333"/>
          <w:shd w:val="clear" w:color="auto" w:fill="FFFFFF"/>
        </w:rPr>
        <w:t>Television(</w:t>
      </w:r>
      <w:proofErr w:type="gramEnd"/>
      <w:r w:rsidR="00F21177" w:rsidRPr="00F21177">
        <w:rPr>
          <w:rStyle w:val="Emphasis"/>
          <w:rFonts w:ascii="Times" w:hAnsi="Times" w:cs="Arial"/>
          <w:color w:val="333333"/>
          <w:shd w:val="clear" w:color="auto" w:fill="FFFFFF"/>
        </w:rPr>
        <w:t>Vol. 7, Issue 3)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</w:p>
    <w:p w14:paraId="66BC247F" w14:textId="4F111E20" w:rsidR="00F21177" w:rsidRPr="006B1EDD" w:rsidRDefault="00C34657" w:rsidP="00C34657">
      <w:pPr>
        <w:rPr>
          <w:rFonts w:ascii="Times" w:hAnsi="Times" w:cs="Arial"/>
          <w:color w:val="333333"/>
          <w:shd w:val="clear" w:color="auto" w:fill="FFFFFF"/>
        </w:rPr>
      </w:pPr>
      <w:hyperlink r:id="rId4" w:history="1">
        <w:r w:rsidRPr="004A48CF">
          <w:rPr>
            <w:rStyle w:val="Hyperlink"/>
            <w:rFonts w:ascii="Times" w:hAnsi="Times" w:cs="Arial"/>
            <w:shd w:val="clear" w:color="auto" w:fill="FFFFFF"/>
          </w:rPr>
          <w:t>https://gogalecom.citytech.ezproxy.cuny.edu/ps/i.do?id=GALE%7CA388968060&amp;v=2.1&amp;u=cuny_nytc&amp;it=r&amp;p=AONE&amp;sw=w</w:t>
        </w:r>
      </w:hyperlink>
      <w:r>
        <w:rPr>
          <w:rFonts w:ascii="Times" w:hAnsi="Times" w:cs="Arial"/>
          <w:color w:val="333333"/>
          <w:shd w:val="clear" w:color="auto" w:fill="FFFFFF"/>
        </w:rPr>
        <w:br/>
      </w:r>
      <w:r>
        <w:rPr>
          <w:rFonts w:ascii="Times" w:hAnsi="Times" w:cs="Arial"/>
          <w:color w:val="333333"/>
          <w:shd w:val="clear" w:color="auto" w:fill="FFFFFF"/>
        </w:rPr>
        <w:br/>
        <w:t>Booker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C34657">
        <w:rPr>
          <w:rFonts w:ascii="Times" w:hAnsi="Times" w:cs="Arial"/>
          <w:i/>
          <w:iCs/>
          <w:color w:val="333333"/>
          <w:shd w:val="clear" w:color="auto" w:fill="FFFFFF"/>
        </w:rPr>
        <w:t>Alternate Americas: Science Fiction Film and American Culture</w:t>
      </w:r>
      <w:r w:rsidRPr="006B1EDD">
        <w:rPr>
          <w:rFonts w:ascii="Times" w:hAnsi="Times" w:cs="Arial"/>
          <w:color w:val="333333"/>
          <w:shd w:val="clear" w:color="auto" w:fill="FFFFFF"/>
        </w:rPr>
        <w:t>."  20</w:t>
      </w:r>
      <w:r>
        <w:rPr>
          <w:rFonts w:ascii="Times" w:hAnsi="Times" w:cs="Arial"/>
          <w:color w:val="333333"/>
          <w:shd w:val="clear" w:color="auto" w:fill="FFFFFF"/>
        </w:rPr>
        <w:t>06</w:t>
      </w:r>
      <w:r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  <w:r w:rsidR="00F21177">
        <w:rPr>
          <w:rFonts w:ascii="Times" w:hAnsi="Times" w:cs="Arial"/>
          <w:color w:val="333333"/>
          <w:shd w:val="clear" w:color="auto" w:fill="FFFFFF"/>
        </w:rPr>
        <w:br/>
      </w:r>
      <w:r w:rsidR="006B1EDD">
        <w:br/>
      </w:r>
      <w:r w:rsidR="00F21177" w:rsidRPr="00F21177">
        <w:rPr>
          <w:rFonts w:ascii="Times" w:hAnsi="Times" w:cs="Arial"/>
          <w:color w:val="333333"/>
          <w:shd w:val="clear" w:color="auto" w:fill="FFFFFF"/>
        </w:rPr>
        <w:t>Maus, Derek C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F21177" w:rsidRPr="006B1EDD">
        <w:rPr>
          <w:rFonts w:ascii="Times" w:hAnsi="Times"/>
        </w:rPr>
        <w:t xml:space="preserve"> </w:t>
      </w:r>
      <w:r w:rsidR="00F21177">
        <w:rPr>
          <w:rFonts w:ascii="Times" w:hAnsi="Times" w:cs="Arial"/>
          <w:i/>
          <w:iCs/>
          <w:color w:val="333333"/>
          <w:shd w:val="clear" w:color="auto" w:fill="FFFFFF"/>
        </w:rPr>
        <w:t>Postmodernism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." </w:t>
      </w:r>
      <w:r w:rsidR="00F21177" w:rsidRPr="006B1EDD">
        <w:rPr>
          <w:rStyle w:val="Emphasis"/>
          <w:rFonts w:ascii="Times" w:hAnsi="Times" w:cs="Arial"/>
          <w:color w:val="333333"/>
          <w:shd w:val="clear" w:color="auto" w:fill="FFFFFF"/>
        </w:rPr>
        <w:t>1</w:t>
      </w:r>
      <w:r w:rsidR="00F21177" w:rsidRPr="006B1EDD">
        <w:rPr>
          <w:rStyle w:val="Emphasis"/>
          <w:rFonts w:ascii="Times" w:hAnsi="Times" w:cs="Arial"/>
          <w:color w:val="333333"/>
          <w:shd w:val="clear" w:color="auto" w:fill="FFFFFF"/>
          <w:vertAlign w:val="superscript"/>
        </w:rPr>
        <w:t>st</w:t>
      </w:r>
      <w:r w:rsidR="00F21177" w:rsidRPr="006B1EDD">
        <w:rPr>
          <w:rStyle w:val="Emphasis"/>
          <w:rFonts w:ascii="Times" w:hAnsi="Times" w:cs="Arial"/>
          <w:color w:val="333333"/>
          <w:shd w:val="clear" w:color="auto" w:fill="FFFFFF"/>
        </w:rPr>
        <w:t xml:space="preserve"> Edition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, no. 2, 20</w:t>
      </w:r>
      <w:r>
        <w:rPr>
          <w:rFonts w:ascii="Times" w:hAnsi="Times" w:cs="Arial"/>
          <w:color w:val="333333"/>
          <w:shd w:val="clear" w:color="auto" w:fill="FFFFFF"/>
        </w:rPr>
        <w:t>01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  <w:r w:rsidR="00F21177">
        <w:rPr>
          <w:rFonts w:ascii="Times" w:hAnsi="Times" w:cs="Arial"/>
          <w:color w:val="333333"/>
          <w:shd w:val="clear" w:color="auto" w:fill="FFFFFF"/>
        </w:rPr>
        <w:br/>
      </w:r>
      <w:r w:rsidR="00F21177">
        <w:br/>
      </w:r>
      <w:r>
        <w:rPr>
          <w:rFonts w:ascii="Times" w:hAnsi="Times" w:cs="Arial"/>
          <w:color w:val="333333"/>
          <w:shd w:val="clear" w:color="auto" w:fill="FFFFFF"/>
        </w:rPr>
        <w:t>Butler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F21177" w:rsidRPr="006B1EDD">
        <w:rPr>
          <w:rFonts w:ascii="Times" w:hAnsi="Times"/>
        </w:rPr>
        <w:t xml:space="preserve"> </w:t>
      </w:r>
      <w:r w:rsidR="00F21177">
        <w:rPr>
          <w:rFonts w:ascii="Times" w:hAnsi="Times" w:cs="Arial"/>
          <w:i/>
          <w:iCs/>
          <w:color w:val="333333"/>
          <w:shd w:val="clear" w:color="auto" w:fill="FFFFFF"/>
        </w:rPr>
        <w:t>Postmodernism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>."</w:t>
      </w:r>
      <w:r>
        <w:rPr>
          <w:rFonts w:ascii="Times" w:hAnsi="Times" w:cs="Arial"/>
          <w:color w:val="333333"/>
          <w:shd w:val="clear" w:color="auto" w:fill="FFFFFF"/>
        </w:rPr>
        <w:t xml:space="preserve"> 2001</w:t>
      </w:r>
      <w:r w:rsidR="00F21177" w:rsidRPr="006B1EDD">
        <w:rPr>
          <w:rFonts w:ascii="Times" w:hAnsi="Times" w:cs="Arial"/>
          <w:color w:val="333333"/>
          <w:shd w:val="clear" w:color="auto" w:fill="FFFFFF"/>
        </w:rPr>
        <w:t xml:space="preserve">, </w:t>
      </w:r>
    </w:p>
    <w:p w14:paraId="5F94DAC5" w14:textId="261052DD" w:rsidR="00C34657" w:rsidRDefault="00F21177" w:rsidP="00F21177">
      <w:r w:rsidRPr="006B1EDD">
        <w:rPr>
          <w:rFonts w:ascii="Times" w:hAnsi="Times" w:cs="Arial"/>
          <w:color w:val="333333"/>
          <w:shd w:val="clear" w:color="auto" w:fill="FFFFFF"/>
        </w:rPr>
        <w:t xml:space="preserve">       </w:t>
      </w:r>
      <w:r w:rsidR="00C34657" w:rsidRPr="00C34657">
        <w:rPr>
          <w:rFonts w:ascii="Times" w:hAnsi="Times" w:cs="Arial"/>
          <w:color w:val="333333"/>
          <w:shd w:val="clear" w:color="auto" w:fill="FFFFFF"/>
        </w:rPr>
        <w:t>https://ebookcentral.proquest.com/lib/citytech-ebooks/detail.action?docID=3386009</w:t>
      </w:r>
    </w:p>
    <w:p w14:paraId="5C54BE77" w14:textId="77777777" w:rsidR="00C34657" w:rsidRDefault="00C34657" w:rsidP="00F21177"/>
    <w:p w14:paraId="48F22986" w14:textId="6C999E24" w:rsidR="00DB6FE3" w:rsidRDefault="006B1EDD" w:rsidP="00F21177">
      <w:r>
        <w:t>“</w:t>
      </w:r>
      <w:r w:rsidRPr="006B1EDD">
        <w:t xml:space="preserve">The Philosophy of System Shock Cyberpunk </w:t>
      </w:r>
      <w:r w:rsidRPr="006B1EDD">
        <w:t>Megacorporation’s</w:t>
      </w:r>
      <w:r w:rsidRPr="006B1EDD">
        <w:t xml:space="preserve"> Artificial </w:t>
      </w:r>
      <w:proofErr w:type="spellStart"/>
      <w:r w:rsidRPr="006B1EDD">
        <w:t>Intellig</w:t>
      </w:r>
      <w:proofErr w:type="spellEnd"/>
      <w:r>
        <w:t>”</w:t>
      </w:r>
      <w:r>
        <w:br/>
        <w:t xml:space="preserve">       </w:t>
      </w:r>
      <w:r w:rsidRPr="006B1EDD">
        <w:t>https://www.youtube.com/watch?v=BjRwZjLSnaY&amp;t=1523s</w:t>
      </w:r>
    </w:p>
    <w:p w14:paraId="4BE45046" w14:textId="77777777" w:rsidR="00DB6FE3" w:rsidRDefault="00DB6FE3" w:rsidP="00DB6FE3">
      <w:pPr>
        <w:spacing w:line="480" w:lineRule="auto"/>
      </w:pPr>
    </w:p>
    <w:p w14:paraId="08FDFFA3" w14:textId="2FAA7C14" w:rsidR="003E4FF2" w:rsidRPr="006B1EDD" w:rsidRDefault="003E4FF2" w:rsidP="003E4FF2">
      <w:pPr>
        <w:rPr>
          <w:rFonts w:ascii="Times" w:hAnsi="Times" w:cs="Arial"/>
          <w:color w:val="333333"/>
          <w:shd w:val="clear" w:color="auto" w:fill="FFFFFF"/>
        </w:rPr>
      </w:pPr>
      <w:r>
        <w:rPr>
          <w:rFonts w:ascii="Times" w:hAnsi="Times" w:cs="Arial"/>
          <w:color w:val="333333"/>
          <w:shd w:val="clear" w:color="auto" w:fill="FFFFFF"/>
        </w:rPr>
        <w:t>Cavallaro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3E4FF2">
        <w:rPr>
          <w:rFonts w:ascii="Times" w:hAnsi="Times" w:cs="Arial"/>
          <w:i/>
          <w:iCs/>
          <w:color w:val="333333"/>
          <w:shd w:val="clear" w:color="auto" w:fill="FFFFFF"/>
        </w:rPr>
        <w:t>Cyberpunk &amp; Cyberculture: Science Fiction and the Work of William Gibson</w:t>
      </w:r>
      <w:r w:rsidRPr="006B1EDD">
        <w:rPr>
          <w:rFonts w:ascii="Times" w:hAnsi="Times" w:cs="Arial"/>
          <w:color w:val="333333"/>
          <w:shd w:val="clear" w:color="auto" w:fill="FFFFFF"/>
        </w:rPr>
        <w:t>."  20</w:t>
      </w:r>
      <w:r w:rsidR="00BF6B3B">
        <w:rPr>
          <w:rFonts w:ascii="Times" w:hAnsi="Times" w:cs="Arial"/>
          <w:color w:val="333333"/>
          <w:shd w:val="clear" w:color="auto" w:fill="FFFFFF"/>
        </w:rPr>
        <w:t>00.</w:t>
      </w:r>
      <w:r w:rsidR="00BF6B3B">
        <w:rPr>
          <w:rFonts w:ascii="Times" w:hAnsi="Times" w:cs="Arial"/>
          <w:color w:val="333333"/>
          <w:shd w:val="clear" w:color="auto" w:fill="FFFFFF"/>
        </w:rPr>
        <w:br/>
      </w:r>
      <w:r w:rsidR="00BF6B3B" w:rsidRPr="00BF6B3B">
        <w:rPr>
          <w:rFonts w:ascii="Times" w:hAnsi="Times" w:cs="Arial"/>
          <w:color w:val="333333"/>
          <w:shd w:val="clear" w:color="auto" w:fill="FFFFFF"/>
        </w:rPr>
        <w:t>https://books.google.com/books?id=mZ4cOkg6T-UC&amp;pg=PA11&amp;lpg=PA11&amp;dq=ted+talk+cyberpunk&amp;source=bl&amp;ots=lilNTdDUrK&amp;sig=ACfU3U2-bjUvFi-1wmE_Zxo0w9oBVYGSjw&amp;hl=en&amp;sa=X&amp;ved=2ahUKEwjagJ2ooK7pAhXFlXIEHZKKD4UQ6AEwCXoECAcQAQ#v=onepage&amp;q=ted%20talk%20cyberpunk&amp;f=false</w:t>
      </w:r>
    </w:p>
    <w:p w14:paraId="6F86B523" w14:textId="337D4C50" w:rsidR="00DB6FE3" w:rsidRDefault="003E4FF2" w:rsidP="003E4FF2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 w:rsidRPr="006B1EDD">
        <w:rPr>
          <w:rFonts w:ascii="Times" w:hAnsi="Times" w:cs="Arial"/>
          <w:color w:val="333333"/>
          <w:shd w:val="clear" w:color="auto" w:fill="FFFFFF"/>
        </w:rPr>
        <w:t xml:space="preserve">     </w:t>
      </w:r>
    </w:p>
    <w:p w14:paraId="09D6EE6E" w14:textId="23487A12" w:rsidR="00BF6B3B" w:rsidRDefault="00BF6B3B" w:rsidP="00BF6B3B">
      <w:proofErr w:type="spellStart"/>
      <w:r>
        <w:rPr>
          <w:rFonts w:ascii="Times" w:hAnsi="Times" w:cs="Arial"/>
          <w:color w:val="333333"/>
          <w:shd w:val="clear" w:color="auto" w:fill="FFFFFF"/>
        </w:rPr>
        <w:t>Brot</w:t>
      </w:r>
      <w:proofErr w:type="spellEnd"/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6B1EDD">
        <w:rPr>
          <w:rFonts w:ascii="Times" w:hAnsi="Times" w:cs="Arial"/>
          <w:i/>
          <w:iCs/>
          <w:color w:val="333333"/>
          <w:shd w:val="clear" w:color="auto" w:fill="FFFFFF"/>
        </w:rPr>
        <w:t>Cyb</w:t>
      </w:r>
      <w:r>
        <w:rPr>
          <w:rFonts w:ascii="Times" w:hAnsi="Times" w:cs="Arial"/>
          <w:i/>
          <w:iCs/>
          <w:color w:val="333333"/>
          <w:shd w:val="clear" w:color="auto" w:fill="FFFFFF"/>
        </w:rPr>
        <w:t xml:space="preserve">7 Classic Sci-Fi Influences on the original The Matrix” </w:t>
      </w:r>
      <w:r>
        <w:rPr>
          <w:rFonts w:ascii="Times" w:hAnsi="Times" w:cs="Arial"/>
          <w:i/>
          <w:iCs/>
          <w:color w:val="333333"/>
          <w:shd w:val="clear" w:color="auto" w:fill="FFFFFF"/>
        </w:rPr>
        <w:br/>
      </w:r>
      <w:hyperlink r:id="rId5" w:history="1">
        <w:r w:rsidRPr="004A48CF">
          <w:rPr>
            <w:rStyle w:val="Hyperlink"/>
          </w:rPr>
          <w:t>https://www.syfy.com/syfywire/7-classic-sci-fi-influences-on-the-original-the-matrix</w:t>
        </w:r>
      </w:hyperlink>
      <w:r>
        <w:br/>
      </w:r>
      <w:r>
        <w:br/>
      </w:r>
      <w:r>
        <w:rPr>
          <w:rFonts w:ascii="Times" w:hAnsi="Times" w:cs="Arial"/>
          <w:color w:val="333333"/>
          <w:shd w:val="clear" w:color="auto" w:fill="FFFFFF"/>
        </w:rPr>
        <w:t>Lum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BF6B3B">
        <w:rPr>
          <w:rFonts w:ascii="Times" w:hAnsi="Times" w:cs="Arial"/>
          <w:i/>
          <w:iCs/>
          <w:color w:val="333333"/>
          <w:shd w:val="clear" w:color="auto" w:fill="FFFFFF"/>
        </w:rPr>
        <w:t>Ghost in the Shell's urban dreamscapes: behind the moody art of the anime classic</w:t>
      </w:r>
      <w:r>
        <w:rPr>
          <w:rFonts w:ascii="Times" w:hAnsi="Times" w:cs="Arial"/>
          <w:i/>
          <w:iCs/>
          <w:color w:val="333333"/>
          <w:shd w:val="clear" w:color="auto" w:fill="FFFFFF"/>
        </w:rPr>
        <w:t xml:space="preserve">” </w:t>
      </w:r>
      <w:r>
        <w:rPr>
          <w:rFonts w:ascii="Times" w:hAnsi="Times" w:cs="Arial"/>
          <w:i/>
          <w:iCs/>
          <w:color w:val="333333"/>
          <w:shd w:val="clear" w:color="auto" w:fill="FFFFFF"/>
        </w:rPr>
        <w:br/>
      </w:r>
      <w:hyperlink r:id="rId6" w:history="1">
        <w:r w:rsidRPr="004A48CF">
          <w:rPr>
            <w:rStyle w:val="Hyperlink"/>
          </w:rPr>
          <w:t>https://www.theguardian.com/film/2018/aug/03/ghost-in-the-shells-urban-dreamscapes-behind-the-moody-art-of-the-anime-classic</w:t>
        </w:r>
      </w:hyperlink>
      <w:r>
        <w:br/>
      </w:r>
      <w:r>
        <w:br/>
      </w:r>
      <w:proofErr w:type="spellStart"/>
      <w:r w:rsidR="00C91DB4">
        <w:rPr>
          <w:rFonts w:ascii="Times" w:hAnsi="Times" w:cs="Arial"/>
          <w:color w:val="333333"/>
          <w:shd w:val="clear" w:color="auto" w:fill="FFFFFF"/>
        </w:rPr>
        <w:t>Lieblin</w:t>
      </w:r>
      <w:proofErr w:type="spellEnd"/>
      <w:r w:rsidR="00C91DB4" w:rsidRPr="006B1EDD">
        <w:rPr>
          <w:rFonts w:ascii="Times" w:hAnsi="Times" w:cs="Arial"/>
          <w:color w:val="333333"/>
          <w:shd w:val="clear" w:color="auto" w:fill="FFFFFF"/>
        </w:rPr>
        <w:t>. "</w:t>
      </w:r>
      <w:r w:rsidR="00C91DB4" w:rsidRPr="006B1EDD">
        <w:rPr>
          <w:rFonts w:ascii="Times" w:hAnsi="Times"/>
        </w:rPr>
        <w:t xml:space="preserve"> </w:t>
      </w:r>
      <w:r w:rsidR="00C91DB4" w:rsidRPr="00C91DB4">
        <w:rPr>
          <w:rFonts w:ascii="Times" w:hAnsi="Times" w:cs="Arial"/>
          <w:i/>
          <w:iCs/>
          <w:color w:val="333333"/>
          <w:shd w:val="clear" w:color="auto" w:fill="FFFFFF"/>
        </w:rPr>
        <w:t xml:space="preserve">The Aesthetics of Science Fiction. What does </w:t>
      </w:r>
      <w:proofErr w:type="spellStart"/>
      <w:r w:rsidR="00C91DB4" w:rsidRPr="00C91DB4">
        <w:rPr>
          <w:rFonts w:ascii="Times" w:hAnsi="Times" w:cs="Arial"/>
          <w:i/>
          <w:iCs/>
          <w:color w:val="333333"/>
          <w:shd w:val="clear" w:color="auto" w:fill="FFFFFF"/>
        </w:rPr>
        <w:t>SciFi</w:t>
      </w:r>
      <w:proofErr w:type="spellEnd"/>
      <w:r w:rsidR="00C91DB4" w:rsidRPr="00C91DB4">
        <w:rPr>
          <w:rFonts w:ascii="Times" w:hAnsi="Times" w:cs="Arial"/>
          <w:i/>
          <w:iCs/>
          <w:color w:val="333333"/>
          <w:shd w:val="clear" w:color="auto" w:fill="FFFFFF"/>
        </w:rPr>
        <w:t xml:space="preserve"> Look Like After Cyberpunk?</w:t>
      </w:r>
      <w:r w:rsidR="00C91DB4">
        <w:rPr>
          <w:rFonts w:ascii="Times" w:hAnsi="Times" w:cs="Arial"/>
          <w:i/>
          <w:iCs/>
          <w:color w:val="333333"/>
          <w:shd w:val="clear" w:color="auto" w:fill="FFFFFF"/>
        </w:rPr>
        <w:t xml:space="preserve">” </w:t>
      </w:r>
      <w:r w:rsidR="00C91DB4">
        <w:rPr>
          <w:rFonts w:ascii="Times" w:hAnsi="Times" w:cs="Arial"/>
          <w:i/>
          <w:iCs/>
          <w:color w:val="333333"/>
          <w:shd w:val="clear" w:color="auto" w:fill="FFFFFF"/>
        </w:rPr>
        <w:br/>
      </w:r>
      <w:r w:rsidR="00C91DB4" w:rsidRPr="00C91DB4">
        <w:lastRenderedPageBreak/>
        <w:t>https://medium.com/adjacent-possible/the-aesthetics-of-science-fiction-what-does-scifi-look-like-after-cyberpunk-ba9f1991e75c</w:t>
      </w:r>
    </w:p>
    <w:p w14:paraId="54EA3C30" w14:textId="7863A1A9" w:rsidR="00B90F3D" w:rsidRDefault="00C91DB4">
      <w:r>
        <w:br/>
      </w:r>
      <w:r>
        <w:rPr>
          <w:rFonts w:ascii="Times" w:hAnsi="Times" w:cs="Arial"/>
          <w:color w:val="333333"/>
          <w:shd w:val="clear" w:color="auto" w:fill="FFFFFF"/>
        </w:rPr>
        <w:t>Chu</w:t>
      </w:r>
      <w:r w:rsidRPr="006B1EDD">
        <w:rPr>
          <w:rFonts w:ascii="Times" w:hAnsi="Times" w:cs="Arial"/>
          <w:color w:val="333333"/>
          <w:shd w:val="clear" w:color="auto" w:fill="FFFFFF"/>
        </w:rPr>
        <w:t>. "</w:t>
      </w:r>
      <w:r w:rsidRPr="006B1EDD">
        <w:rPr>
          <w:rFonts w:ascii="Times" w:hAnsi="Times"/>
        </w:rPr>
        <w:t xml:space="preserve"> </w:t>
      </w:r>
      <w:r w:rsidRPr="00C91DB4">
        <w:rPr>
          <w:rFonts w:ascii="Times" w:hAnsi="Times" w:cs="Arial"/>
          <w:i/>
          <w:iCs/>
          <w:color w:val="333333"/>
          <w:shd w:val="clear" w:color="auto" w:fill="FFFFFF"/>
        </w:rPr>
        <w:t>Why the pioneering Japanese anime ‘Akira’ is still relevant 30 years later</w:t>
      </w:r>
      <w:r>
        <w:rPr>
          <w:rFonts w:ascii="Times" w:hAnsi="Times" w:cs="Arial"/>
          <w:i/>
          <w:iCs/>
          <w:color w:val="333333"/>
          <w:shd w:val="clear" w:color="auto" w:fill="FFFFFF"/>
        </w:rPr>
        <w:t xml:space="preserve">” </w:t>
      </w:r>
      <w:r>
        <w:rPr>
          <w:rFonts w:ascii="Times" w:hAnsi="Times" w:cs="Arial"/>
          <w:i/>
          <w:iCs/>
          <w:color w:val="333333"/>
          <w:shd w:val="clear" w:color="auto" w:fill="FFFFFF"/>
        </w:rPr>
        <w:br/>
      </w:r>
      <w:r w:rsidRPr="00C91DB4">
        <w:t>https://www.washingtonpost.com/entertainment/why-the-pioneering-japanese-anime-akira-remains-relevant-30-years-later/2018/07/12/b7577c74-813f-11e8-b851-5319c08f7cee_story.html</w:t>
      </w:r>
    </w:p>
    <w:sectPr w:rsidR="00B90F3D" w:rsidSect="00EA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9C"/>
    <w:rsid w:val="001F2613"/>
    <w:rsid w:val="003E4FF2"/>
    <w:rsid w:val="006B1EDD"/>
    <w:rsid w:val="00BF6B3B"/>
    <w:rsid w:val="00C34657"/>
    <w:rsid w:val="00C91DB4"/>
    <w:rsid w:val="00DB6FE3"/>
    <w:rsid w:val="00EA26F1"/>
    <w:rsid w:val="00EE4C9C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8059A"/>
  <w14:defaultImageDpi w14:val="32767"/>
  <w15:chartTrackingRefBased/>
  <w15:docId w15:val="{E44AA28D-D57A-2349-91C0-2612501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4C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6FE3"/>
    <w:rPr>
      <w:i/>
      <w:iCs/>
    </w:rPr>
  </w:style>
  <w:style w:type="character" w:styleId="UnresolvedMention">
    <w:name w:val="Unresolved Mention"/>
    <w:basedOn w:val="DefaultParagraphFont"/>
    <w:uiPriority w:val="99"/>
    <w:rsid w:val="00C3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film/2018/aug/03/ghost-in-the-shells-urban-dreamscapes-behind-the-moody-art-of-the-anime-classic" TargetMode="External"/><Relationship Id="rId5" Type="http://schemas.openxmlformats.org/officeDocument/2006/relationships/hyperlink" Target="https://www.syfy.com/syfywire/7-classic-sci-fi-influences-on-the-original-the-matrix" TargetMode="External"/><Relationship Id="rId4" Type="http://schemas.openxmlformats.org/officeDocument/2006/relationships/hyperlink" Target="https://gogalecom.citytech.ezproxy.cuny.edu/ps/i.do?id=GALE%7CA388968060&amp;v=2.1&amp;u=cuny_nytc&amp;it=r&amp;p=AONE&amp;sw=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antonin.lesov@stu.bmcc.cuny.edu</cp:lastModifiedBy>
  <cp:revision>5</cp:revision>
  <dcterms:created xsi:type="dcterms:W3CDTF">2020-05-12T04:38:00Z</dcterms:created>
  <dcterms:modified xsi:type="dcterms:W3CDTF">2020-05-12T11:58:00Z</dcterms:modified>
</cp:coreProperties>
</file>