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8A02BC" w:rsidP="423331E0" w:rsidRDefault="288A02BC" w14:paraId="1C0140E5" w14:noSpellErr="1" w14:textId="1DE23A7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Journal 1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-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Arestin</w:t>
      </w:r>
    </w:p>
    <w:p w:rsidR="288A02BC" w:rsidP="423331E0" w:rsidRDefault="288A02BC" w14:paraId="78EAF8AB" w14:noSpellErr="1" w14:textId="72E2D34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Dates of services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: 8/29, 9/1,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10/6</w:t>
      </w:r>
    </w:p>
    <w:p w:rsidR="288A02BC" w:rsidP="288A02BC" w:rsidRDefault="288A02BC" w14:noSpellErr="1" w14:paraId="74419A6E" w14:textId="43430AF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88A02BC" w:rsidR="288A02BC">
        <w:rPr>
          <w:rFonts w:ascii="Times New Roman" w:hAnsi="Times New Roman" w:eastAsia="Times New Roman" w:cs="Times New Roman"/>
          <w:sz w:val="24"/>
          <w:szCs w:val="24"/>
        </w:rPr>
        <w:t xml:space="preserve">Visit #1 L.R. 28 years old. Hispanic. </w:t>
      </w:r>
      <w:r w:rsidRPr="288A02BC" w:rsidR="288A02BC">
        <w:rPr>
          <w:rFonts w:ascii="Times New Roman" w:hAnsi="Times New Roman" w:eastAsia="Times New Roman" w:cs="Times New Roman"/>
          <w:sz w:val="24"/>
          <w:szCs w:val="24"/>
        </w:rPr>
        <w:t>Male. Case H/ Type III.</w:t>
      </w:r>
    </w:p>
    <w:p w:rsidR="288A02BC" w:rsidP="423331E0" w:rsidRDefault="288A02BC" w14:paraId="71D25E23" w14:noSpellErr="1" w14:textId="5CA8C90A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ASSESSMENT</w:t>
      </w: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</w:t>
      </w:r>
    </w:p>
    <w:p w:rsidR="288A02BC" w:rsidP="423331E0" w:rsidRDefault="288A02BC" w14:noSpellErr="1" w14:paraId="5FC75C14" w14:textId="4388D20F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Medical History</w:t>
      </w:r>
    </w:p>
    <w:p w:rsidR="288A02BC" w:rsidP="423331E0" w:rsidRDefault="288A02BC" w14:paraId="13EC2861" w14:noSpellErr="1" w14:textId="2D85D35C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Updated medical history WNL. ASA I.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Not taking medications. Patient was present for his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3-month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recare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.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BP: 121/76 and P: 87. </w:t>
      </w:r>
    </w:p>
    <w:p w:rsidR="288A02BC" w:rsidP="423331E0" w:rsidRDefault="288A02BC" w14:noSpellErr="1" w14:paraId="4C93BC20" w14:textId="0EB5001C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Oral Pathology</w:t>
      </w:r>
    </w:p>
    <w:p w:rsidR="288A02BC" w:rsidP="423331E0" w:rsidRDefault="288A02BC" w14:paraId="3493A618" w14:noSpellErr="1" w14:textId="2D3FCFA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No pathology found in this patient. </w:t>
      </w:r>
    </w:p>
    <w:p w:rsidR="6B2B4D3D" w:rsidP="423331E0" w:rsidRDefault="6B2B4D3D" w14:noSpellErr="1" w14:paraId="7E6FC258" w14:textId="53340B3F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Dentition</w:t>
      </w:r>
    </w:p>
    <w:p w:rsidR="6B2B4D3D" w:rsidP="423331E0" w:rsidRDefault="6B2B4D3D" w14:paraId="1AB316B9" w14:noSpellErr="1" w14:textId="16A0149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Patient is missing teeth #5, 12, 21 and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28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Patient stated these teeth were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extracted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prior to orthodontic treatment. Teeth #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17 and 32 are partially erupted. Radiographs confirmed the extraction of the missing teeth and the soft tissue impaction of teeth #17 and 32.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Diastema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present between teeth #20-21, #24-25 and #27-28. Ortho-treatment was not completed due to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patient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's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preference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Teeth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#17 and #32 are partially erupted. Composite restorations on teeth #14 O, #18 OL and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#31 O. Restorations are intact. 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>Non-caries</w:t>
      </w:r>
      <w:r w:rsidRPr="423331E0" w:rsidR="423331E0">
        <w:rPr>
          <w:rFonts w:ascii="Times New Roman" w:hAnsi="Times New Roman" w:eastAsia="Times New Roman" w:cs="Times New Roman"/>
          <w:sz w:val="24"/>
          <w:szCs w:val="24"/>
        </w:rPr>
        <w:t xml:space="preserve"> lesions were found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Patient has bilateral class I occlusion with no overjet and no overbite. Attrition present on all mandibular anterior teeth and tooth #18. </w:t>
      </w:r>
    </w:p>
    <w:p w:rsidR="6B2B4D3D" w:rsidP="423331E0" w:rsidRDefault="6B2B4D3D" w14:noSpellErr="1" w14:paraId="1C582347" w14:textId="67360C5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Periodontal</w:t>
      </w:r>
    </w:p>
    <w:p w:rsidR="6B2B4D3D" w:rsidP="423331E0" w:rsidRDefault="6B2B4D3D" w14:paraId="0A7934C2" w14:noSpellErr="1" w14:textId="7DC7785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Patient is classified as a Type III periodontal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case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with mandibular localized Type IV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Moderate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bleeding upon probing. Several pockets of 4-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mm in the interproximal surfaces of posterior teeth and some in the lingual surfaces of mandibular anterior teeth.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Localized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mandibular marginal gingival was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inflamed with blunted papilla.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Lingual rolled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and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red marginal gingiva aspects on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mandibular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molars. Also, minimal gingival inflammation was observed on maxillary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posterior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teeth.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Patient has localized 4-8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mm of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recession on teeth #22-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6. Tooth #25 has a recession of 8 mm with mucogingival involvement.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Grade 1 mobility present on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eth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#23 and 26 and g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rade 2 mobility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teeth #24-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25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explained to patient that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his tongue piercing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he used it for years,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was a contributing factor for his teeth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mobility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Periodontal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referral was provided to patient after the discussion of his periodontal case.</w:t>
      </w:r>
    </w:p>
    <w:p w:rsidR="6B2B4D3D" w:rsidP="423331E0" w:rsidRDefault="6B2B4D3D" w14:noSpellErr="1" w14:paraId="23109908" w14:textId="155FBDE6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Oral Hygiene</w:t>
      </w:r>
    </w:p>
    <w:p w:rsidR="6B2B4D3D" w:rsidP="423331E0" w:rsidRDefault="6B2B4D3D" w14:noSpellErr="1" w14:paraId="5B8F5329" w14:textId="5BAAA16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Supra-gingival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calculus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was observed and mandibular anterior teeth. Subgingival calculus was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present mostly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interproximal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on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posterior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teeth. It seemed to be residual calculus from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his last visit.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Since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this patient was a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re-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reviewed past oral hygiene instructions. He stated he has been using Listerine antiseptic twice a day and brushing using circular strokes. However, when the disclosing solution was applied, his score was fair. Most p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laque was observed around the gingival margin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around teeth #24-26, where mobility is present. Patient was very sensitive in these areas. Recommended proxy brush and technique was discussed. </w:t>
      </w:r>
    </w:p>
    <w:p w:rsidR="6B2B4D3D" w:rsidP="423331E0" w:rsidRDefault="6B2B4D3D" w14:noSpellErr="1" w14:paraId="1A949D1E" w14:textId="167F0B44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Radiographs</w:t>
      </w:r>
    </w:p>
    <w:p w:rsidR="6B2B4D3D" w:rsidP="423331E0" w:rsidRDefault="6B2B4D3D" w14:noSpellErr="1" w14:paraId="367B22CA" w14:textId="30D2E4D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Patient was exposed to a FMS last semester during his initial visit. Faculty and I observed these radiographs. Severity of bone loss was observed, especially on mandibular incisor teeth. A periodontal referral was given to the patient again. During his initial visit, a referral was provided, patient was not able to see a periodontist due to his low income. </w:t>
      </w:r>
    </w:p>
    <w:p w:rsidR="6B2B4D3D" w:rsidP="423331E0" w:rsidRDefault="6B2B4D3D" w14:noSpellErr="1" w14:paraId="5142F72D" w14:textId="1C3F280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Other Findings</w:t>
      </w:r>
    </w:p>
    <w:p w:rsidR="6B2B4D3D" w:rsidP="423331E0" w:rsidRDefault="6B2B4D3D" w14:noSpellErr="1" w14:paraId="68F20A14" w14:textId="55C12009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Patient is non-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moker and doesn’t drink alcohol.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Patient's source of income is low which stops him to see a periodontist. Faculty recommended him to visit school dental organizations as NYU to make payment plans and take care of his periodontal case. Also, patient used a tongue piercing for years and had it removed a couple years ago. He stated he usually play with it with the lingual surfaces of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mandibular incisors. </w:t>
      </w:r>
    </w:p>
    <w:p w:rsidR="6B2B4D3D" w:rsidP="423331E0" w:rsidRDefault="6B2B4D3D" w14:noSpellErr="1" w14:paraId="5E2A663E" w14:textId="6F9274A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Time </w:t>
      </w:r>
    </w:p>
    <w:p w:rsidR="6B2B4D3D" w:rsidP="423331E0" w:rsidRDefault="6B2B4D3D" w14:paraId="1480F4E6" w14:textId="60BE6499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This patient was advised to be under a 3 month-</w:t>
      </w:r>
      <w:proofErr w:type="spellStart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recare</w:t>
      </w:r>
      <w:proofErr w:type="spellEnd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 His last visit was on May, 2017. He come back on August 29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vertAlign w:val="superscript"/>
          <w:lang w:val="en-US"/>
        </w:rPr>
        <w:t>,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2017.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for his </w:t>
      </w:r>
      <w:proofErr w:type="spellStart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recare</w:t>
      </w:r>
      <w:proofErr w:type="spellEnd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appointment. I think the interval between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appointments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is good because of his periodontal case and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to know if he went to see a periodontist. Also, as oral care providers, we should observe if there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are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any good changes on his gingiva relating to home care or to see if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there's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lack of oral hygiene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to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emphasize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new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techniques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or determine why the patient is not compliant with his oral routine.</w:t>
      </w:r>
    </w:p>
    <w:p w:rsidR="6B2B4D3D" w:rsidP="423331E0" w:rsidRDefault="6B2B4D3D" w14:noSpellErr="1" w14:paraId="1496D304" w14:textId="2E1E8E7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Treatment Management </w:t>
      </w:r>
    </w:p>
    <w:p w:rsidR="6B2B4D3D" w:rsidP="423331E0" w:rsidRDefault="6B2B4D3D" w14:noSpellErr="1" w14:paraId="421F8E42" w14:textId="7DE5FA2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Visit 1</w:t>
      </w:r>
    </w:p>
    <w:p w:rsidR="6B2B4D3D" w:rsidP="423331E0" w:rsidRDefault="6B2B4D3D" w14:paraId="45E423BD" w14:textId="1EE1FBA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 reviewed updated medical history with patient. His vital signs were within normal limits. I spoke with the patient about his last periodontal referral provided. He said he wasn't able to take care of this due to his low income. I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proceeded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 EO/IO. Bilateral cheek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bit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ing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was observed by teeth #18-19 and #30-32. Then, I moved to dental charting. I compared last restorations filed in the computer from his last visit, they were the same and intact. No suspicious lesions found. Edge to edge canines biting was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observed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patient also had mandibular incisors protruding over maxillary incisors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I believe is due to his mobility and his tongue piercing. During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probing, moderate bleeding was observed. Several 4-6 mm pocket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depths interproximal on posterior teeth. Patient was very sensitive when probing, so I applied benzocaine 20% topical to the tissue. It worked well. Localized 4-8 mm r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ecession present on teeth #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22-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Tooth #25 has the most severe recession of 8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mm with mucogingival involvement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Generalized pink gingiva with localized mandibular red and inflamed marginal gingiva on anterior teeth. Lingual marginal gingiva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of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mandibular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posterior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teeth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was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red and rolled with minimal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inflammation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Generalized interproximal plaque around the cervical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third on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posterior teeth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present. Supra-gingival calculus present on mandibular incisors and localized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interproximal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sub-gingival calculus present on posterior teeth. Patient had moderate bleeding upon exploring. Plaque score was fair. I interviewed the patient about his last visit oral hygiene. Patient said he uses Listerine antiseptic daily twice a day. For toothpaste he uses Crest Pro-health and he is comfortable with it. I recommended the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patient to keep using it because this toothpaste is anti-cavity,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anti-gingivitis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anti-sensitivity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I asked the patient to showed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me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how he was brushing using a manual toothbrush. I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emphasized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angulation of the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toothbrush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remove plaque with efficacy. Proxy brush technique was discussed with the patient.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 discussed with patient about his Type III with localized Type IV periodontal case. I explained to him that besides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maintaining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his teeth free from biofilm and calculus, he will need to take care of his teeth mobility. Faculty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provided 1/2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carpule</w:t>
      </w:r>
      <w:proofErr w:type="spellEnd"/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Lidocaine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HCL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2% with epinephrine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teeth #29 and 30. Scaled teeth #29-30. </w:t>
      </w:r>
    </w:p>
    <w:p w:rsidR="6B2B4D3D" w:rsidP="423331E0" w:rsidRDefault="6B2B4D3D" w14:noSpellErr="1" w14:paraId="16B8DF6F" w14:textId="54B780A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Visit 2 </w:t>
      </w:r>
    </w:p>
    <w:p w:rsidR="6B2B4D3D" w:rsidP="423331E0" w:rsidRDefault="6B2B4D3D" w14:paraId="1AD14842" w14:textId="48B56C57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Reviewed medical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history with patient. Gingiva is observed with less inflammation. Minimal b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leeding upon exploring. Marginal gingiva on mandibular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anterior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teeth still red and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infl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amed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due to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supra-gingival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calculus present. Treatment was not provided on those areas during last visit because of time. I disclosed the patient and the PI improved from fair to good. I suggested a tongue cleaner due to plaque observed on the dorsal surface. I discussed the technique of flossing for posterior teeth. Faculty provided 2 ¼ </w:t>
      </w:r>
      <w:proofErr w:type="spellStart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carpules</w:t>
      </w:r>
      <w:proofErr w:type="spellEnd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of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Lidocaine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HCL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2% with epinephrine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 UR and LR quadrant. Patient tolerated it well and anesthesia was achieved.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Scaled UR and LR quadrants using ultrasonic and hand instruments. </w:t>
      </w:r>
    </w:p>
    <w:p w:rsidR="6B2B4D3D" w:rsidP="423331E0" w:rsidRDefault="6B2B4D3D" w14:noSpellErr="1" w14:paraId="7BB56D63" w14:textId="56F8F65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Visit 3</w:t>
      </w:r>
    </w:p>
    <w:p w:rsidR="6B2B4D3D" w:rsidP="423331E0" w:rsidRDefault="6B2B4D3D" w14:paraId="5D4CD947" w14:textId="23664F6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Reviewed medical history with patient. Minimal marginal inflammation on mandibular anterior teeth. Tissue was healing very well on teeth #25-26. No residual calculus and minimal bleeding upon exploring. Plaque score increased from good to fair. Noticible plaque was observed on the maxillary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molars. Patient stated he had difficulty reaching most posterior teeth when flossing. I introduced an end tufted brush. Patient loved it. He purchased two brushes. Faculty applied 3 </w:t>
      </w:r>
      <w:proofErr w:type="spellStart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carpules</w:t>
      </w:r>
      <w:proofErr w:type="spellEnd"/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of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Lidocaine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HCL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2% with epinephrin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 to UL and LL quadrants. He was very sensitive but I managed it with hand instruments and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lowering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the power of the </w:t>
      </w:r>
      <w:proofErr w:type="spellStart"/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cavintron</w:t>
      </w:r>
      <w:proofErr w:type="spellEnd"/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Scaled to completion UL and LL quadrants using ultrasonic and hand instruments.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Polished with fine paste. This patient was a good candidate for Arestin. I reviewed with patient about his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perio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dontal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case Type III. I explain to the patient about Arestin treatment. I informed him that it is an antibiotic that kills the bacteria and helps with the reduction of pocket depths. I told him how expensive can this be in private clinics and this is a great opportunity that he can take advantage. Patient signed Arestin consent. I determine the pockets of the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previous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scaled areas. Under the supervision of the faculty, I chose and placed Arestin on 6 sites: #2 distal-buccal, #2 mesial-buccal, #3 distal-buccal, #3 mesial-buccal, #4 distal-lingual and 30 distal-lingual. Post-instructions given to patient. Patient agreed to come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back 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for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Arestin re-</w:t>
      </w:r>
      <w:r w:rsidRPr="423331E0" w:rsidR="423331E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evaluation. </w:t>
      </w:r>
    </w:p>
    <w:p w:rsidR="6B2B4D3D" w:rsidP="423331E0" w:rsidRDefault="6B2B4D3D" w14:noSpellErr="1" w14:paraId="14C20068" w14:textId="2E080D0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Arestin Re-e</w:t>
      </w: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valuation</w:t>
      </w:r>
    </w:p>
    <w:p w:rsidR="6B2B4D3D" w:rsidP="423331E0" w:rsidRDefault="6B2B4D3D" w14:noSpellErr="1" w14:paraId="48C62A4E" w14:textId="6BED8A2E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Patient come back four weeks after the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place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ment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of Arestin for evaluation. Medical history is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with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normal limits. I did a quick IO examination and observed his gingival tissue. No inflammation seen. His home care was very good. Tissue for teeth #24-26 healed very well. I probed the same areas where I placed Arestin. Teeth #2 DB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went from 5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mm to 2mm, #2 MB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from 6mm to 2mm, #3 DB from 5mm to 3mm, #3 MB from 6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mm to 4mm, #4 DL from 5mm to 3mm and #30 DL from 5mm to 4mm. Faculty and I were impressed for the changes observed. We considered that his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re-care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appointment</w:t>
      </w: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should be in 4 months. </w:t>
      </w:r>
    </w:p>
    <w:p w:rsidR="6B2B4D3D" w:rsidP="423331E0" w:rsidRDefault="6B2B4D3D" w14:noSpellErr="1" w14:paraId="798598C3" w14:textId="531598D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Student Reflection </w:t>
      </w:r>
    </w:p>
    <w:p w:rsidR="6B2B4D3D" w:rsidP="423331E0" w:rsidRDefault="6B2B4D3D" w14:noSpellErr="1" w14:paraId="271C3E7E" w14:textId="0EFFD9F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6B2B4D3D" w:rsidP="423331E0" w:rsidRDefault="6B2B4D3D" w14:paraId="0BF27D6F" w14:textId="5F787103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6B2B4D3D" w:rsidP="423331E0" w:rsidRDefault="6B2B4D3D" w14:noSpellErr="1" w14:paraId="2AB1CE45" w14:textId="377D19E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6B2B4D3D" w:rsidP="423331E0" w:rsidRDefault="6B2B4D3D" w14:noSpellErr="1" w14:paraId="617CA6DB" w14:textId="3E07D0F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6B2B4D3D" w:rsidP="423331E0" w:rsidRDefault="6B2B4D3D" w14:paraId="1B9F7E49" w14:textId="50AD8234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23331E0" w:rsidR="423331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288A02BC" w:rsidP="288A02BC" w:rsidRDefault="288A02BC" w14:noSpellErr="1" w14:paraId="247B410E" w14:textId="1B2A817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8A02BC" w:rsidP="288A02BC" w:rsidRDefault="288A02BC" w14:noSpellErr="1" w14:paraId="2BB2F8F3" w14:textId="7D28851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8A02BC" w:rsidP="288A02BC" w:rsidRDefault="288A02BC" w14:paraId="00EED4BB" w14:textId="3F8D772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88A02BC" w:rsidP="288A02BC" w:rsidRDefault="288A02BC" w14:paraId="6CD0C044" w14:textId="05498CE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atherine Martinez">
    <w15:presenceInfo w15:providerId="Windows Live" w15:userId="706b95f365621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912b185-137b-4166-909b-a0f11ef2e733}"/>
  <w:rsids>
    <w:rsidRoot w:val="288A02BC"/>
    <w:rsid w:val="288A02BC"/>
    <w:rsid w:val="423331E0"/>
    <w:rsid w:val="6B2B4D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fc838089ca8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2017-11-02T00:40:12.0051556Z</dcterms:created>
  <dcterms:modified xsi:type="dcterms:W3CDTF">2017-11-10T03:55:33.8997691Z</dcterms:modified>
  <dc:creator>Katherine Martinez</dc:creator>
  <lastModifiedBy>Katherine Martinez</lastModifiedBy>
</coreProperties>
</file>