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E412DD" w:rsidP="1456F413" w:rsidRDefault="2AE412DD" w14:paraId="335DA5AD" w14:noSpellErr="1" w14:textId="3F71D1E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Florid Cemento-osseous Dysplasia</w:t>
      </w:r>
      <w:r>
        <w:br/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By Katherine</w:t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Rodriguez</w:t>
      </w:r>
      <w:r>
        <w:br/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Oral Pathology 2017</w:t>
      </w:r>
      <w:r>
        <w:br/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Section:</w:t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456F413" w:rsidR="1456F4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Thursday AM </w:t>
      </w:r>
    </w:p>
    <w:p w:rsidR="2AE412DD" w:rsidP="2AE412DD" w:rsidRDefault="2AE412DD" w14:noSpellErr="1" w14:paraId="1D5DF2E9" w14:textId="17E438F4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>
        <w:br/>
      </w: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Overview</w:t>
      </w:r>
    </w:p>
    <w:p w:rsidR="2AE412DD" w:rsidP="2AE412DD" w:rsidRDefault="2AE412DD" w14:paraId="0867C8FD" w14:textId="70654B3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There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are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three types of osseous dysplasia which are periapical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cem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ental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dysplasia, focal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cemento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-osseous dysplasia and florid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cemento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-osseous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dysplasia.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Florid Cemento-osseous Dysplasia is a benign bone,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non-neoplastic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condition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that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affects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multiple quadrants of the jaws. </w:t>
      </w:r>
      <w:r w:rsidRPr="2AE412DD" w:rsidR="2AE412DD">
        <w:rPr>
          <w:rFonts w:ascii="Times New Roman" w:hAnsi="Times New Roman" w:eastAsia="Times New Roman" w:cs="Times New Roman"/>
          <w:noProof w:val="0"/>
          <w:sz w:val="25"/>
          <w:szCs w:val="25"/>
          <w:lang w:val="en-US"/>
        </w:rPr>
        <w:t xml:space="preserve">It was first </w:t>
      </w:r>
      <w:r w:rsidRPr="2AE412DD" w:rsidR="2AE412DD">
        <w:rPr>
          <w:rFonts w:ascii="Times New Roman" w:hAnsi="Times New Roman" w:eastAsia="Times New Roman" w:cs="Times New Roman"/>
          <w:noProof w:val="0"/>
          <w:sz w:val="25"/>
          <w:szCs w:val="25"/>
          <w:lang w:val="en-US"/>
        </w:rPr>
        <w:t xml:space="preserve">described by Melrose et </w:t>
      </w:r>
      <w:r w:rsidRPr="2AE412DD" w:rsidR="2AE412DD">
        <w:rPr>
          <w:rFonts w:ascii="Times New Roman" w:hAnsi="Times New Roman" w:eastAsia="Times New Roman" w:cs="Times New Roman"/>
          <w:noProof w:val="0"/>
          <w:sz w:val="25"/>
          <w:szCs w:val="25"/>
          <w:lang w:val="en-US"/>
        </w:rPr>
        <w:t xml:space="preserve">al.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These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areas are affected when the normal bone is replaced by fibrous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connective tissue and abnormal bone or cementum.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Lesions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are often located on the tooth bearing areas or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edentulous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areas and are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asymptomatic,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bilateral and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symmetrical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</w:p>
    <w:p w:rsidR="2AE412DD" w:rsidP="2AE412DD" w:rsidRDefault="2AE412DD" w14:noSpellErr="1" w14:paraId="35120259" w14:textId="6FE807C3">
      <w:pPr>
        <w:spacing w:line="48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Etiology</w:t>
      </w:r>
    </w:p>
    <w:p w:rsidR="2AE412DD" w:rsidP="2AE412DD" w:rsidRDefault="2AE412DD" w14:noSpellErr="1" w14:paraId="1955FFF0" w14:textId="1C9DAF17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cause of this condition is unknown but may be genetic or hereditary.</w:t>
      </w:r>
    </w:p>
    <w:p w:rsidR="2AE412DD" w:rsidP="2AE412DD" w:rsidRDefault="2AE412DD" w14:noSpellErr="1" w14:paraId="13C190A2" w14:textId="1676265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2AE412DD" w:rsidP="2AE412DD" w:rsidRDefault="2AE412DD" w14:noSpellErr="1" w14:paraId="5E6624E7" w14:textId="5554382E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Clinical Presentation</w:t>
      </w:r>
    </w:p>
    <w:p w:rsidR="2AE412DD" w:rsidP="2AE412DD" w:rsidRDefault="2AE412DD" w14:noSpellErr="1" w14:paraId="542D6E73" w14:textId="3D2F0088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Clinically, a patient may present with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edentulous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bony expansions, swelling and inflamed areas. </w:t>
      </w:r>
    </w:p>
    <w:p w:rsidR="2AE412DD" w:rsidP="2AE412DD" w:rsidRDefault="2AE412DD" w14:noSpellErr="1" w14:paraId="4837B5D0" w14:textId="5E1F888C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2AE412DD" w:rsidP="2AE412DD" w:rsidRDefault="2AE412DD" w14:noSpellErr="1" w14:paraId="637EE966" w14:textId="4580DBB7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Demographic</w:t>
      </w:r>
    </w:p>
    <w:p w:rsidR="2AE412DD" w:rsidP="2AE412DD" w:rsidRDefault="2AE412DD" w14:noSpellErr="1" w14:paraId="40E10BE2" w14:textId="3F64D00B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Florid osseous-dysplasia usually affects black middle age females, usually women between 40-50 years of age.</w:t>
      </w:r>
    </w:p>
    <w:p w:rsidR="2AE412DD" w:rsidP="2AE412DD" w:rsidRDefault="2AE412DD" w14:noSpellErr="1" w14:paraId="736E51ED" w14:textId="2BD57A43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2AE412DD" w:rsidP="2AE412DD" w:rsidRDefault="2AE412DD" w14:noSpellErr="1" w14:paraId="00C93D18" w14:textId="58A2382B">
      <w:pPr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Biopsy / Histology / Radiographs</w:t>
      </w:r>
    </w:p>
    <w:p w:rsidR="2AE412DD" w:rsidP="2AE412DD" w:rsidRDefault="2AE412DD" w14:noSpellErr="1" w14:paraId="0B0C8002" w14:textId="477A67BF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>
        <w:br/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Florid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cement-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sseous dysplasia radiographs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presents with multiple radiopaque cloud-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like masses surrounded by a thin radiolucent border located on 2 or more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qu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adrants. They may be different in size and shape and become from radiolucent to more radiopaque as they mature. However, clinically all teeth are vital.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is condition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 diagnosed by clinical findings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age, race, gender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and radiographs.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Biopsy is not recommended because post-operative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infection or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bone fractures may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occur. This means that if a biopsy is performed, an infection can occur within 30 days of surgery.</w:t>
      </w:r>
    </w:p>
    <w:p w:rsidR="2AE412DD" w:rsidP="2AE412DD" w:rsidRDefault="2AE412DD" w14:paraId="385B0932" w14:textId="2724FCA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According to the article " Clinical, radiographic and histological findings of Florid Cemento-osseous Dysplasia" by the author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Jeong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-Hee Kim, histologically this condition presents with thick, confluent curvilinear trabeculae with little fibrotic stroma and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dense sclerotic masses. </w:t>
      </w:r>
    </w:p>
    <w:p w:rsidR="2AE412DD" w:rsidP="2AE412DD" w:rsidRDefault="2AE412DD" w14:noSpellErr="1" w14:paraId="5A8A0E00" w14:textId="5952746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2AE412DD" w:rsidP="2AE412DD" w:rsidRDefault="2AE412DD" w14:noSpellErr="1" w14:paraId="2117A999" w14:textId="0E8E5FC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Differential Diagnosis</w:t>
      </w:r>
    </w:p>
    <w:p w:rsidR="2AE412DD" w:rsidP="2AE412DD" w:rsidRDefault="2AE412DD" w14:noSpellErr="1" w14:paraId="4B82150D" w14:textId="123CF230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Other diseases or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path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ology that can be mistaken with Florid Osseous Dysplasia are Paget's disease, Gardener's syndrome, Chronic sclerosing osteomyelitis and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Cemento ossifying fibroma. Paget's disease radiographs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present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with a cotton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ool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appearance affecting the whole mandible with loss of lamina dura. Also, it can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involve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different types of bones as spine, femur and pelvic.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2AE412DD" w:rsidP="2AE412DD" w:rsidRDefault="2AE412DD" w14:noSpellErr="1" w14:paraId="24BD3575" w14:textId="0558B0DE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2AE412DD" w:rsidP="2AE412DD" w:rsidRDefault="2AE412DD" w14:noSpellErr="1" w14:paraId="55843EB3" w14:textId="7FE4BAED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Treatment</w:t>
      </w:r>
    </w:p>
    <w:p w:rsidR="2AE412DD" w:rsidP="2AE412DD" w:rsidRDefault="2AE412DD" w14:noSpellErr="1" w14:paraId="564EBFBA" w14:textId="036D8158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No treatment required for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asymptomatic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cases. However, follow up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appointments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are advised to evaluate the progression of this condition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clinically and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rad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iographically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</w:p>
    <w:p w:rsidR="2AE412DD" w:rsidP="2AE412DD" w:rsidRDefault="2AE412DD" w14:noSpellErr="1" w14:paraId="2A6B67DA" w14:textId="06640F62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2AE412DD" w:rsidP="2AE412DD" w:rsidRDefault="2AE412DD" w14:noSpellErr="1" w14:paraId="584B16FD" w14:textId="584BBBB6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Prognosis</w:t>
      </w:r>
    </w:p>
    <w:p w:rsidR="2AE412DD" w:rsidP="2AE412DD" w:rsidRDefault="2AE412DD" w14:noSpellErr="1" w14:paraId="58591724" w14:textId="458E3692">
      <w:pPr>
        <w:pStyle w:val="Normal"/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Follow up appointments are required to observe any progression and evaluate the stage of this condition. </w:t>
      </w:r>
    </w:p>
    <w:p w:rsidR="2AE412DD" w:rsidP="2AE412DD" w:rsidRDefault="2AE412DD" w14:noSpellErr="1" w14:paraId="37017444" w14:textId="5C9E9F4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2AE412DD" w:rsidP="2AE412DD" w:rsidRDefault="2AE412DD" w14:noSpellErr="1" w14:paraId="46C2EE32" w14:textId="71F5531B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Professional Relevance</w:t>
      </w:r>
    </w:p>
    <w:p w:rsidR="2AE412DD" w:rsidP="2AE412DD" w:rsidRDefault="2AE412DD" w14:noSpellErr="1" w14:paraId="3EE9EEE6" w14:textId="03D8657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As a Dental Hygienist we need to inform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patient about her/his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condition and explain that there is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non-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malignance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his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topic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relevant in the way that good oral hygiene is essential for the prevention of infections. We need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emphasize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proper home care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for patients who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use partial or full dentures on 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edentulous</w:t>
      </w:r>
      <w:r w:rsidRPr="2AE412DD" w:rsidR="2AE412D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areas. </w:t>
      </w:r>
    </w:p>
    <w:p w:rsidR="2AE412DD" w:rsidP="2AE412DD" w:rsidRDefault="2AE412DD" w14:noSpellErr="1" w14:paraId="7C2A655E" w14:textId="75EBED8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2AE412DD" w:rsidP="2AE412DD" w:rsidRDefault="2AE412DD" w14:noSpellErr="1" w14:paraId="648BAF69" w14:textId="7DFA2DA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Bibliography</w:t>
      </w:r>
    </w:p>
    <w:p w:rsidR="2AE412DD" w:rsidP="2AE412DD" w:rsidRDefault="2AE412DD" w14:paraId="72196B1A" w14:textId="6FC2DE08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Das,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Bijay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Kumar, et al. “Florid Cemento-Osseous Dysplasia.”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Journal of Oral and                              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Maxillofacial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Pathology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: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 JOMFP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Medknow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Publications &amp; Media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Pvt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Ltd, 2013,                       </w:t>
      </w:r>
      <w:hyperlink r:id="Raeefd12099094a93">
        <w:r w:rsidRPr="2AE412DD" w:rsidR="2AE412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www.ncbi.nlm.nih.gov/pmc/articles/PMC3687180/</w:t>
        </w:r>
      </w:hyperlink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2AE412DD" w:rsidP="2AE412DD" w:rsidRDefault="2AE412DD" w14:paraId="25F9AF0D" w14:textId="1A046A64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Kim,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Jeong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-Hee, et al. “Clinical, Radiographic, and Histological Findings of Florid Cemento-            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Osseous Dysplasia: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Case Report.”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Imaging Science in Dentistry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Korean Academy of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Oral         and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Maxillofacial Radiology, Sept. 2011,                                                                                           </w:t>
      </w:r>
      <w:hyperlink r:id="Rd8bbd76e1187468f">
        <w:r w:rsidRPr="2AE412DD" w:rsidR="2AE412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www.ncbi.nlm.nih.gov/pmc/articles/PMC3189539/</w:t>
        </w:r>
      </w:hyperlink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2AE412DD" w:rsidP="2AE412DD" w:rsidRDefault="2AE412DD" w14:noSpellErr="1" w14:paraId="6410CEC3" w14:textId="3E0A8D34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“Florid Cemento-Osseous Dysplasia.”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Genetic and Rare Diseases Information Center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U.S.                 Department of Health and Human Services,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rarediseases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.info.nih.gov/diseases/10173/florid-        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cemento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-osseous-dysplasia.</w:t>
      </w:r>
    </w:p>
    <w:p w:rsidR="2AE412DD" w:rsidP="2AE412DD" w:rsidRDefault="2AE412DD" w14:paraId="2978E65A" w14:textId="50DD7631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2AE412DD" w:rsidP="2AE412DD" w:rsidRDefault="2AE412DD" w14:noSpellErr="1" w14:paraId="72B5B972" w14:textId="2D95CA21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“Florid Cemento-Osseous Dysplasia (FCOD): Case Report.”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Journal of Dental Sciences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M                 Elsevier, 16 Nov. 2010, </w:t>
      </w:r>
      <w:hyperlink r:id="R3ed5010018f14e5c">
        <w:r w:rsidRPr="2AE412DD" w:rsidR="2AE412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www.sciencedirect.com/science/article/pii/S1991790210000140</w:t>
        </w:r>
      </w:hyperlink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2AE412DD" w:rsidP="2AE412DD" w:rsidRDefault="2AE412DD" w14:paraId="5E3B50EF" w14:textId="1FADC4D6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“Osseous (Cemento-Osseous) Dysplasia of the Jaws: Clinical and Radiographic                                    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Analysis.”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Osseous (Cemento-Osseous) Dysplasia of the Jaws: Clinical and Radiographic            Analysis | </w:t>
      </w:r>
      <w:r w:rsidRPr="2AE412DD" w:rsidR="2AE412D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Jcda</w:t>
      </w:r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</w:t>
      </w:r>
      <w:hyperlink r:id="Rc6e334bf242d475e">
        <w:r w:rsidRPr="2AE412DD" w:rsidR="2AE412D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www.jcda.ca/article/b70</w:t>
        </w:r>
      </w:hyperlink>
      <w:r w:rsidRPr="2AE412DD" w:rsidR="2AE412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2AE412DD" w:rsidP="2AE412DD" w:rsidRDefault="2AE412DD" w14:paraId="328B873C" w14:textId="1EBA43A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>
        <w:br/>
      </w:r>
      <w:r w:rsidRPr="2AE412DD" w:rsidR="2AE412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AE412DD" w:rsidP="2AE412DD" w:rsidRDefault="2AE412DD" w14:paraId="740C154E" w14:textId="10C5B2E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herine Martinez">
    <w15:presenceInfo w15:providerId="Windows Live" w15:userId="706b95f365621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feeae2b-0dba-4c1f-be43-113beae02c82}"/>
  <w:rsids>
    <w:rsidRoot w:val="2AE412DD"/>
    <w:rsid w:val="1456F413"/>
    <w:rsid w:val="2AE412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9af5af236eed4dff" /><Relationship Type="http://schemas.openxmlformats.org/officeDocument/2006/relationships/hyperlink" Target="http://www.ncbi.nlm.nih.gov/pmc/articles/PMC3687180/" TargetMode="External" Id="Raeefd12099094a93" /><Relationship Type="http://schemas.openxmlformats.org/officeDocument/2006/relationships/hyperlink" Target="http://www.ncbi.nlm.nih.gov/pmc/articles/PMC3189539/" TargetMode="External" Id="Rd8bbd76e1187468f" /><Relationship Type="http://schemas.openxmlformats.org/officeDocument/2006/relationships/hyperlink" Target="http://www.sciencedirect.com/science/article/pii/S1991790210000140" TargetMode="External" Id="R3ed5010018f14e5c" /><Relationship Type="http://schemas.openxmlformats.org/officeDocument/2006/relationships/hyperlink" Target="http://www.jcda.ca/article/b70" TargetMode="External" Id="Rc6e334bf242d47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2017-12-03T20:43:35.9567455Z</dcterms:created>
  <dcterms:modified xsi:type="dcterms:W3CDTF">2018-05-12T16:14:45.3931796Z</dcterms:modified>
  <dc:creator>Katherine Martinez</dc:creator>
  <lastModifiedBy>Katherine Martinez</lastModifiedBy>
</coreProperties>
</file>