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76E2" w14:textId="77777777" w:rsidR="00642C3B" w:rsidRPr="00642C3B" w:rsidRDefault="00642C3B" w:rsidP="00642C3B">
      <w:pPr>
        <w:spacing w:line="480" w:lineRule="auto"/>
        <w:jc w:val="center"/>
        <w:rPr>
          <w:rFonts w:ascii="Times New Roman" w:hAnsi="Times New Roman" w:cs="Times New Roman"/>
          <w:sz w:val="24"/>
          <w:szCs w:val="24"/>
        </w:rPr>
      </w:pPr>
    </w:p>
    <w:p w14:paraId="1E8F7F3B" w14:textId="77777777" w:rsidR="00642C3B" w:rsidRPr="00642C3B" w:rsidRDefault="00642C3B" w:rsidP="00642C3B">
      <w:pPr>
        <w:spacing w:line="480" w:lineRule="auto"/>
        <w:jc w:val="center"/>
        <w:rPr>
          <w:rFonts w:ascii="Times New Roman" w:hAnsi="Times New Roman" w:cs="Times New Roman"/>
          <w:sz w:val="24"/>
          <w:szCs w:val="24"/>
        </w:rPr>
      </w:pPr>
    </w:p>
    <w:p w14:paraId="736480B5" w14:textId="62DB9FD4" w:rsidR="00642C3B" w:rsidRPr="00642C3B" w:rsidRDefault="00642C3B" w:rsidP="00642C3B">
      <w:pPr>
        <w:spacing w:line="480" w:lineRule="auto"/>
        <w:jc w:val="center"/>
        <w:rPr>
          <w:rFonts w:ascii="Times New Roman" w:hAnsi="Times New Roman" w:cs="Times New Roman"/>
          <w:sz w:val="24"/>
          <w:szCs w:val="24"/>
        </w:rPr>
      </w:pPr>
      <w:r w:rsidRPr="00642C3B">
        <w:rPr>
          <w:rFonts w:ascii="Times New Roman" w:hAnsi="Times New Roman" w:cs="Times New Roman"/>
          <w:sz w:val="24"/>
          <w:szCs w:val="24"/>
        </w:rPr>
        <w:t>Happy Smiles</w:t>
      </w:r>
    </w:p>
    <w:p w14:paraId="71AA873A" w14:textId="0BC5E525" w:rsidR="00642C3B" w:rsidRPr="00642C3B" w:rsidRDefault="00642C3B" w:rsidP="00642C3B">
      <w:pPr>
        <w:spacing w:line="480" w:lineRule="auto"/>
        <w:jc w:val="center"/>
        <w:rPr>
          <w:rFonts w:ascii="Times New Roman" w:hAnsi="Times New Roman" w:cs="Times New Roman"/>
          <w:sz w:val="24"/>
          <w:szCs w:val="24"/>
        </w:rPr>
      </w:pPr>
    </w:p>
    <w:p w14:paraId="3612B66E" w14:textId="77777777" w:rsidR="00642C3B" w:rsidRPr="00642C3B" w:rsidRDefault="00642C3B" w:rsidP="00642C3B">
      <w:pPr>
        <w:spacing w:line="480" w:lineRule="auto"/>
        <w:jc w:val="center"/>
        <w:rPr>
          <w:rFonts w:ascii="Times New Roman" w:hAnsi="Times New Roman" w:cs="Times New Roman"/>
          <w:sz w:val="24"/>
          <w:szCs w:val="24"/>
        </w:rPr>
      </w:pPr>
    </w:p>
    <w:p w14:paraId="06ED6545" w14:textId="77777777" w:rsidR="00642C3B" w:rsidRPr="00642C3B" w:rsidRDefault="00642C3B" w:rsidP="00642C3B">
      <w:pPr>
        <w:spacing w:line="480" w:lineRule="auto"/>
        <w:jc w:val="center"/>
        <w:rPr>
          <w:rFonts w:ascii="Times New Roman" w:hAnsi="Times New Roman" w:cs="Times New Roman"/>
          <w:sz w:val="24"/>
          <w:szCs w:val="24"/>
        </w:rPr>
      </w:pPr>
    </w:p>
    <w:p w14:paraId="5C52AA3B" w14:textId="77777777" w:rsidR="00642C3B" w:rsidRPr="00642C3B" w:rsidRDefault="00642C3B" w:rsidP="00642C3B">
      <w:pPr>
        <w:spacing w:line="480" w:lineRule="auto"/>
        <w:jc w:val="center"/>
        <w:rPr>
          <w:rFonts w:ascii="Times New Roman" w:hAnsi="Times New Roman" w:cs="Times New Roman"/>
          <w:sz w:val="24"/>
          <w:szCs w:val="24"/>
        </w:rPr>
      </w:pPr>
    </w:p>
    <w:p w14:paraId="06FA9881" w14:textId="6A59930A" w:rsidR="005A3D8B" w:rsidRPr="00642C3B" w:rsidRDefault="00642C3B" w:rsidP="00642C3B">
      <w:pPr>
        <w:spacing w:line="480" w:lineRule="auto"/>
        <w:jc w:val="center"/>
        <w:rPr>
          <w:rFonts w:ascii="Times New Roman" w:hAnsi="Times New Roman" w:cs="Times New Roman"/>
          <w:sz w:val="24"/>
          <w:szCs w:val="24"/>
        </w:rPr>
      </w:pPr>
      <w:r w:rsidRPr="00642C3B">
        <w:rPr>
          <w:rFonts w:ascii="Times New Roman" w:hAnsi="Times New Roman" w:cs="Times New Roman"/>
          <w:sz w:val="24"/>
          <w:szCs w:val="24"/>
        </w:rPr>
        <w:t xml:space="preserve">By:  Group 3: </w:t>
      </w:r>
      <w:proofErr w:type="spellStart"/>
      <w:r w:rsidRPr="00642C3B">
        <w:rPr>
          <w:rFonts w:ascii="Times New Roman" w:hAnsi="Times New Roman" w:cs="Times New Roman"/>
          <w:sz w:val="24"/>
          <w:szCs w:val="24"/>
        </w:rPr>
        <w:t>Dymchenko</w:t>
      </w:r>
      <w:proofErr w:type="spellEnd"/>
      <w:r w:rsidRPr="00642C3B">
        <w:rPr>
          <w:rFonts w:ascii="Times New Roman" w:hAnsi="Times New Roman" w:cs="Times New Roman"/>
          <w:sz w:val="24"/>
          <w:szCs w:val="24"/>
        </w:rPr>
        <w:t xml:space="preserve"> </w:t>
      </w:r>
      <w:proofErr w:type="spellStart"/>
      <w:r w:rsidRPr="00642C3B">
        <w:rPr>
          <w:rFonts w:ascii="Times New Roman" w:hAnsi="Times New Roman" w:cs="Times New Roman"/>
          <w:sz w:val="24"/>
          <w:szCs w:val="24"/>
        </w:rPr>
        <w:t>Kseniia</w:t>
      </w:r>
      <w:proofErr w:type="spellEnd"/>
      <w:r w:rsidRPr="00642C3B">
        <w:rPr>
          <w:rFonts w:ascii="Times New Roman" w:hAnsi="Times New Roman" w:cs="Times New Roman"/>
          <w:sz w:val="24"/>
          <w:szCs w:val="24"/>
        </w:rPr>
        <w:t>, You Jin Hong, Nazira Savchenko</w:t>
      </w:r>
    </w:p>
    <w:p w14:paraId="30C1EDBA" w14:textId="77777777" w:rsidR="00642C3B" w:rsidRPr="00642C3B" w:rsidRDefault="00642C3B" w:rsidP="00642C3B">
      <w:pPr>
        <w:spacing w:line="480" w:lineRule="auto"/>
        <w:jc w:val="center"/>
        <w:rPr>
          <w:rFonts w:ascii="Times New Roman" w:hAnsi="Times New Roman" w:cs="Times New Roman"/>
          <w:sz w:val="24"/>
          <w:szCs w:val="24"/>
        </w:rPr>
      </w:pPr>
    </w:p>
    <w:p w14:paraId="4C5A6F27" w14:textId="77777777" w:rsidR="00642C3B" w:rsidRPr="00642C3B" w:rsidRDefault="00642C3B" w:rsidP="00642C3B">
      <w:pPr>
        <w:spacing w:line="480" w:lineRule="auto"/>
        <w:jc w:val="center"/>
        <w:rPr>
          <w:rFonts w:ascii="Times New Roman" w:hAnsi="Times New Roman" w:cs="Times New Roman"/>
          <w:sz w:val="24"/>
          <w:szCs w:val="24"/>
        </w:rPr>
      </w:pPr>
    </w:p>
    <w:p w14:paraId="3E045D3D" w14:textId="77777777" w:rsidR="00642C3B" w:rsidRPr="00642C3B" w:rsidRDefault="00642C3B" w:rsidP="00642C3B">
      <w:pPr>
        <w:spacing w:line="480" w:lineRule="auto"/>
        <w:jc w:val="center"/>
        <w:rPr>
          <w:rFonts w:ascii="Times New Roman" w:hAnsi="Times New Roman" w:cs="Times New Roman"/>
          <w:sz w:val="24"/>
          <w:szCs w:val="24"/>
        </w:rPr>
      </w:pPr>
    </w:p>
    <w:p w14:paraId="7FDA5EF1" w14:textId="77777777" w:rsidR="00642C3B" w:rsidRPr="00642C3B" w:rsidRDefault="00642C3B" w:rsidP="00642C3B">
      <w:pPr>
        <w:spacing w:line="480" w:lineRule="auto"/>
        <w:jc w:val="center"/>
        <w:rPr>
          <w:rFonts w:ascii="Times New Roman" w:hAnsi="Times New Roman" w:cs="Times New Roman"/>
          <w:sz w:val="24"/>
          <w:szCs w:val="24"/>
        </w:rPr>
      </w:pPr>
    </w:p>
    <w:p w14:paraId="7F0718DD" w14:textId="77777777" w:rsidR="00642C3B" w:rsidRPr="00642C3B" w:rsidRDefault="00642C3B" w:rsidP="00642C3B">
      <w:pPr>
        <w:spacing w:line="480" w:lineRule="auto"/>
        <w:jc w:val="center"/>
        <w:rPr>
          <w:rFonts w:ascii="Times New Roman" w:hAnsi="Times New Roman" w:cs="Times New Roman"/>
          <w:sz w:val="24"/>
          <w:szCs w:val="24"/>
        </w:rPr>
      </w:pPr>
    </w:p>
    <w:p w14:paraId="3464CDBF" w14:textId="77777777" w:rsidR="00642C3B" w:rsidRPr="00642C3B" w:rsidRDefault="00642C3B" w:rsidP="00642C3B">
      <w:pPr>
        <w:spacing w:line="480" w:lineRule="auto"/>
        <w:jc w:val="center"/>
        <w:rPr>
          <w:rFonts w:ascii="Times New Roman" w:hAnsi="Times New Roman" w:cs="Times New Roman"/>
          <w:sz w:val="24"/>
          <w:szCs w:val="24"/>
        </w:rPr>
      </w:pPr>
    </w:p>
    <w:p w14:paraId="1EAF39E1" w14:textId="77777777" w:rsidR="00642C3B" w:rsidRPr="00642C3B" w:rsidRDefault="00642C3B" w:rsidP="00642C3B">
      <w:pPr>
        <w:spacing w:line="480" w:lineRule="auto"/>
        <w:jc w:val="center"/>
        <w:rPr>
          <w:rFonts w:ascii="Times New Roman" w:hAnsi="Times New Roman" w:cs="Times New Roman"/>
          <w:sz w:val="24"/>
          <w:szCs w:val="24"/>
        </w:rPr>
      </w:pPr>
    </w:p>
    <w:p w14:paraId="5D3CEFF7" w14:textId="77777777" w:rsidR="00642C3B" w:rsidRPr="00642C3B" w:rsidRDefault="00642C3B" w:rsidP="00642C3B">
      <w:pPr>
        <w:spacing w:line="480" w:lineRule="auto"/>
        <w:jc w:val="center"/>
        <w:rPr>
          <w:rFonts w:ascii="Times New Roman" w:hAnsi="Times New Roman" w:cs="Times New Roman"/>
          <w:sz w:val="24"/>
          <w:szCs w:val="24"/>
        </w:rPr>
      </w:pPr>
    </w:p>
    <w:p w14:paraId="6932965A" w14:textId="77777777" w:rsidR="00642C3B" w:rsidRPr="00642C3B" w:rsidRDefault="00642C3B" w:rsidP="00642C3B">
      <w:pPr>
        <w:spacing w:line="480" w:lineRule="auto"/>
        <w:jc w:val="center"/>
        <w:rPr>
          <w:rFonts w:ascii="Times New Roman" w:hAnsi="Times New Roman" w:cs="Times New Roman"/>
          <w:sz w:val="24"/>
          <w:szCs w:val="24"/>
        </w:rPr>
      </w:pPr>
    </w:p>
    <w:p w14:paraId="38BE3400" w14:textId="77777777" w:rsidR="00642C3B" w:rsidRPr="00642C3B" w:rsidRDefault="00642C3B" w:rsidP="00642C3B">
      <w:pPr>
        <w:spacing w:line="480" w:lineRule="auto"/>
        <w:jc w:val="center"/>
        <w:rPr>
          <w:rFonts w:ascii="Times New Roman" w:hAnsi="Times New Roman" w:cs="Times New Roman"/>
          <w:sz w:val="24"/>
          <w:szCs w:val="24"/>
        </w:rPr>
      </w:pPr>
    </w:p>
    <w:p w14:paraId="653A3E1A" w14:textId="58B7FC49" w:rsidR="00642C3B" w:rsidRPr="00642C3B" w:rsidRDefault="00642C3B" w:rsidP="00642C3B">
      <w:pPr>
        <w:spacing w:line="480" w:lineRule="auto"/>
        <w:jc w:val="center"/>
        <w:rPr>
          <w:rFonts w:ascii="Times New Roman" w:hAnsi="Times New Roman" w:cs="Times New Roman"/>
          <w:sz w:val="24"/>
          <w:szCs w:val="24"/>
        </w:rPr>
      </w:pPr>
      <w:r w:rsidRPr="00642C3B">
        <w:rPr>
          <w:rFonts w:ascii="Times New Roman" w:hAnsi="Times New Roman" w:cs="Times New Roman"/>
          <w:sz w:val="24"/>
          <w:szCs w:val="24"/>
        </w:rPr>
        <w:lastRenderedPageBreak/>
        <w:t>Table of Contents</w:t>
      </w:r>
    </w:p>
    <w:p w14:paraId="77C5B071" w14:textId="0BD66AE0" w:rsidR="00642C3B" w:rsidRPr="00642C3B" w:rsidRDefault="00642C3B" w:rsidP="00642C3B">
      <w:pPr>
        <w:spacing w:line="480" w:lineRule="auto"/>
        <w:jc w:val="center"/>
        <w:rPr>
          <w:rFonts w:ascii="Times New Roman" w:hAnsi="Times New Roman" w:cs="Times New Roman"/>
          <w:sz w:val="24"/>
          <w:szCs w:val="24"/>
        </w:rPr>
      </w:pPr>
      <w:r w:rsidRPr="00642C3B">
        <w:rPr>
          <w:rFonts w:ascii="Times New Roman" w:hAnsi="Times New Roman" w:cs="Times New Roman"/>
          <w:sz w:val="24"/>
          <w:szCs w:val="24"/>
        </w:rPr>
        <w:t xml:space="preserve"> Introduction………………………………………………………………</w:t>
      </w:r>
      <w:proofErr w:type="gramStart"/>
      <w:r w:rsidRPr="00642C3B">
        <w:rPr>
          <w:rFonts w:ascii="Times New Roman" w:hAnsi="Times New Roman" w:cs="Times New Roman"/>
          <w:sz w:val="24"/>
          <w:szCs w:val="24"/>
        </w:rPr>
        <w:t>…..</w:t>
      </w:r>
      <w:proofErr w:type="gramEnd"/>
      <w:r w:rsidRPr="00642C3B">
        <w:rPr>
          <w:rFonts w:ascii="Times New Roman" w:hAnsi="Times New Roman" w:cs="Times New Roman"/>
          <w:sz w:val="24"/>
          <w:szCs w:val="24"/>
        </w:rPr>
        <w:t xml:space="preserve"> Assessment…………………………………………………………………… Planning………………………………………………………………………</w:t>
      </w:r>
    </w:p>
    <w:p w14:paraId="6934052E" w14:textId="5A1CC088" w:rsidR="00642C3B" w:rsidRPr="00642C3B" w:rsidRDefault="00642C3B" w:rsidP="00642C3B">
      <w:pPr>
        <w:spacing w:line="480" w:lineRule="auto"/>
        <w:jc w:val="center"/>
        <w:rPr>
          <w:rFonts w:ascii="Times New Roman" w:hAnsi="Times New Roman" w:cs="Times New Roman"/>
          <w:sz w:val="24"/>
          <w:szCs w:val="24"/>
        </w:rPr>
      </w:pPr>
      <w:r w:rsidRPr="00642C3B">
        <w:rPr>
          <w:rFonts w:ascii="Times New Roman" w:hAnsi="Times New Roman" w:cs="Times New Roman"/>
          <w:sz w:val="24"/>
          <w:szCs w:val="24"/>
        </w:rPr>
        <w:t xml:space="preserve">Implementation………………………………………………………………. Evaluation……………………………………………………………………. Conclusion…………………………………………………………………… Reference……………………………………………………………………... </w:t>
      </w:r>
    </w:p>
    <w:p w14:paraId="170D34CD" w14:textId="77777777" w:rsidR="00642C3B" w:rsidRDefault="00642C3B" w:rsidP="00642C3B">
      <w:pPr>
        <w:spacing w:line="480" w:lineRule="auto"/>
        <w:rPr>
          <w:rFonts w:ascii="Times New Roman" w:hAnsi="Times New Roman" w:cs="Times New Roman"/>
          <w:sz w:val="24"/>
          <w:szCs w:val="24"/>
        </w:rPr>
      </w:pPr>
    </w:p>
    <w:p w14:paraId="67F45BF6" w14:textId="77777777" w:rsidR="00E730C3" w:rsidRDefault="00E730C3" w:rsidP="00642C3B">
      <w:pPr>
        <w:spacing w:line="480" w:lineRule="auto"/>
        <w:rPr>
          <w:rFonts w:ascii="Times New Roman" w:hAnsi="Times New Roman" w:cs="Times New Roman"/>
          <w:sz w:val="24"/>
          <w:szCs w:val="24"/>
        </w:rPr>
      </w:pPr>
    </w:p>
    <w:p w14:paraId="4CF61BC6" w14:textId="77777777" w:rsidR="00E730C3" w:rsidRDefault="00E730C3" w:rsidP="00642C3B">
      <w:pPr>
        <w:spacing w:line="480" w:lineRule="auto"/>
        <w:rPr>
          <w:rFonts w:ascii="Times New Roman" w:hAnsi="Times New Roman" w:cs="Times New Roman"/>
          <w:sz w:val="24"/>
          <w:szCs w:val="24"/>
        </w:rPr>
      </w:pPr>
    </w:p>
    <w:p w14:paraId="0C9645FA" w14:textId="77777777" w:rsidR="00E730C3" w:rsidRDefault="00E730C3" w:rsidP="00642C3B">
      <w:pPr>
        <w:spacing w:line="480" w:lineRule="auto"/>
        <w:rPr>
          <w:rFonts w:ascii="Times New Roman" w:hAnsi="Times New Roman" w:cs="Times New Roman"/>
          <w:sz w:val="24"/>
          <w:szCs w:val="24"/>
        </w:rPr>
      </w:pPr>
    </w:p>
    <w:p w14:paraId="3BEDCA9E" w14:textId="77777777" w:rsidR="00E730C3" w:rsidRDefault="00E730C3" w:rsidP="00642C3B">
      <w:pPr>
        <w:spacing w:line="480" w:lineRule="auto"/>
        <w:rPr>
          <w:rFonts w:ascii="Times New Roman" w:hAnsi="Times New Roman" w:cs="Times New Roman"/>
          <w:sz w:val="24"/>
          <w:szCs w:val="24"/>
        </w:rPr>
      </w:pPr>
    </w:p>
    <w:p w14:paraId="36B04A05" w14:textId="77777777" w:rsidR="00E730C3" w:rsidRDefault="00E730C3" w:rsidP="00642C3B">
      <w:pPr>
        <w:spacing w:line="480" w:lineRule="auto"/>
        <w:rPr>
          <w:rFonts w:ascii="Times New Roman" w:hAnsi="Times New Roman" w:cs="Times New Roman"/>
          <w:sz w:val="24"/>
          <w:szCs w:val="24"/>
        </w:rPr>
      </w:pPr>
    </w:p>
    <w:p w14:paraId="40FB2C27" w14:textId="77777777" w:rsidR="00E730C3" w:rsidRDefault="00E730C3" w:rsidP="00642C3B">
      <w:pPr>
        <w:spacing w:line="480" w:lineRule="auto"/>
        <w:rPr>
          <w:rFonts w:ascii="Times New Roman" w:hAnsi="Times New Roman" w:cs="Times New Roman"/>
          <w:sz w:val="24"/>
          <w:szCs w:val="24"/>
        </w:rPr>
      </w:pPr>
    </w:p>
    <w:p w14:paraId="7E3AA850" w14:textId="77777777" w:rsidR="00E730C3" w:rsidRDefault="00E730C3" w:rsidP="00642C3B">
      <w:pPr>
        <w:spacing w:line="480" w:lineRule="auto"/>
        <w:rPr>
          <w:rFonts w:ascii="Times New Roman" w:hAnsi="Times New Roman" w:cs="Times New Roman"/>
          <w:sz w:val="24"/>
          <w:szCs w:val="24"/>
        </w:rPr>
      </w:pPr>
    </w:p>
    <w:p w14:paraId="681CF27C" w14:textId="77777777" w:rsidR="00E730C3" w:rsidRDefault="00E730C3" w:rsidP="00642C3B">
      <w:pPr>
        <w:spacing w:line="480" w:lineRule="auto"/>
        <w:rPr>
          <w:rFonts w:ascii="Times New Roman" w:hAnsi="Times New Roman" w:cs="Times New Roman"/>
          <w:sz w:val="24"/>
          <w:szCs w:val="24"/>
        </w:rPr>
      </w:pPr>
    </w:p>
    <w:p w14:paraId="342B3A98" w14:textId="77777777" w:rsidR="00E730C3" w:rsidRDefault="00E730C3" w:rsidP="00642C3B">
      <w:pPr>
        <w:spacing w:line="480" w:lineRule="auto"/>
        <w:rPr>
          <w:rFonts w:ascii="Times New Roman" w:hAnsi="Times New Roman" w:cs="Times New Roman"/>
          <w:sz w:val="24"/>
          <w:szCs w:val="24"/>
        </w:rPr>
      </w:pPr>
    </w:p>
    <w:p w14:paraId="66727A94" w14:textId="77777777" w:rsidR="00E730C3" w:rsidRPr="00642C3B" w:rsidRDefault="00E730C3" w:rsidP="00642C3B">
      <w:pPr>
        <w:spacing w:line="480" w:lineRule="auto"/>
        <w:rPr>
          <w:rFonts w:ascii="Times New Roman" w:hAnsi="Times New Roman" w:cs="Times New Roman"/>
          <w:sz w:val="24"/>
          <w:szCs w:val="24"/>
        </w:rPr>
      </w:pPr>
    </w:p>
    <w:p w14:paraId="2D7677F6" w14:textId="1764F4BA"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lastRenderedPageBreak/>
        <w:t>Introduction:</w:t>
      </w:r>
    </w:p>
    <w:p w14:paraId="00CCDE2B" w14:textId="77777777" w:rsidR="00642C3B" w:rsidRPr="00642C3B" w:rsidRDefault="00642C3B" w:rsidP="00642C3B">
      <w:pPr>
        <w:spacing w:line="480" w:lineRule="auto"/>
        <w:ind w:firstLine="720"/>
        <w:rPr>
          <w:rFonts w:ascii="Times New Roman" w:hAnsi="Times New Roman" w:cs="Times New Roman"/>
          <w:sz w:val="24"/>
          <w:szCs w:val="24"/>
        </w:rPr>
      </w:pPr>
      <w:r w:rsidRPr="00642C3B">
        <w:rPr>
          <w:rFonts w:ascii="Times New Roman" w:hAnsi="Times New Roman" w:cs="Times New Roman"/>
          <w:sz w:val="24"/>
          <w:szCs w:val="24"/>
        </w:rPr>
        <w:t>The preservation of dental hygiene stands as a fundamental cornerstone of overall well-being, especially during the critical developmental period of early childhood. Within the confines of this narrative, we embark upon an exploration of the profound necessity associated with disseminating comprehensive dental health education to young children. Our mission underscores the paramount significance of instilling informed care practices from the nascent stages of life, laying the groundwork for a lifetime of oral health consciousness and well-being.</w:t>
      </w:r>
    </w:p>
    <w:p w14:paraId="489FCE25" w14:textId="77777777" w:rsidR="00642C3B" w:rsidRPr="00642C3B" w:rsidRDefault="00642C3B" w:rsidP="00642C3B">
      <w:pPr>
        <w:spacing w:line="480" w:lineRule="auto"/>
        <w:ind w:firstLine="720"/>
        <w:rPr>
          <w:rFonts w:ascii="Times New Roman" w:hAnsi="Times New Roman" w:cs="Times New Roman"/>
          <w:sz w:val="24"/>
          <w:szCs w:val="24"/>
        </w:rPr>
      </w:pPr>
      <w:r w:rsidRPr="00642C3B">
        <w:rPr>
          <w:rFonts w:ascii="Times New Roman" w:hAnsi="Times New Roman" w:cs="Times New Roman"/>
          <w:sz w:val="24"/>
          <w:szCs w:val="24"/>
        </w:rPr>
        <w:t>Drawing upon insights gleaned from meticulous research conducted by esteemed institutions, we are confronted with compelling evidence highlighting the pervasive prevalence of dental caries among children. This sobering reality underscores the urgent need for proactive measures aimed at preventive oral healthcare practices. It is within this context that targeted interventions and educational initiatives take on heightened importance, representing a concerted effort to cultivate a culture of dental care consciousness among both caregivers and the young populace they nurture.</w:t>
      </w:r>
    </w:p>
    <w:p w14:paraId="5DA3C2AA" w14:textId="5DFCD164"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At the heart of our endeavors lies a commitment to empowerment through knowledge. By equipping caregivers and young children alike with a nuanced understanding of dental hygiene principles and practices, we seek to instigate a transformative shift in attitudes and behaviors surrounding oral health. Through the dissemination of evidence-based information and the cultivation of practical skills, we aspire to arm individuals with the tools necessary to navigate the complexities of dental care with confidence and efficacy.</w:t>
      </w:r>
    </w:p>
    <w:p w14:paraId="543780D8" w14:textId="46F9DE24"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 xml:space="preserve">In this pursuit, we recognize the multifaceted nature of the challenges at hand. Beyond the mere transmission of information, our efforts extend to the cultivation of a supportive environment </w:t>
      </w:r>
      <w:r w:rsidRPr="00642C3B">
        <w:rPr>
          <w:rFonts w:ascii="Times New Roman" w:hAnsi="Times New Roman" w:cs="Times New Roman"/>
          <w:sz w:val="24"/>
          <w:szCs w:val="24"/>
        </w:rPr>
        <w:lastRenderedPageBreak/>
        <w:t>conducive to sustained behavioral change. By fostering a culture of engagement and collaboration, we endeavor to harness the collective power of communities in driving forward the agenda of dental health awareness and advocacy.</w:t>
      </w:r>
    </w:p>
    <w:p w14:paraId="4D0E5C29" w14:textId="7ACBEBBB"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Moreover, our mission is underpinned by a commitment to equity and inclusivity. Recognizing the disproportionate burden of dental disease borne by vulnerable populations, we strive to ensure that our interventions are accessible and culturally sensitive. Through targeted outreach initiatives and partnerships with community stakeholders, we aim to bridge gaps in access to dental care and empower underserved communities to take charge of their oral health destinies.</w:t>
      </w:r>
    </w:p>
    <w:p w14:paraId="4D74C0B4" w14:textId="3AF26770"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In essence, our journey toward fostering a culture of proactive dental care represents a shared commitment to the well-being of future generations. By sowing the seeds of knowledge and empowerment today, we lay the groundwork for a brighter, healthier tomorrow—one characterized by smiles that radiate not just happiness, but also the profound resilience that stems from a foundation of robust dental health awareness and advocacy.</w:t>
      </w:r>
    </w:p>
    <w:p w14:paraId="13119CA3" w14:textId="15990387"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Assessment:</w:t>
      </w:r>
    </w:p>
    <w:p w14:paraId="57DF0E69" w14:textId="7C1F7145"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 xml:space="preserve">The focal point of our </w:t>
      </w:r>
      <w:proofErr w:type="gramStart"/>
      <w:r w:rsidRPr="00642C3B">
        <w:rPr>
          <w:rFonts w:ascii="Times New Roman" w:hAnsi="Times New Roman" w:cs="Times New Roman"/>
          <w:sz w:val="24"/>
          <w:szCs w:val="24"/>
        </w:rPr>
        <w:t>Service Learning</w:t>
      </w:r>
      <w:proofErr w:type="gramEnd"/>
      <w:r w:rsidRPr="00642C3B">
        <w:rPr>
          <w:rFonts w:ascii="Times New Roman" w:hAnsi="Times New Roman" w:cs="Times New Roman"/>
          <w:sz w:val="24"/>
          <w:szCs w:val="24"/>
        </w:rPr>
        <w:t xml:space="preserve"> Project rests on preschool-aged children, a demographic vulnerable to oral health disparities without proper education and care. Our initiative, centered on educating children and assessing their grasp of dental care, targets kids aged 4 at the </w:t>
      </w:r>
      <w:proofErr w:type="spellStart"/>
      <w:r w:rsidRPr="00642C3B">
        <w:rPr>
          <w:rFonts w:ascii="Times New Roman" w:hAnsi="Times New Roman" w:cs="Times New Roman"/>
          <w:sz w:val="24"/>
          <w:szCs w:val="24"/>
        </w:rPr>
        <w:t>Namm</w:t>
      </w:r>
      <w:proofErr w:type="spellEnd"/>
      <w:r w:rsidRPr="00642C3B">
        <w:rPr>
          <w:rFonts w:ascii="Times New Roman" w:hAnsi="Times New Roman" w:cs="Times New Roman"/>
          <w:sz w:val="24"/>
          <w:szCs w:val="24"/>
        </w:rPr>
        <w:t xml:space="preserve"> Building in Brooklyn. Leveraging our expertise as dental health professionals, we aim to equip these children with essential knowledge and evaluate their comprehension of dental hygiene practices. Through tailored interventions and assessments, we seek to empower children with the requisite skills for optimal oral health management.</w:t>
      </w:r>
    </w:p>
    <w:p w14:paraId="2338BA26" w14:textId="4DB0FBF9"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Planning:</w:t>
      </w:r>
    </w:p>
    <w:p w14:paraId="7B4CCF11" w14:textId="5D496C82"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lastRenderedPageBreak/>
        <w:t>To facilitate effective learning outcomes among preschool-aged children, our project design prioritizes clarity, engagement, and age-appropriate educational methodologies. Employing a structured approach comprising interactive sessions and practical demonstrations, we aim to instill fundamental concepts of dental hygiene while alleviating apprehensions associated with dental visits. Our curriculum integrates diverse learning modalities, including visual aids, hands-on activities, and interactive discussions, to ensure comprehensive understanding and retention of key concepts.</w:t>
      </w:r>
    </w:p>
    <w:p w14:paraId="4CB0ADD8" w14:textId="005D3A7A"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Implementation:</w:t>
      </w:r>
    </w:p>
    <w:p w14:paraId="6BEA827D" w14:textId="64D4AE96"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The successful implementation of our project hinges on meticulous planning and seamless execution. We begin by establishing rapport with the children and fostering a conducive learning environment through interactive engagement and inquiry-based learning. Leveraging role-play scenarios and visual aids, we simulate dental office visits and demonstrate proper toothbrushing techniques, ensuring active participation and comprehension among the children. Throughout the session, we solicit feedback and adapt our approach to meet the evolving needs and learning styles of the children, thereby fostering a dynamic and inclusive learning environment.</w:t>
      </w:r>
    </w:p>
    <w:p w14:paraId="1E9CDAF1" w14:textId="43A120DB"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Evaluation:</w:t>
      </w:r>
    </w:p>
    <w:p w14:paraId="37A0ECF0" w14:textId="4E3A97E5"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Central to our project evaluation strategy is the systematic assessment of learning outcomes and participant engagement. Pre-evaluation measures, including verbal inquiries and observational assessments, provide valuable insights into baseline knowledge and participant readiness. Post-presentation, we administer structured assessments and feedback mechanisms to gauge the efficacy of our educational interventions and solicit input from caregivers to ascertain sustained behavior change and learning retention.</w:t>
      </w:r>
    </w:p>
    <w:p w14:paraId="33AE9160" w14:textId="77777777"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lastRenderedPageBreak/>
        <w:t>Conclusion:</w:t>
      </w:r>
    </w:p>
    <w:p w14:paraId="6820DE8D" w14:textId="77777777"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 xml:space="preserve">In summary, our </w:t>
      </w:r>
      <w:proofErr w:type="gramStart"/>
      <w:r w:rsidRPr="00642C3B">
        <w:rPr>
          <w:rFonts w:ascii="Times New Roman" w:hAnsi="Times New Roman" w:cs="Times New Roman"/>
          <w:sz w:val="24"/>
          <w:szCs w:val="24"/>
        </w:rPr>
        <w:t>Service Learning</w:t>
      </w:r>
      <w:proofErr w:type="gramEnd"/>
      <w:r w:rsidRPr="00642C3B">
        <w:rPr>
          <w:rFonts w:ascii="Times New Roman" w:hAnsi="Times New Roman" w:cs="Times New Roman"/>
          <w:sz w:val="24"/>
          <w:szCs w:val="24"/>
        </w:rPr>
        <w:t xml:space="preserve"> Project serves as a poignant testament to the vital role of early childhood dental education in shaping enduring oral health behaviors. Despite encountering inevitable obstacles along our journey, our initiative has yielded palpable results in bolstering dental literacy and equipping children with indispensable skills for effective oral health management.</w:t>
      </w:r>
    </w:p>
    <w:p w14:paraId="2A85C72A" w14:textId="77777777"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Looking ahead, our dedication to advancing public dental education initiatives remains unwavering. We recognize that sustained progress necessitates ongoing commitment and collaboration across disciplines. Therefore, we are steadfast in our resolve to forge strategic partnerships and leverage interdisciplinary collaborations to tackle oral health disparities, particularly among vulnerable populations.</w:t>
      </w:r>
    </w:p>
    <w:p w14:paraId="349493CD" w14:textId="680725CC" w:rsidR="00642C3B" w:rsidRPr="00642C3B" w:rsidRDefault="00642C3B" w:rsidP="00642C3B">
      <w:pPr>
        <w:spacing w:line="480" w:lineRule="auto"/>
        <w:rPr>
          <w:rFonts w:ascii="Times New Roman" w:hAnsi="Times New Roman" w:cs="Times New Roman"/>
          <w:sz w:val="24"/>
          <w:szCs w:val="24"/>
        </w:rPr>
      </w:pPr>
      <w:r w:rsidRPr="00642C3B">
        <w:rPr>
          <w:rFonts w:ascii="Times New Roman" w:hAnsi="Times New Roman" w:cs="Times New Roman"/>
          <w:sz w:val="24"/>
          <w:szCs w:val="24"/>
        </w:rPr>
        <w:t>In closing, our project stands as a testament to the transformative power of education and advocacy in the realm of dental health. As we continue our collective efforts to promote oral health awareness and empower individuals to take control of their well-being, we remain steadfast in our commitment to fostering a future where every individual enjoys the benefits of optimal oral health and well-being.</w:t>
      </w:r>
    </w:p>
    <w:sectPr w:rsidR="00642C3B" w:rsidRPr="0064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1F"/>
    <w:rsid w:val="005A3D8B"/>
    <w:rsid w:val="00642C3B"/>
    <w:rsid w:val="00B81C1F"/>
    <w:rsid w:val="00E7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46B92"/>
  <w15:chartTrackingRefBased/>
  <w15:docId w15:val="{228816E6-5BD8-4A9D-8EDC-F0632989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535">
      <w:bodyDiv w:val="1"/>
      <w:marLeft w:val="0"/>
      <w:marRight w:val="0"/>
      <w:marTop w:val="0"/>
      <w:marBottom w:val="0"/>
      <w:divBdr>
        <w:top w:val="none" w:sz="0" w:space="0" w:color="auto"/>
        <w:left w:val="none" w:sz="0" w:space="0" w:color="auto"/>
        <w:bottom w:val="none" w:sz="0" w:space="0" w:color="auto"/>
        <w:right w:val="none" w:sz="0" w:space="0" w:color="auto"/>
      </w:divBdr>
    </w:div>
    <w:div w:id="859129253">
      <w:bodyDiv w:val="1"/>
      <w:marLeft w:val="0"/>
      <w:marRight w:val="0"/>
      <w:marTop w:val="0"/>
      <w:marBottom w:val="0"/>
      <w:divBdr>
        <w:top w:val="none" w:sz="0" w:space="0" w:color="auto"/>
        <w:left w:val="none" w:sz="0" w:space="0" w:color="auto"/>
        <w:bottom w:val="none" w:sz="0" w:space="0" w:color="auto"/>
        <w:right w:val="none" w:sz="0" w:space="0" w:color="auto"/>
      </w:divBdr>
    </w:div>
    <w:div w:id="10101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926</Words>
  <Characters>6091</Characters>
  <Application>Microsoft Office Word</Application>
  <DocSecurity>0</DocSecurity>
  <Lines>112</Lines>
  <Paragraphs>27</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2024-03-05T17:12:00Z</dcterms:created>
  <dcterms:modified xsi:type="dcterms:W3CDTF">2024-04-23T15:15:00Z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0bea21b8c11ab387650e9332d88777eee5ac576efffd1021eccae0376b635272</vt:lpwstr>
  </property>
</Properties>
</file>