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07" w:rsidRPr="00AA1336" w:rsidRDefault="00CC161C" w:rsidP="009B2007">
      <w:pPr>
        <w:spacing w:after="0"/>
        <w:jc w:val="center"/>
        <w:rPr>
          <w:rFonts w:ascii="Arial" w:hAnsi="Arial" w:cs="Arial"/>
          <w:color w:val="000000"/>
          <w:sz w:val="20"/>
          <w:szCs w:val="20"/>
          <w:u w:val="single"/>
        </w:rPr>
      </w:pPr>
      <w:r>
        <w:rPr>
          <w:rFonts w:ascii="Arial" w:hAnsi="Arial" w:cs="Arial"/>
          <w:color w:val="000000"/>
          <w:sz w:val="20"/>
          <w:szCs w:val="20"/>
          <w:u w:val="single"/>
        </w:rPr>
        <w:t xml:space="preserve">Future of </w:t>
      </w:r>
      <w:r w:rsidR="009B2007" w:rsidRPr="00AA1336">
        <w:rPr>
          <w:rFonts w:ascii="Arial" w:hAnsi="Arial" w:cs="Arial"/>
          <w:color w:val="000000"/>
          <w:sz w:val="20"/>
          <w:szCs w:val="20"/>
          <w:u w:val="single"/>
        </w:rPr>
        <w:t>Lunar Exploration: Helium 3 Mining</w:t>
      </w:r>
      <w:r w:rsidR="00AA1336" w:rsidRPr="00AA1336">
        <w:rPr>
          <w:rFonts w:ascii="Arial" w:hAnsi="Arial" w:cs="Arial"/>
          <w:color w:val="000000"/>
          <w:sz w:val="20"/>
          <w:szCs w:val="20"/>
          <w:u w:val="single"/>
        </w:rPr>
        <w:t xml:space="preserve"> and Fusion</w:t>
      </w:r>
    </w:p>
    <w:p w:rsidR="00A41B13" w:rsidRPr="00AA1336" w:rsidRDefault="00A41B13" w:rsidP="000A00E5">
      <w:pPr>
        <w:spacing w:after="0"/>
        <w:rPr>
          <w:rFonts w:ascii="Arial" w:hAnsi="Arial" w:cs="Arial"/>
          <w:color w:val="000000"/>
          <w:sz w:val="20"/>
          <w:szCs w:val="20"/>
          <w:u w:val="single"/>
        </w:rPr>
      </w:pPr>
    </w:p>
    <w:p w:rsidR="002B48C9" w:rsidRPr="00AA1336" w:rsidRDefault="002B48C9" w:rsidP="000A00E5">
      <w:pPr>
        <w:spacing w:after="0"/>
        <w:rPr>
          <w:rFonts w:ascii="Arial" w:hAnsi="Arial" w:cs="Arial"/>
          <w:color w:val="000000"/>
          <w:sz w:val="20"/>
          <w:szCs w:val="20"/>
          <w:u w:val="single"/>
        </w:rPr>
      </w:pPr>
      <w:r w:rsidRPr="00AA1336">
        <w:rPr>
          <w:rFonts w:ascii="Arial" w:hAnsi="Arial" w:cs="Arial"/>
          <w:color w:val="000000"/>
          <w:sz w:val="20"/>
          <w:szCs w:val="20"/>
          <w:u w:val="single"/>
        </w:rPr>
        <w:t>Introduction</w:t>
      </w:r>
    </w:p>
    <w:p w:rsidR="000A00E5" w:rsidRPr="00AA1336" w:rsidRDefault="000A00E5" w:rsidP="000A00E5">
      <w:pPr>
        <w:spacing w:after="0"/>
        <w:rPr>
          <w:rFonts w:ascii="Arial" w:hAnsi="Arial" w:cs="Arial"/>
          <w:color w:val="000000"/>
          <w:sz w:val="20"/>
          <w:szCs w:val="20"/>
        </w:rPr>
      </w:pPr>
    </w:p>
    <w:p w:rsidR="009B2007" w:rsidRDefault="009B2007" w:rsidP="009B2007">
      <w:pPr>
        <w:spacing w:after="0"/>
        <w:rPr>
          <w:rFonts w:ascii="Arial" w:hAnsi="Arial" w:cs="Arial"/>
          <w:color w:val="000000"/>
          <w:sz w:val="20"/>
          <w:szCs w:val="20"/>
        </w:rPr>
      </w:pPr>
      <w:r w:rsidRPr="00AA1336">
        <w:rPr>
          <w:rFonts w:ascii="Arial" w:hAnsi="Arial" w:cs="Arial"/>
          <w:color w:val="000000"/>
          <w:sz w:val="20"/>
          <w:szCs w:val="20"/>
        </w:rPr>
        <w:t xml:space="preserve">On January 14, 2004, President George W. Bush challenged NASA to "explore space and extend a human presence across our solar system." </w:t>
      </w:r>
      <w:r w:rsidR="00AA1336" w:rsidRPr="00AA1336">
        <w:rPr>
          <w:rFonts w:ascii="Arial" w:hAnsi="Arial" w:cs="Arial"/>
          <w:color w:val="000000"/>
          <w:sz w:val="20"/>
          <w:szCs w:val="20"/>
        </w:rPr>
        <w:t>The sentiment wa</w:t>
      </w:r>
      <w:r w:rsidR="00B64DAA" w:rsidRPr="00AA1336">
        <w:rPr>
          <w:rFonts w:ascii="Arial" w:hAnsi="Arial" w:cs="Arial"/>
          <w:color w:val="000000"/>
          <w:sz w:val="20"/>
          <w:szCs w:val="20"/>
        </w:rPr>
        <w:t xml:space="preserve">s all well and good. </w:t>
      </w:r>
      <w:r w:rsidRPr="00AA1336">
        <w:rPr>
          <w:rFonts w:ascii="Arial" w:hAnsi="Arial" w:cs="Arial"/>
          <w:color w:val="000000"/>
          <w:sz w:val="20"/>
          <w:szCs w:val="20"/>
        </w:rPr>
        <w:t xml:space="preserve">Still open to debate, however, are the means and ends of </w:t>
      </w:r>
      <w:r w:rsidR="00AA1336" w:rsidRPr="00AA1336">
        <w:rPr>
          <w:rFonts w:ascii="Arial" w:hAnsi="Arial" w:cs="Arial"/>
          <w:color w:val="000000"/>
          <w:sz w:val="20"/>
          <w:szCs w:val="20"/>
        </w:rPr>
        <w:t>such exploration. It is</w:t>
      </w:r>
      <w:r w:rsidRPr="00AA1336">
        <w:rPr>
          <w:rFonts w:ascii="Arial" w:hAnsi="Arial" w:cs="Arial"/>
          <w:color w:val="000000"/>
          <w:sz w:val="20"/>
          <w:szCs w:val="20"/>
        </w:rPr>
        <w:t xml:space="preserve"> a debate that focuses o</w:t>
      </w:r>
      <w:r w:rsidR="00B64DAA" w:rsidRPr="00AA1336">
        <w:rPr>
          <w:rFonts w:ascii="Arial" w:hAnsi="Arial" w:cs="Arial"/>
          <w:color w:val="000000"/>
          <w:sz w:val="20"/>
          <w:szCs w:val="20"/>
        </w:rPr>
        <w:t xml:space="preserve">n moving beyond low Earth orbit, </w:t>
      </w:r>
      <w:r w:rsidRPr="00AA1336">
        <w:rPr>
          <w:rFonts w:ascii="Arial" w:hAnsi="Arial" w:cs="Arial"/>
          <w:color w:val="000000"/>
          <w:sz w:val="20"/>
          <w:szCs w:val="20"/>
        </w:rPr>
        <w:t>returning to the Moon</w:t>
      </w:r>
      <w:r w:rsidR="00283DF3" w:rsidRPr="00AA1336">
        <w:rPr>
          <w:rFonts w:ascii="Arial" w:hAnsi="Arial" w:cs="Arial"/>
          <w:color w:val="000000"/>
          <w:sz w:val="20"/>
          <w:szCs w:val="20"/>
        </w:rPr>
        <w:t>, establishing a permanent lunar base,</w:t>
      </w:r>
      <w:r w:rsidRPr="00AA1336">
        <w:rPr>
          <w:rFonts w:ascii="Arial" w:hAnsi="Arial" w:cs="Arial"/>
          <w:color w:val="000000"/>
          <w:sz w:val="20"/>
          <w:szCs w:val="20"/>
        </w:rPr>
        <w:t xml:space="preserve"> and, eventually, </w:t>
      </w:r>
      <w:r w:rsidR="00EE1B04" w:rsidRPr="00AA1336">
        <w:rPr>
          <w:rFonts w:ascii="Arial" w:hAnsi="Arial" w:cs="Arial"/>
          <w:color w:val="000000"/>
          <w:sz w:val="20"/>
          <w:szCs w:val="20"/>
        </w:rPr>
        <w:t xml:space="preserve">planet-hopping </w:t>
      </w:r>
      <w:r w:rsidR="004611CA" w:rsidRPr="00AA1336">
        <w:rPr>
          <w:rFonts w:ascii="Arial" w:hAnsi="Arial" w:cs="Arial"/>
          <w:color w:val="000000"/>
          <w:sz w:val="20"/>
          <w:szCs w:val="20"/>
        </w:rPr>
        <w:t>manned missions to Mars, steps in human history analogized by Harrison Hagan “Jack” Schmitt, Apollo 17 astronaut, to mankind’s departure from Africa 150,000 years ago.</w:t>
      </w:r>
      <w:r w:rsidRPr="00AA1336">
        <w:rPr>
          <w:rFonts w:ascii="Arial" w:hAnsi="Arial" w:cs="Arial"/>
          <w:color w:val="000000"/>
          <w:sz w:val="20"/>
          <w:szCs w:val="20"/>
        </w:rPr>
        <w:t xml:space="preserve"> This brief paper discusses a </w:t>
      </w:r>
      <w:r w:rsidR="00A41B13" w:rsidRPr="00AA1336">
        <w:rPr>
          <w:rFonts w:ascii="Arial" w:hAnsi="Arial" w:cs="Arial"/>
          <w:color w:val="000000"/>
          <w:sz w:val="20"/>
          <w:szCs w:val="20"/>
        </w:rPr>
        <w:t xml:space="preserve">prominent </w:t>
      </w:r>
      <w:r w:rsidRPr="00AA1336">
        <w:rPr>
          <w:rFonts w:ascii="Arial" w:hAnsi="Arial" w:cs="Arial"/>
          <w:color w:val="000000"/>
          <w:sz w:val="20"/>
          <w:szCs w:val="20"/>
        </w:rPr>
        <w:t>platform for returning to the Moon, specifically, lunar exploration with respect to mining Helium 3 from the lunar regolith</w:t>
      </w:r>
      <w:r w:rsidRPr="00AA1336">
        <w:rPr>
          <w:rStyle w:val="FootnoteReference"/>
          <w:rFonts w:ascii="Arial" w:hAnsi="Arial" w:cs="Arial"/>
          <w:color w:val="000000"/>
          <w:sz w:val="20"/>
          <w:szCs w:val="20"/>
        </w:rPr>
        <w:footnoteReference w:id="2"/>
      </w:r>
      <w:r w:rsidRPr="00AA1336">
        <w:rPr>
          <w:rFonts w:ascii="Arial" w:hAnsi="Arial" w:cs="Arial"/>
          <w:color w:val="000000"/>
          <w:sz w:val="20"/>
          <w:szCs w:val="20"/>
        </w:rPr>
        <w:t xml:space="preserve"> for use in terrestrial fusion reactors.</w:t>
      </w:r>
      <w:r w:rsidR="00F638BC" w:rsidRPr="00AA1336">
        <w:rPr>
          <w:rFonts w:ascii="Arial" w:hAnsi="Arial" w:cs="Arial"/>
          <w:color w:val="000000"/>
          <w:sz w:val="20"/>
          <w:szCs w:val="20"/>
        </w:rPr>
        <w:t xml:space="preserve"> It will outline the Helium 3 fusion process, the benefits/ caveats of Helium 3, and the future of </w:t>
      </w:r>
      <w:r w:rsidR="00CD2505">
        <w:rPr>
          <w:rFonts w:ascii="Arial" w:hAnsi="Arial" w:cs="Arial"/>
          <w:color w:val="000000"/>
          <w:sz w:val="20"/>
          <w:szCs w:val="20"/>
        </w:rPr>
        <w:t>lunar exploration</w:t>
      </w:r>
      <w:r w:rsidR="00F638BC" w:rsidRPr="00AA1336">
        <w:rPr>
          <w:rFonts w:ascii="Arial" w:hAnsi="Arial" w:cs="Arial"/>
          <w:color w:val="000000"/>
          <w:sz w:val="20"/>
          <w:szCs w:val="20"/>
        </w:rPr>
        <w:t>.</w:t>
      </w:r>
    </w:p>
    <w:p w:rsidR="00F07926" w:rsidRDefault="00F07926" w:rsidP="009B2007">
      <w:pPr>
        <w:spacing w:after="0"/>
        <w:rPr>
          <w:rFonts w:ascii="Arial" w:hAnsi="Arial" w:cs="Arial"/>
          <w:color w:val="000000"/>
          <w:sz w:val="20"/>
          <w:szCs w:val="20"/>
        </w:rPr>
      </w:pPr>
    </w:p>
    <w:p w:rsidR="00F07926" w:rsidRPr="00F07926" w:rsidRDefault="00F07926" w:rsidP="009B2007">
      <w:pPr>
        <w:spacing w:after="0"/>
        <w:rPr>
          <w:rFonts w:ascii="Arial" w:hAnsi="Arial" w:cs="Arial"/>
          <w:color w:val="000000"/>
          <w:sz w:val="20"/>
          <w:szCs w:val="20"/>
          <w:u w:val="single"/>
        </w:rPr>
      </w:pPr>
      <w:r w:rsidRPr="00F07926">
        <w:rPr>
          <w:rFonts w:ascii="Arial" w:hAnsi="Arial" w:cs="Arial"/>
          <w:color w:val="000000"/>
          <w:sz w:val="20"/>
          <w:szCs w:val="20"/>
          <w:u w:val="single"/>
        </w:rPr>
        <w:t>Helium 3 Source and Supply</w:t>
      </w:r>
    </w:p>
    <w:p w:rsidR="000A00E5" w:rsidRPr="00AA1336" w:rsidRDefault="000A00E5" w:rsidP="000A00E5">
      <w:pPr>
        <w:spacing w:after="0"/>
        <w:rPr>
          <w:rFonts w:ascii="Arial" w:hAnsi="Arial" w:cs="Arial"/>
          <w:color w:val="000000"/>
          <w:sz w:val="20"/>
          <w:szCs w:val="20"/>
        </w:rPr>
      </w:pPr>
    </w:p>
    <w:p w:rsidR="00446281" w:rsidRPr="00AA1336" w:rsidRDefault="000A00E5" w:rsidP="00CA439F">
      <w:pPr>
        <w:spacing w:after="0"/>
        <w:rPr>
          <w:rFonts w:ascii="Arial" w:hAnsi="Arial" w:cs="Arial"/>
          <w:color w:val="000000"/>
          <w:sz w:val="20"/>
          <w:szCs w:val="20"/>
        </w:rPr>
      </w:pPr>
      <w:r w:rsidRPr="00AA1336">
        <w:rPr>
          <w:rFonts w:ascii="Arial" w:hAnsi="Arial" w:cs="Arial"/>
          <w:color w:val="000000"/>
          <w:sz w:val="20"/>
          <w:szCs w:val="20"/>
        </w:rPr>
        <w:t>Helium 3 is a</w:t>
      </w:r>
      <w:r w:rsidR="00283DF3" w:rsidRPr="00AA1336">
        <w:rPr>
          <w:rFonts w:ascii="Arial" w:hAnsi="Arial" w:cs="Arial"/>
          <w:color w:val="000000"/>
          <w:sz w:val="20"/>
          <w:szCs w:val="20"/>
        </w:rPr>
        <w:t xml:space="preserve"> </w:t>
      </w:r>
      <w:r w:rsidRPr="00AA1336">
        <w:rPr>
          <w:rFonts w:ascii="Arial" w:hAnsi="Arial" w:cs="Arial"/>
          <w:color w:val="000000"/>
          <w:sz w:val="20"/>
          <w:szCs w:val="20"/>
        </w:rPr>
        <w:t>Helium isotope</w:t>
      </w:r>
      <w:r w:rsidR="00A41B13" w:rsidRPr="00AA1336">
        <w:rPr>
          <w:rFonts w:ascii="Arial" w:hAnsi="Arial" w:cs="Arial"/>
          <w:color w:val="000000"/>
          <w:sz w:val="20"/>
          <w:szCs w:val="20"/>
        </w:rPr>
        <w:t>, lighter</w:t>
      </w:r>
      <w:r w:rsidR="00283DF3" w:rsidRPr="00AA1336">
        <w:rPr>
          <w:rFonts w:ascii="Arial" w:hAnsi="Arial" w:cs="Arial"/>
          <w:color w:val="000000"/>
          <w:sz w:val="20"/>
          <w:szCs w:val="20"/>
        </w:rPr>
        <w:t xml:space="preserve"> than Helium 4 (common on Earth),</w:t>
      </w:r>
      <w:r w:rsidRPr="00AA1336">
        <w:rPr>
          <w:rFonts w:ascii="Arial" w:hAnsi="Arial" w:cs="Arial"/>
          <w:color w:val="000000"/>
          <w:sz w:val="20"/>
          <w:szCs w:val="20"/>
        </w:rPr>
        <w:t xml:space="preserve"> </w:t>
      </w:r>
      <w:r w:rsidR="009B2007" w:rsidRPr="00AA1336">
        <w:rPr>
          <w:rFonts w:ascii="Arial" w:hAnsi="Arial" w:cs="Arial"/>
          <w:color w:val="000000"/>
          <w:sz w:val="20"/>
          <w:szCs w:val="20"/>
        </w:rPr>
        <w:t xml:space="preserve">continually </w:t>
      </w:r>
      <w:r w:rsidR="00283DF3" w:rsidRPr="00AA1336">
        <w:rPr>
          <w:rFonts w:ascii="Arial" w:hAnsi="Arial" w:cs="Arial"/>
          <w:color w:val="000000"/>
          <w:sz w:val="20"/>
          <w:szCs w:val="20"/>
        </w:rPr>
        <w:t>ejected by the Sun</w:t>
      </w:r>
      <w:r w:rsidRPr="00AA1336">
        <w:rPr>
          <w:rFonts w:ascii="Arial" w:hAnsi="Arial" w:cs="Arial"/>
          <w:color w:val="000000"/>
          <w:sz w:val="20"/>
          <w:szCs w:val="20"/>
        </w:rPr>
        <w:t xml:space="preserve"> from solar flares</w:t>
      </w:r>
      <w:r w:rsidR="00283DF3" w:rsidRPr="00AA1336">
        <w:rPr>
          <w:rFonts w:ascii="Arial" w:hAnsi="Arial" w:cs="Arial"/>
          <w:color w:val="000000"/>
          <w:sz w:val="20"/>
          <w:szCs w:val="20"/>
        </w:rPr>
        <w:t>,</w:t>
      </w:r>
      <w:r w:rsidRPr="00AA1336">
        <w:rPr>
          <w:rFonts w:ascii="Arial" w:hAnsi="Arial" w:cs="Arial"/>
          <w:color w:val="000000"/>
          <w:sz w:val="20"/>
          <w:szCs w:val="20"/>
        </w:rPr>
        <w:t xml:space="preserve"> and carried throughout the solar system through solar winds. </w:t>
      </w:r>
      <w:r w:rsidR="00AA1336">
        <w:rPr>
          <w:rFonts w:ascii="Arial" w:hAnsi="Arial" w:cs="Arial"/>
          <w:color w:val="000000"/>
          <w:sz w:val="20"/>
          <w:szCs w:val="20"/>
        </w:rPr>
        <w:t xml:space="preserve">Helium 3 is unable to breach </w:t>
      </w:r>
      <w:r w:rsidRPr="00AA1336">
        <w:rPr>
          <w:rFonts w:ascii="Arial" w:hAnsi="Arial" w:cs="Arial"/>
          <w:color w:val="000000"/>
          <w:sz w:val="20"/>
          <w:szCs w:val="20"/>
        </w:rPr>
        <w:t>Earth’s magnetic field and atmosphere</w:t>
      </w:r>
      <w:r w:rsidR="00AA1336">
        <w:rPr>
          <w:rFonts w:ascii="Arial" w:hAnsi="Arial" w:cs="Arial"/>
          <w:color w:val="000000"/>
          <w:sz w:val="20"/>
          <w:szCs w:val="20"/>
        </w:rPr>
        <w:t>. As a result,</w:t>
      </w:r>
      <w:r w:rsidRPr="00AA1336">
        <w:rPr>
          <w:rFonts w:ascii="Arial" w:hAnsi="Arial" w:cs="Arial"/>
          <w:color w:val="000000"/>
          <w:sz w:val="20"/>
          <w:szCs w:val="20"/>
        </w:rPr>
        <w:t xml:space="preserve"> </w:t>
      </w:r>
      <w:r w:rsidR="00AA1336">
        <w:rPr>
          <w:rFonts w:ascii="Arial" w:hAnsi="Arial" w:cs="Arial"/>
          <w:color w:val="000000"/>
          <w:sz w:val="20"/>
          <w:szCs w:val="20"/>
        </w:rPr>
        <w:t>the isotope</w:t>
      </w:r>
      <w:r w:rsidRPr="00AA1336">
        <w:rPr>
          <w:rFonts w:ascii="Arial" w:hAnsi="Arial" w:cs="Arial"/>
          <w:color w:val="000000"/>
          <w:sz w:val="20"/>
          <w:szCs w:val="20"/>
        </w:rPr>
        <w:t xml:space="preserve"> exists only in minute quantities on Earth. However, the Moon has no such </w:t>
      </w:r>
      <w:r w:rsidR="00A41B13" w:rsidRPr="00AA1336">
        <w:rPr>
          <w:rFonts w:ascii="Arial" w:hAnsi="Arial" w:cs="Arial"/>
          <w:color w:val="000000"/>
          <w:sz w:val="20"/>
          <w:szCs w:val="20"/>
        </w:rPr>
        <w:t>barriers,</w:t>
      </w:r>
      <w:r w:rsidRPr="00AA1336">
        <w:rPr>
          <w:rFonts w:ascii="Arial" w:hAnsi="Arial" w:cs="Arial"/>
          <w:color w:val="000000"/>
          <w:sz w:val="20"/>
          <w:szCs w:val="20"/>
        </w:rPr>
        <w:t xml:space="preserve"> a fact which allowed the isotope to </w:t>
      </w:r>
      <w:r w:rsidR="00283DF3" w:rsidRPr="00AA1336">
        <w:rPr>
          <w:rFonts w:ascii="Arial" w:hAnsi="Arial" w:cs="Arial"/>
          <w:color w:val="000000"/>
          <w:sz w:val="20"/>
          <w:szCs w:val="20"/>
        </w:rPr>
        <w:t xml:space="preserve">deposit and </w:t>
      </w:r>
      <w:r w:rsidRPr="00AA1336">
        <w:rPr>
          <w:rFonts w:ascii="Arial" w:hAnsi="Arial" w:cs="Arial"/>
          <w:color w:val="000000"/>
          <w:sz w:val="20"/>
          <w:szCs w:val="20"/>
        </w:rPr>
        <w:t>accumulate in the lunar regolith for billions of years. Helium 3 currently exists in ranges from 13 part per billion (found by Neil Armstrong during the Apollo 11 mission) to 20 and 30 parts per billion, and higher</w:t>
      </w:r>
      <w:r w:rsidR="00AA1336">
        <w:rPr>
          <w:rFonts w:ascii="Arial" w:hAnsi="Arial" w:cs="Arial"/>
          <w:color w:val="000000"/>
          <w:sz w:val="20"/>
          <w:szCs w:val="20"/>
        </w:rPr>
        <w:t xml:space="preserve"> quantities</w:t>
      </w:r>
      <w:r w:rsidRPr="00AA1336">
        <w:rPr>
          <w:rFonts w:ascii="Arial" w:hAnsi="Arial" w:cs="Arial"/>
          <w:color w:val="000000"/>
          <w:sz w:val="20"/>
          <w:szCs w:val="20"/>
        </w:rPr>
        <w:t xml:space="preserve"> (at latitudes above 70° due to cold trapping)</w:t>
      </w:r>
      <w:r w:rsidR="00015FBA" w:rsidRPr="00AA1336">
        <w:rPr>
          <w:rFonts w:ascii="Arial" w:hAnsi="Arial" w:cs="Arial"/>
          <w:color w:val="000000"/>
          <w:sz w:val="20"/>
          <w:szCs w:val="20"/>
        </w:rPr>
        <w:t>,</w:t>
      </w:r>
      <w:r w:rsidRPr="00AA1336">
        <w:rPr>
          <w:rFonts w:ascii="Arial" w:hAnsi="Arial" w:cs="Arial"/>
          <w:color w:val="000000"/>
          <w:sz w:val="20"/>
          <w:szCs w:val="20"/>
        </w:rPr>
        <w:t xml:space="preserve"> with staggering economic </w:t>
      </w:r>
      <w:r w:rsidR="00A41B13" w:rsidRPr="00AA1336">
        <w:rPr>
          <w:rFonts w:ascii="Arial" w:hAnsi="Arial" w:cs="Arial"/>
          <w:color w:val="000000"/>
          <w:sz w:val="20"/>
          <w:szCs w:val="20"/>
        </w:rPr>
        <w:t>potential</w:t>
      </w:r>
      <w:r w:rsidRPr="00AA1336">
        <w:rPr>
          <w:rFonts w:ascii="Arial" w:hAnsi="Arial" w:cs="Arial"/>
          <w:color w:val="000000"/>
          <w:sz w:val="20"/>
          <w:szCs w:val="20"/>
        </w:rPr>
        <w:t>.</w:t>
      </w:r>
      <w:r w:rsidRPr="00AA1336">
        <w:rPr>
          <w:rStyle w:val="FootnoteReference"/>
          <w:rFonts w:ascii="Arial" w:hAnsi="Arial" w:cs="Arial"/>
          <w:color w:val="000000"/>
          <w:sz w:val="20"/>
          <w:szCs w:val="20"/>
        </w:rPr>
        <w:footnoteReference w:id="3"/>
      </w:r>
    </w:p>
    <w:p w:rsidR="00015FBA" w:rsidRPr="00AA1336" w:rsidRDefault="00015FBA" w:rsidP="00CA439F">
      <w:pPr>
        <w:spacing w:after="0"/>
        <w:rPr>
          <w:rFonts w:ascii="Arial" w:hAnsi="Arial" w:cs="Arial"/>
          <w:color w:val="000000"/>
          <w:sz w:val="20"/>
          <w:szCs w:val="20"/>
        </w:rPr>
      </w:pPr>
    </w:p>
    <w:p w:rsidR="00015FBA" w:rsidRPr="00AA1336" w:rsidRDefault="00446281" w:rsidP="000A00E5">
      <w:pPr>
        <w:spacing w:after="0"/>
        <w:rPr>
          <w:rFonts w:ascii="Arial" w:hAnsi="Arial" w:cs="Arial"/>
          <w:color w:val="000000"/>
          <w:sz w:val="20"/>
          <w:szCs w:val="20"/>
        </w:rPr>
      </w:pPr>
      <w:r w:rsidRPr="00AA1336">
        <w:rPr>
          <w:rFonts w:ascii="Arial" w:hAnsi="Arial" w:cs="Arial"/>
          <w:color w:val="000000"/>
          <w:sz w:val="20"/>
          <w:szCs w:val="20"/>
        </w:rPr>
        <w:t>Pathway of Helium 3 from the Sun to lunar regolith extraction</w:t>
      </w:r>
      <w:r w:rsidRPr="00AA1336">
        <w:rPr>
          <w:rStyle w:val="FootnoteReference"/>
          <w:rFonts w:ascii="Arial" w:hAnsi="Arial" w:cs="Arial"/>
          <w:color w:val="000000"/>
          <w:sz w:val="20"/>
          <w:szCs w:val="20"/>
        </w:rPr>
        <w:footnoteReference w:id="4"/>
      </w:r>
    </w:p>
    <w:p w:rsidR="00015FBA" w:rsidRPr="00AA1336" w:rsidRDefault="00015FBA" w:rsidP="000A00E5">
      <w:pPr>
        <w:spacing w:after="0"/>
        <w:rPr>
          <w:rFonts w:ascii="Arial" w:hAnsi="Arial" w:cs="Arial"/>
          <w:color w:val="000000"/>
          <w:sz w:val="20"/>
          <w:szCs w:val="20"/>
        </w:rPr>
      </w:pPr>
    </w:p>
    <w:p w:rsidR="00903828" w:rsidRPr="00AA1336" w:rsidRDefault="000A00E5" w:rsidP="000A00E5">
      <w:pPr>
        <w:spacing w:after="0"/>
        <w:rPr>
          <w:rFonts w:ascii="Arial" w:hAnsi="Arial" w:cs="Arial"/>
          <w:color w:val="000000"/>
          <w:sz w:val="20"/>
          <w:szCs w:val="20"/>
        </w:rPr>
      </w:pPr>
      <w:r w:rsidRPr="00AA1336">
        <w:rPr>
          <w:rFonts w:ascii="Arial" w:hAnsi="Arial" w:cs="Arial"/>
          <w:noProof/>
          <w:color w:val="000000"/>
          <w:sz w:val="20"/>
          <w:szCs w:val="20"/>
        </w:rPr>
        <w:drawing>
          <wp:inline distT="0" distB="0" distL="0" distR="0">
            <wp:extent cx="4580868" cy="1687286"/>
            <wp:effectExtent l="19050" t="0" r="0" b="0"/>
            <wp:docPr id="3" name="Picture 0" descr="tb_origfusion-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origfusion-lg.jpg"/>
                    <pic:cNvPicPr/>
                  </pic:nvPicPr>
                  <pic:blipFill>
                    <a:blip r:embed="rId7"/>
                    <a:stretch>
                      <a:fillRect/>
                    </a:stretch>
                  </pic:blipFill>
                  <pic:spPr>
                    <a:xfrm>
                      <a:off x="0" y="0"/>
                      <a:ext cx="4578143" cy="1686282"/>
                    </a:xfrm>
                    <a:prstGeom prst="rect">
                      <a:avLst/>
                    </a:prstGeom>
                  </pic:spPr>
                </pic:pic>
              </a:graphicData>
            </a:graphic>
          </wp:inline>
        </w:drawing>
      </w:r>
    </w:p>
    <w:p w:rsidR="00AA1336" w:rsidRDefault="00AA1336" w:rsidP="000A00E5">
      <w:pPr>
        <w:spacing w:after="0"/>
        <w:rPr>
          <w:rFonts w:ascii="Arial" w:hAnsi="Arial" w:cs="Arial"/>
          <w:color w:val="000000"/>
          <w:sz w:val="20"/>
          <w:szCs w:val="20"/>
          <w:u w:val="single"/>
        </w:rPr>
      </w:pPr>
    </w:p>
    <w:p w:rsidR="005F5004" w:rsidRDefault="005F5004" w:rsidP="00B37A74">
      <w:pPr>
        <w:spacing w:after="0"/>
        <w:rPr>
          <w:rFonts w:ascii="Arial" w:hAnsi="Arial" w:cs="Arial"/>
          <w:color w:val="000000"/>
          <w:sz w:val="20"/>
          <w:szCs w:val="20"/>
        </w:rPr>
      </w:pPr>
    </w:p>
    <w:p w:rsidR="00B37A74" w:rsidRPr="00AA1336" w:rsidRDefault="00B37A74" w:rsidP="00B37A74">
      <w:pPr>
        <w:spacing w:after="0"/>
        <w:rPr>
          <w:rFonts w:ascii="Arial" w:hAnsi="Arial" w:cs="Arial"/>
          <w:color w:val="000000"/>
          <w:sz w:val="20"/>
          <w:szCs w:val="20"/>
        </w:rPr>
      </w:pPr>
      <w:r>
        <w:rPr>
          <w:rFonts w:ascii="Arial" w:hAnsi="Arial" w:cs="Arial"/>
          <w:color w:val="000000"/>
          <w:sz w:val="20"/>
          <w:szCs w:val="20"/>
        </w:rPr>
        <w:lastRenderedPageBreak/>
        <w:t>A</w:t>
      </w:r>
      <w:r w:rsidRPr="00AA1336">
        <w:rPr>
          <w:rFonts w:ascii="Arial" w:hAnsi="Arial" w:cs="Arial"/>
          <w:color w:val="000000"/>
          <w:sz w:val="20"/>
          <w:szCs w:val="20"/>
        </w:rPr>
        <w:t xml:space="preserve">ny future energy program should safely </w:t>
      </w:r>
      <w:r>
        <w:rPr>
          <w:rFonts w:ascii="Arial" w:hAnsi="Arial" w:cs="Arial"/>
          <w:color w:val="000000"/>
          <w:sz w:val="20"/>
          <w:szCs w:val="20"/>
        </w:rPr>
        <w:t>provide for</w:t>
      </w:r>
      <w:r w:rsidRPr="00AA1336">
        <w:rPr>
          <w:rFonts w:ascii="Arial" w:hAnsi="Arial" w:cs="Arial"/>
          <w:color w:val="000000"/>
          <w:sz w:val="20"/>
          <w:szCs w:val="20"/>
        </w:rPr>
        <w:t xml:space="preserve"> the needs for 10 billion people.  To that end, Helium 3</w:t>
      </w:r>
      <w:r>
        <w:rPr>
          <w:rFonts w:ascii="Arial" w:hAnsi="Arial" w:cs="Arial"/>
          <w:color w:val="000000"/>
          <w:sz w:val="20"/>
          <w:szCs w:val="20"/>
        </w:rPr>
        <w:t xml:space="preserve"> meets energy output needs with lunar deposits that dwarf Earth’s own. Helium 3 </w:t>
      </w:r>
      <w:r w:rsidRPr="00AA1336">
        <w:rPr>
          <w:rFonts w:ascii="Arial" w:hAnsi="Arial" w:cs="Arial"/>
          <w:color w:val="000000"/>
          <w:sz w:val="20"/>
          <w:szCs w:val="20"/>
        </w:rPr>
        <w:t>“would have so much energy that it would require only 20 tons - less than one Shuttle load - to supply all the electricity used in the United States in a year.”</w:t>
      </w:r>
      <w:r w:rsidRPr="00AA1336">
        <w:rPr>
          <w:rStyle w:val="FootnoteReference"/>
          <w:rFonts w:ascii="Arial" w:hAnsi="Arial" w:cs="Arial"/>
          <w:color w:val="000000"/>
          <w:sz w:val="20"/>
          <w:szCs w:val="20"/>
        </w:rPr>
        <w:footnoteReference w:id="5"/>
      </w:r>
      <w:r>
        <w:rPr>
          <w:rFonts w:ascii="Arial" w:hAnsi="Arial" w:cs="Arial"/>
          <w:color w:val="000000"/>
          <w:sz w:val="20"/>
          <w:szCs w:val="20"/>
        </w:rPr>
        <w:t xml:space="preserve"> One hundred kilograms could </w:t>
      </w:r>
      <w:r w:rsidRPr="00AA3940">
        <w:rPr>
          <w:rFonts w:ascii="Arial" w:hAnsi="Arial" w:cs="Arial"/>
          <w:color w:val="000000"/>
          <w:sz w:val="20"/>
          <w:szCs w:val="20"/>
        </w:rPr>
        <w:t>power a 1000 megawatt electric plant for an entire year.</w:t>
      </w:r>
      <w:r>
        <w:rPr>
          <w:rStyle w:val="FootnoteReference"/>
          <w:rFonts w:ascii="Arial" w:hAnsi="Arial" w:cs="Arial"/>
          <w:color w:val="000000"/>
          <w:sz w:val="20"/>
          <w:szCs w:val="20"/>
        </w:rPr>
        <w:footnoteReference w:id="6"/>
      </w:r>
      <w:r w:rsidRPr="00AA1336">
        <w:rPr>
          <w:rStyle w:val="apple-converted-space"/>
          <w:rFonts w:ascii="Arial" w:hAnsi="Arial" w:cs="Arial"/>
          <w:color w:val="000000"/>
          <w:sz w:val="20"/>
          <w:szCs w:val="20"/>
        </w:rPr>
        <w:t xml:space="preserve"> Helium 3 exists on the moon in estimated </w:t>
      </w:r>
      <w:r w:rsidRPr="00AA1336">
        <w:rPr>
          <w:rFonts w:ascii="Arial" w:hAnsi="Arial" w:cs="Arial"/>
          <w:color w:val="000000"/>
          <w:sz w:val="20"/>
          <w:szCs w:val="20"/>
        </w:rPr>
        <w:t xml:space="preserve">quantities of millions of tons. This </w:t>
      </w:r>
      <w:r>
        <w:rPr>
          <w:rFonts w:ascii="Arial" w:hAnsi="Arial" w:cs="Arial"/>
          <w:color w:val="000000"/>
          <w:sz w:val="20"/>
          <w:szCs w:val="20"/>
        </w:rPr>
        <w:t>supply</w:t>
      </w:r>
      <w:r w:rsidRPr="00AA1336">
        <w:rPr>
          <w:rFonts w:ascii="Arial" w:hAnsi="Arial" w:cs="Arial"/>
          <w:color w:val="000000"/>
          <w:sz w:val="20"/>
          <w:szCs w:val="20"/>
        </w:rPr>
        <w:t xml:space="preserve"> can provide 10 times more energy than “all economically recoverable coal, oil, and natural gas on Earth</w:t>
      </w:r>
      <w:r>
        <w:rPr>
          <w:rFonts w:ascii="Arial" w:hAnsi="Arial" w:cs="Arial"/>
          <w:color w:val="000000"/>
          <w:sz w:val="20"/>
          <w:szCs w:val="20"/>
        </w:rPr>
        <w:t>.</w:t>
      </w:r>
      <w:r w:rsidRPr="00AA1336">
        <w:rPr>
          <w:rFonts w:ascii="Arial" w:hAnsi="Arial" w:cs="Arial"/>
          <w:color w:val="000000"/>
          <w:sz w:val="20"/>
          <w:szCs w:val="20"/>
        </w:rPr>
        <w:t>”</w:t>
      </w:r>
      <w:r w:rsidRPr="00AA1336">
        <w:rPr>
          <w:rStyle w:val="FootnoteReference"/>
          <w:rFonts w:ascii="Arial" w:hAnsi="Arial" w:cs="Arial"/>
          <w:color w:val="000000"/>
          <w:sz w:val="20"/>
          <w:szCs w:val="20"/>
        </w:rPr>
        <w:footnoteReference w:id="7"/>
      </w:r>
      <w:r w:rsidRPr="00AA1336">
        <w:rPr>
          <w:rFonts w:ascii="Arial" w:hAnsi="Arial" w:cs="Arial"/>
          <w:color w:val="000000"/>
          <w:sz w:val="20"/>
          <w:szCs w:val="20"/>
        </w:rPr>
        <w:t xml:space="preserve"> Meanwhile, current Helium 3 supplies on Earth are in the area of hundreds of kilograms – largely as a manufactured byproduct from nuclear weapon production.</w:t>
      </w:r>
      <w:r w:rsidRPr="00AA1336">
        <w:rPr>
          <w:rStyle w:val="FootnoteReference"/>
          <w:rFonts w:ascii="Arial" w:hAnsi="Arial" w:cs="Arial"/>
          <w:color w:val="000000"/>
          <w:sz w:val="20"/>
          <w:szCs w:val="20"/>
        </w:rPr>
        <w:footnoteReference w:id="8"/>
      </w:r>
      <w:r w:rsidRPr="00AA1336">
        <w:rPr>
          <w:rFonts w:ascii="Arial" w:hAnsi="Arial" w:cs="Arial"/>
          <w:color w:val="000000"/>
          <w:sz w:val="20"/>
          <w:szCs w:val="20"/>
        </w:rPr>
        <w:t xml:space="preserve"> </w:t>
      </w:r>
    </w:p>
    <w:p w:rsidR="00B37A74" w:rsidRPr="00AA1336" w:rsidRDefault="00B37A74" w:rsidP="00B37A74">
      <w:pPr>
        <w:spacing w:after="0"/>
        <w:rPr>
          <w:rFonts w:ascii="Arial" w:hAnsi="Arial" w:cs="Arial"/>
          <w:color w:val="000000"/>
          <w:sz w:val="20"/>
          <w:szCs w:val="20"/>
        </w:rPr>
      </w:pPr>
    </w:p>
    <w:p w:rsidR="00B37A74" w:rsidRDefault="00B37A74" w:rsidP="00B37A74">
      <w:pPr>
        <w:spacing w:after="0"/>
        <w:rPr>
          <w:rFonts w:ascii="Arial" w:hAnsi="Arial" w:cs="Arial"/>
          <w:color w:val="000000"/>
          <w:sz w:val="20"/>
          <w:szCs w:val="20"/>
        </w:rPr>
      </w:pPr>
      <w:r w:rsidRPr="00AA1336">
        <w:rPr>
          <w:rFonts w:ascii="Arial" w:hAnsi="Arial" w:cs="Arial"/>
          <w:color w:val="000000"/>
          <w:sz w:val="20"/>
          <w:szCs w:val="20"/>
        </w:rPr>
        <w:t>Helium 3 lunar regolith abundance and reserves at different landing sites:</w:t>
      </w:r>
      <w:r w:rsidRPr="00AA1336">
        <w:rPr>
          <w:rStyle w:val="FootnoteReference"/>
          <w:rFonts w:ascii="Arial" w:hAnsi="Arial" w:cs="Arial"/>
          <w:color w:val="000000"/>
          <w:sz w:val="20"/>
          <w:szCs w:val="20"/>
        </w:rPr>
        <w:footnoteReference w:id="9"/>
      </w:r>
    </w:p>
    <w:p w:rsidR="00B37A74" w:rsidRPr="00AA1336" w:rsidRDefault="00B37A74" w:rsidP="00B37A74">
      <w:pPr>
        <w:spacing w:after="0"/>
        <w:rPr>
          <w:rFonts w:ascii="Arial" w:hAnsi="Arial" w:cs="Arial"/>
          <w:color w:val="000000"/>
          <w:sz w:val="20"/>
          <w:szCs w:val="20"/>
        </w:rPr>
      </w:pPr>
    </w:p>
    <w:tbl>
      <w:tblPr>
        <w:tblStyle w:val="TableGrid"/>
        <w:tblW w:w="0" w:type="auto"/>
        <w:tblLook w:val="04A0"/>
      </w:tblPr>
      <w:tblGrid>
        <w:gridCol w:w="2178"/>
        <w:gridCol w:w="2430"/>
        <w:gridCol w:w="2610"/>
      </w:tblGrid>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Category</w:t>
            </w:r>
          </w:p>
        </w:tc>
        <w:tc>
          <w:tcPr>
            <w:tcW w:w="243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 xml:space="preserve">3He </w:t>
            </w:r>
            <w:r>
              <w:rPr>
                <w:rFonts w:ascii="Arial" w:hAnsi="Arial" w:cs="Arial"/>
                <w:color w:val="000000"/>
                <w:sz w:val="20"/>
                <w:szCs w:val="20"/>
              </w:rPr>
              <w:t>probable</w:t>
            </w:r>
            <w:r w:rsidRPr="00AA1336">
              <w:rPr>
                <w:rFonts w:ascii="Arial" w:hAnsi="Arial" w:cs="Arial"/>
                <w:color w:val="000000"/>
                <w:sz w:val="20"/>
                <w:szCs w:val="20"/>
              </w:rPr>
              <w:t xml:space="preserve"> reserve, tons</w:t>
            </w:r>
          </w:p>
        </w:tc>
        <w:tc>
          <w:tcPr>
            <w:tcW w:w="26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3He percentage</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Category I</w:t>
            </w:r>
            <w:r w:rsidRPr="00AA1336">
              <w:rPr>
                <w:rFonts w:ascii="Arial" w:hAnsi="Arial" w:cs="Arial"/>
                <w:color w:val="000000"/>
                <w:sz w:val="20"/>
                <w:szCs w:val="20"/>
              </w:rPr>
              <w:tab/>
            </w:r>
          </w:p>
        </w:tc>
        <w:tc>
          <w:tcPr>
            <w:tcW w:w="243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61491</w:t>
            </w:r>
          </w:p>
        </w:tc>
        <w:tc>
          <w:tcPr>
            <w:tcW w:w="26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2%</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Category II</w:t>
            </w:r>
          </w:p>
        </w:tc>
        <w:tc>
          <w:tcPr>
            <w:tcW w:w="243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110796</w:t>
            </w:r>
          </w:p>
        </w:tc>
        <w:tc>
          <w:tcPr>
            <w:tcW w:w="26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4%</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 xml:space="preserve">Category III </w:t>
            </w:r>
          </w:p>
        </w:tc>
        <w:tc>
          <w:tcPr>
            <w:tcW w:w="243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146480</w:t>
            </w:r>
          </w:p>
        </w:tc>
        <w:tc>
          <w:tcPr>
            <w:tcW w:w="26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6%</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Category IV</w:t>
            </w:r>
          </w:p>
        </w:tc>
        <w:tc>
          <w:tcPr>
            <w:tcW w:w="243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2150391</w:t>
            </w:r>
          </w:p>
        </w:tc>
        <w:tc>
          <w:tcPr>
            <w:tcW w:w="26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87%</w:t>
            </w:r>
          </w:p>
        </w:tc>
      </w:tr>
    </w:tbl>
    <w:p w:rsidR="00B37A74" w:rsidRPr="00AA1336" w:rsidRDefault="00B37A74" w:rsidP="00B37A74">
      <w:pPr>
        <w:spacing w:after="0"/>
        <w:rPr>
          <w:rFonts w:ascii="Arial" w:hAnsi="Arial" w:cs="Arial"/>
          <w:color w:val="000000"/>
          <w:sz w:val="20"/>
          <w:szCs w:val="20"/>
        </w:rPr>
      </w:pPr>
    </w:p>
    <w:tbl>
      <w:tblPr>
        <w:tblStyle w:val="TableGrid"/>
        <w:tblW w:w="9648" w:type="dxa"/>
        <w:tblLook w:val="04A0"/>
      </w:tblPr>
      <w:tblGrid>
        <w:gridCol w:w="2178"/>
        <w:gridCol w:w="1890"/>
        <w:gridCol w:w="2070"/>
        <w:gridCol w:w="3510"/>
      </w:tblGrid>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Station</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3Не abundance, ppb</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Estimated regolith thickness, m</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Region, Category</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"Apollo-11"</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 xml:space="preserve">15.1  </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4.7; 4.6; 4.4</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Mare region, Category I</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"Apollo-12"</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7.1</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3.7; 4.6; 5.3</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Mare region, Category II</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"Apollo-14"</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 xml:space="preserve">5.7  </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8.1; 8.5</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Mare region, Category III</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"Apollo-15"</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4.4</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6.0; 4.4</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Mare region, Category III</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"Apollo-16"</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1.4</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10.1; 12.2</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Highland region, Category IV</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"Apollo-17"</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8.0</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7.0; 7-12; 8.5; 6-8</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Mare region, Category II</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"Luna-16"</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7.9</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4.0;  4.0; 1.0-5.0</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Mare region, Category II</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 xml:space="preserve">"Luna-20"  </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 xml:space="preserve">3.1  </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9.2;  0.4;  11.6</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Highland region, Category IV</w:t>
            </w:r>
          </w:p>
        </w:tc>
      </w:tr>
      <w:tr w:rsidR="00B37A74" w:rsidRPr="00AA1336" w:rsidTr="00D7233C">
        <w:tc>
          <w:tcPr>
            <w:tcW w:w="2178"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"Luna-24"</w:t>
            </w:r>
          </w:p>
        </w:tc>
        <w:tc>
          <w:tcPr>
            <w:tcW w:w="189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 xml:space="preserve">3.4  </w:t>
            </w:r>
          </w:p>
        </w:tc>
        <w:tc>
          <w:tcPr>
            <w:tcW w:w="207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2.0; 2.0-3.0; 3.9</w:t>
            </w:r>
          </w:p>
        </w:tc>
        <w:tc>
          <w:tcPr>
            <w:tcW w:w="3510" w:type="dxa"/>
          </w:tcPr>
          <w:p w:rsidR="00B37A74" w:rsidRPr="00AA1336" w:rsidRDefault="00B37A74" w:rsidP="00D7233C">
            <w:pPr>
              <w:rPr>
                <w:rFonts w:ascii="Arial" w:hAnsi="Arial" w:cs="Arial"/>
                <w:color w:val="000000"/>
                <w:sz w:val="20"/>
                <w:szCs w:val="20"/>
              </w:rPr>
            </w:pPr>
            <w:r w:rsidRPr="00AA1336">
              <w:rPr>
                <w:rFonts w:ascii="Arial" w:hAnsi="Arial" w:cs="Arial"/>
                <w:color w:val="000000"/>
                <w:sz w:val="20"/>
                <w:szCs w:val="20"/>
              </w:rPr>
              <w:t>Mare area, Category IV</w:t>
            </w:r>
          </w:p>
        </w:tc>
      </w:tr>
    </w:tbl>
    <w:p w:rsidR="00B37A74" w:rsidRDefault="00B37A74" w:rsidP="00B37A74">
      <w:pPr>
        <w:spacing w:after="0"/>
        <w:rPr>
          <w:rFonts w:ascii="Arial" w:hAnsi="Arial" w:cs="Arial"/>
          <w:color w:val="000000"/>
          <w:sz w:val="20"/>
          <w:szCs w:val="20"/>
        </w:rPr>
      </w:pPr>
    </w:p>
    <w:p w:rsidR="00D1574E" w:rsidRPr="00D1574E" w:rsidRDefault="00D1574E" w:rsidP="000A00E5">
      <w:pPr>
        <w:spacing w:after="0"/>
        <w:rPr>
          <w:rFonts w:ascii="Arial" w:hAnsi="Arial" w:cs="Arial"/>
          <w:color w:val="000000"/>
          <w:sz w:val="20"/>
          <w:szCs w:val="20"/>
        </w:rPr>
      </w:pPr>
      <w:r w:rsidRPr="00A73DEE">
        <w:rPr>
          <w:rFonts w:ascii="Arial" w:hAnsi="Arial" w:cs="Arial"/>
          <w:color w:val="000000"/>
          <w:sz w:val="20"/>
          <w:szCs w:val="20"/>
        </w:rPr>
        <w:t>These quantities are significant to support Earth based fusion reactors</w:t>
      </w:r>
      <w:r>
        <w:rPr>
          <w:rFonts w:ascii="Arial" w:hAnsi="Arial" w:cs="Arial"/>
          <w:color w:val="000000"/>
          <w:sz w:val="20"/>
          <w:szCs w:val="20"/>
        </w:rPr>
        <w:t>, fusing Helium 3 and deuterium atoms to generate electricity.</w:t>
      </w:r>
    </w:p>
    <w:p w:rsidR="00D1574E" w:rsidRDefault="00D1574E" w:rsidP="000A00E5">
      <w:pPr>
        <w:spacing w:after="0"/>
        <w:rPr>
          <w:rFonts w:ascii="Arial" w:hAnsi="Arial" w:cs="Arial"/>
          <w:color w:val="000000"/>
          <w:sz w:val="20"/>
          <w:szCs w:val="20"/>
          <w:u w:val="single"/>
        </w:rPr>
      </w:pPr>
    </w:p>
    <w:p w:rsidR="002B48C9" w:rsidRPr="00AA1336" w:rsidRDefault="00283DF3" w:rsidP="000A00E5">
      <w:pPr>
        <w:spacing w:after="0"/>
        <w:rPr>
          <w:rFonts w:ascii="Arial" w:hAnsi="Arial" w:cs="Arial"/>
          <w:color w:val="000000"/>
          <w:sz w:val="20"/>
          <w:szCs w:val="20"/>
          <w:u w:val="single"/>
        </w:rPr>
      </w:pPr>
      <w:r w:rsidRPr="00AA1336">
        <w:rPr>
          <w:rFonts w:ascii="Arial" w:hAnsi="Arial" w:cs="Arial"/>
          <w:color w:val="000000"/>
          <w:sz w:val="20"/>
          <w:szCs w:val="20"/>
          <w:u w:val="single"/>
        </w:rPr>
        <w:t>Helium 3 Fusion</w:t>
      </w:r>
      <w:r w:rsidR="00446281" w:rsidRPr="00AA1336">
        <w:rPr>
          <w:rFonts w:ascii="Arial" w:hAnsi="Arial" w:cs="Arial"/>
          <w:color w:val="000000"/>
          <w:sz w:val="20"/>
          <w:szCs w:val="20"/>
          <w:u w:val="single"/>
        </w:rPr>
        <w:t xml:space="preserve"> Process and Technology</w:t>
      </w:r>
      <w:r w:rsidR="002F3820">
        <w:rPr>
          <w:rFonts w:ascii="Arial" w:hAnsi="Arial" w:cs="Arial"/>
          <w:color w:val="000000"/>
          <w:sz w:val="20"/>
          <w:szCs w:val="20"/>
          <w:u w:val="single"/>
        </w:rPr>
        <w:t xml:space="preserve"> – Benefits and Caveats</w:t>
      </w:r>
    </w:p>
    <w:p w:rsidR="00283DF3" w:rsidRPr="00AA1336" w:rsidRDefault="00283DF3" w:rsidP="00CA439F">
      <w:pPr>
        <w:spacing w:after="0"/>
        <w:rPr>
          <w:rFonts w:ascii="Arial" w:hAnsi="Arial" w:cs="Arial"/>
          <w:color w:val="000000"/>
          <w:sz w:val="20"/>
          <w:szCs w:val="20"/>
        </w:rPr>
      </w:pPr>
    </w:p>
    <w:p w:rsidR="00B37A74" w:rsidRDefault="00B37A74" w:rsidP="00CA439F">
      <w:pPr>
        <w:spacing w:after="0"/>
        <w:rPr>
          <w:rFonts w:ascii="Arial" w:hAnsi="Arial" w:cs="Arial"/>
          <w:color w:val="000000"/>
          <w:sz w:val="20"/>
          <w:szCs w:val="20"/>
        </w:rPr>
      </w:pPr>
      <w:r>
        <w:rPr>
          <w:rFonts w:ascii="Arial" w:hAnsi="Arial" w:cs="Arial"/>
          <w:color w:val="000000"/>
          <w:sz w:val="20"/>
          <w:szCs w:val="20"/>
        </w:rPr>
        <w:t xml:space="preserve">Benefits of Helium 3 fusion include the low level of radioactive waste, high energy output, theoretical ease of containment, the ability to harness the reaction’s significant output, and the healthy lunar supply – justifying 1) use of Helium 3 as fusion fuel; and 2) missions to the Moon to obtain it. </w:t>
      </w:r>
    </w:p>
    <w:p w:rsidR="00B37A74" w:rsidRDefault="00B37A74" w:rsidP="00CA439F">
      <w:pPr>
        <w:spacing w:after="0"/>
        <w:rPr>
          <w:rFonts w:ascii="Arial" w:hAnsi="Arial" w:cs="Arial"/>
          <w:color w:val="000000"/>
          <w:sz w:val="20"/>
          <w:szCs w:val="20"/>
        </w:rPr>
      </w:pPr>
    </w:p>
    <w:p w:rsidR="00446281" w:rsidRPr="00AA1336" w:rsidRDefault="00F638BC" w:rsidP="00CA439F">
      <w:pPr>
        <w:spacing w:after="0"/>
        <w:rPr>
          <w:rFonts w:ascii="Arial" w:hAnsi="Arial" w:cs="Arial"/>
          <w:color w:val="000000"/>
          <w:sz w:val="20"/>
          <w:szCs w:val="20"/>
        </w:rPr>
      </w:pPr>
      <w:r w:rsidRPr="00AA1336">
        <w:rPr>
          <w:rFonts w:ascii="Arial" w:hAnsi="Arial" w:cs="Arial"/>
          <w:color w:val="000000"/>
          <w:sz w:val="20"/>
          <w:szCs w:val="20"/>
        </w:rPr>
        <w:lastRenderedPageBreak/>
        <w:t>N</w:t>
      </w:r>
      <w:r w:rsidR="00CA439F" w:rsidRPr="00AA1336">
        <w:rPr>
          <w:rFonts w:ascii="Arial" w:hAnsi="Arial" w:cs="Arial"/>
          <w:color w:val="000000"/>
          <w:sz w:val="20"/>
          <w:szCs w:val="20"/>
        </w:rPr>
        <w:t xml:space="preserve">uclear </w:t>
      </w:r>
      <w:r w:rsidR="00AA1336">
        <w:rPr>
          <w:rFonts w:ascii="Arial" w:hAnsi="Arial" w:cs="Arial"/>
          <w:color w:val="000000"/>
          <w:sz w:val="20"/>
          <w:szCs w:val="20"/>
        </w:rPr>
        <w:t>fusion</w:t>
      </w:r>
      <w:r w:rsidR="00CA439F" w:rsidRPr="00AA1336">
        <w:rPr>
          <w:rFonts w:ascii="Arial" w:hAnsi="Arial" w:cs="Arial"/>
          <w:color w:val="000000"/>
          <w:sz w:val="20"/>
          <w:szCs w:val="20"/>
        </w:rPr>
        <w:t xml:space="preserve"> </w:t>
      </w:r>
      <w:r w:rsidRPr="00AA1336">
        <w:rPr>
          <w:rFonts w:ascii="Arial" w:hAnsi="Arial" w:cs="Arial"/>
          <w:color w:val="000000"/>
          <w:sz w:val="20"/>
          <w:szCs w:val="20"/>
        </w:rPr>
        <w:t xml:space="preserve">currently </w:t>
      </w:r>
      <w:r w:rsidR="00CA439F" w:rsidRPr="00AA1336">
        <w:rPr>
          <w:rFonts w:ascii="Arial" w:hAnsi="Arial" w:cs="Arial"/>
          <w:color w:val="000000"/>
          <w:sz w:val="20"/>
          <w:szCs w:val="20"/>
        </w:rPr>
        <w:t>exists in a deuterium-tritium</w:t>
      </w:r>
      <w:r w:rsidRPr="00AA1336">
        <w:rPr>
          <w:rFonts w:ascii="Arial" w:hAnsi="Arial" w:cs="Arial"/>
          <w:color w:val="000000"/>
          <w:sz w:val="20"/>
          <w:szCs w:val="20"/>
        </w:rPr>
        <w:t xml:space="preserve"> atom</w:t>
      </w:r>
      <w:r w:rsidR="00CA439F" w:rsidRPr="00AA1336">
        <w:rPr>
          <w:rFonts w:ascii="Arial" w:hAnsi="Arial" w:cs="Arial"/>
          <w:color w:val="000000"/>
          <w:sz w:val="20"/>
          <w:szCs w:val="20"/>
        </w:rPr>
        <w:t xml:space="preserve"> combination. </w:t>
      </w:r>
      <w:r w:rsidRPr="00AA1336">
        <w:rPr>
          <w:rFonts w:ascii="Arial" w:hAnsi="Arial" w:cs="Arial"/>
          <w:color w:val="000000"/>
          <w:sz w:val="20"/>
          <w:szCs w:val="20"/>
        </w:rPr>
        <w:t xml:space="preserve">This pairing presents significant downsides in conjunction with current </w:t>
      </w:r>
      <w:r w:rsidR="00283DF3" w:rsidRPr="00AA1336">
        <w:rPr>
          <w:rFonts w:ascii="Arial" w:hAnsi="Arial" w:cs="Arial"/>
          <w:color w:val="000000"/>
          <w:sz w:val="20"/>
          <w:szCs w:val="20"/>
        </w:rPr>
        <w:t xml:space="preserve">technology. Specifically, the pair releases approximately eighty percent of the energy output in </w:t>
      </w:r>
      <w:r w:rsidRPr="00AA1336">
        <w:rPr>
          <w:rFonts w:ascii="Arial" w:hAnsi="Arial" w:cs="Arial"/>
          <w:color w:val="000000"/>
          <w:sz w:val="20"/>
          <w:szCs w:val="20"/>
        </w:rPr>
        <w:t xml:space="preserve">the </w:t>
      </w:r>
      <w:r w:rsidR="00283DF3" w:rsidRPr="00AA1336">
        <w:rPr>
          <w:rFonts w:ascii="Arial" w:hAnsi="Arial" w:cs="Arial"/>
          <w:color w:val="000000"/>
          <w:sz w:val="20"/>
          <w:szCs w:val="20"/>
        </w:rPr>
        <w:t>form radioactive</w:t>
      </w:r>
      <w:r w:rsidRPr="00AA1336">
        <w:rPr>
          <w:rFonts w:ascii="Arial" w:hAnsi="Arial" w:cs="Arial"/>
          <w:color w:val="000000"/>
          <w:sz w:val="20"/>
          <w:szCs w:val="20"/>
        </w:rPr>
        <w:t>,</w:t>
      </w:r>
      <w:r w:rsidR="00283DF3" w:rsidRPr="00AA1336">
        <w:rPr>
          <w:rFonts w:ascii="Arial" w:hAnsi="Arial" w:cs="Arial"/>
          <w:color w:val="000000"/>
          <w:sz w:val="20"/>
          <w:szCs w:val="20"/>
        </w:rPr>
        <w:t xml:space="preserve"> and dangerous</w:t>
      </w:r>
      <w:r w:rsidRPr="00AA1336">
        <w:rPr>
          <w:rFonts w:ascii="Arial" w:hAnsi="Arial" w:cs="Arial"/>
          <w:color w:val="000000"/>
          <w:sz w:val="20"/>
          <w:szCs w:val="20"/>
        </w:rPr>
        <w:t>,</w:t>
      </w:r>
      <w:r w:rsidR="00283DF3" w:rsidRPr="00AA1336">
        <w:rPr>
          <w:rFonts w:ascii="Arial" w:hAnsi="Arial" w:cs="Arial"/>
          <w:color w:val="000000"/>
          <w:sz w:val="20"/>
          <w:szCs w:val="20"/>
        </w:rPr>
        <w:t xml:space="preserve"> neutrons. This high level of waste production makes the deuterium - tritium </w:t>
      </w:r>
      <w:r w:rsidRPr="00AA1336">
        <w:rPr>
          <w:rFonts w:ascii="Arial" w:hAnsi="Arial" w:cs="Arial"/>
          <w:color w:val="000000"/>
          <w:sz w:val="20"/>
          <w:szCs w:val="20"/>
        </w:rPr>
        <w:t>combination</w:t>
      </w:r>
      <w:r w:rsidR="00283DF3" w:rsidRPr="00AA1336">
        <w:rPr>
          <w:rFonts w:ascii="Arial" w:hAnsi="Arial" w:cs="Arial"/>
          <w:color w:val="000000"/>
          <w:sz w:val="20"/>
          <w:szCs w:val="20"/>
        </w:rPr>
        <w:t xml:space="preserve"> useful for research, but </w:t>
      </w:r>
      <w:r w:rsidR="00AA1336">
        <w:rPr>
          <w:rFonts w:ascii="Arial" w:hAnsi="Arial" w:cs="Arial"/>
          <w:color w:val="000000"/>
          <w:sz w:val="20"/>
          <w:szCs w:val="20"/>
        </w:rPr>
        <w:t>useless for</w:t>
      </w:r>
      <w:r w:rsidR="00283DF3" w:rsidRPr="00AA1336">
        <w:rPr>
          <w:rFonts w:ascii="Arial" w:hAnsi="Arial" w:cs="Arial"/>
          <w:color w:val="000000"/>
          <w:sz w:val="20"/>
          <w:szCs w:val="20"/>
        </w:rPr>
        <w:t xml:space="preserve"> commercial dissemination. On the other hand, </w:t>
      </w:r>
      <w:r w:rsidR="009768D4" w:rsidRPr="00AA1336">
        <w:rPr>
          <w:rFonts w:ascii="Arial" w:hAnsi="Arial" w:cs="Arial"/>
          <w:color w:val="000000"/>
          <w:sz w:val="20"/>
          <w:szCs w:val="20"/>
        </w:rPr>
        <w:t>a</w:t>
      </w:r>
      <w:r w:rsidR="00283DF3" w:rsidRPr="00AA1336">
        <w:rPr>
          <w:rFonts w:ascii="Arial" w:hAnsi="Arial" w:cs="Arial"/>
          <w:color w:val="000000"/>
          <w:sz w:val="20"/>
          <w:szCs w:val="20"/>
        </w:rPr>
        <w:t xml:space="preserve"> Helium 3 - deuterium </w:t>
      </w:r>
      <w:r w:rsidRPr="00AA1336">
        <w:rPr>
          <w:rFonts w:ascii="Arial" w:hAnsi="Arial" w:cs="Arial"/>
          <w:color w:val="000000"/>
          <w:sz w:val="20"/>
          <w:szCs w:val="20"/>
        </w:rPr>
        <w:t xml:space="preserve">atom </w:t>
      </w:r>
      <w:r w:rsidR="00283DF3" w:rsidRPr="00AA1336">
        <w:rPr>
          <w:rFonts w:ascii="Arial" w:hAnsi="Arial" w:cs="Arial"/>
          <w:color w:val="000000"/>
          <w:sz w:val="20"/>
          <w:szCs w:val="20"/>
        </w:rPr>
        <w:t>fusion combination produces a single nuclear proton and neutron, from ‘side reactions’ of two deuterium atoms,</w:t>
      </w:r>
      <w:r w:rsidR="00283DF3" w:rsidRPr="00AA1336">
        <w:rPr>
          <w:rStyle w:val="FootnoteReference"/>
          <w:rFonts w:ascii="Arial" w:hAnsi="Arial" w:cs="Arial"/>
          <w:color w:val="000000"/>
          <w:sz w:val="20"/>
          <w:szCs w:val="20"/>
        </w:rPr>
        <w:footnoteReference w:id="10"/>
      </w:r>
      <w:r w:rsidR="00283DF3" w:rsidRPr="00AA1336">
        <w:rPr>
          <w:rFonts w:ascii="Arial" w:hAnsi="Arial" w:cs="Arial"/>
          <w:color w:val="000000"/>
          <w:sz w:val="20"/>
          <w:szCs w:val="20"/>
        </w:rPr>
        <w:t xml:space="preserve"> or about one percent of the deuterium tritium combination</w:t>
      </w:r>
      <w:r w:rsidR="00AA1336">
        <w:rPr>
          <w:rFonts w:ascii="Arial" w:hAnsi="Arial" w:cs="Arial"/>
          <w:color w:val="000000"/>
          <w:sz w:val="20"/>
          <w:szCs w:val="20"/>
        </w:rPr>
        <w:t>’s waste</w:t>
      </w:r>
      <w:r w:rsidR="00B64DAA" w:rsidRPr="00AA1336">
        <w:rPr>
          <w:rFonts w:ascii="Arial" w:hAnsi="Arial" w:cs="Arial"/>
          <w:color w:val="000000"/>
          <w:sz w:val="20"/>
          <w:szCs w:val="20"/>
        </w:rPr>
        <w:t>.</w:t>
      </w:r>
      <w:r w:rsidR="00283DF3" w:rsidRPr="00AA1336">
        <w:rPr>
          <w:rStyle w:val="FootnoteReference"/>
          <w:rFonts w:ascii="Arial" w:hAnsi="Arial" w:cs="Arial"/>
          <w:color w:val="000000"/>
          <w:sz w:val="20"/>
          <w:szCs w:val="20"/>
        </w:rPr>
        <w:footnoteReference w:id="11"/>
      </w:r>
    </w:p>
    <w:p w:rsidR="008E620F" w:rsidRPr="00AA1336" w:rsidRDefault="008E620F" w:rsidP="00CA439F">
      <w:pPr>
        <w:spacing w:after="0"/>
        <w:rPr>
          <w:rFonts w:ascii="Arial" w:hAnsi="Arial" w:cs="Arial"/>
          <w:color w:val="000000"/>
          <w:sz w:val="20"/>
          <w:szCs w:val="20"/>
        </w:rPr>
      </w:pPr>
    </w:p>
    <w:p w:rsidR="008E620F" w:rsidRPr="00AA1336" w:rsidRDefault="00446281" w:rsidP="00CA439F">
      <w:pPr>
        <w:spacing w:after="0"/>
        <w:rPr>
          <w:rFonts w:ascii="Arial" w:hAnsi="Arial" w:cs="Arial"/>
          <w:color w:val="000000"/>
          <w:sz w:val="20"/>
          <w:szCs w:val="20"/>
        </w:rPr>
      </w:pPr>
      <w:r w:rsidRPr="00AA1336">
        <w:rPr>
          <w:rFonts w:ascii="Arial" w:hAnsi="Arial" w:cs="Arial"/>
          <w:color w:val="000000"/>
          <w:sz w:val="20"/>
          <w:szCs w:val="20"/>
        </w:rPr>
        <w:t>Helium 3 – deuterium fusion diagram:</w:t>
      </w:r>
      <w:r w:rsidRPr="00AA1336">
        <w:rPr>
          <w:rStyle w:val="FootnoteReference"/>
          <w:rFonts w:ascii="Arial" w:hAnsi="Arial" w:cs="Arial"/>
          <w:color w:val="000000"/>
          <w:sz w:val="20"/>
          <w:szCs w:val="20"/>
        </w:rPr>
        <w:footnoteReference w:id="12"/>
      </w:r>
    </w:p>
    <w:p w:rsidR="00F638BC" w:rsidRPr="00AA1336" w:rsidRDefault="002C0AEA" w:rsidP="00F638BC">
      <w:pPr>
        <w:spacing w:after="0"/>
        <w:rPr>
          <w:rFonts w:ascii="Arial" w:hAnsi="Arial" w:cs="Arial"/>
          <w:color w:val="000000"/>
          <w:sz w:val="20"/>
          <w:szCs w:val="20"/>
        </w:rPr>
      </w:pPr>
      <w:r w:rsidRPr="00AA1336">
        <w:rPr>
          <w:rFonts w:ascii="Arial" w:hAnsi="Arial" w:cs="Arial"/>
          <w:noProof/>
          <w:color w:val="000000"/>
          <w:sz w:val="20"/>
          <w:szCs w:val="20"/>
        </w:rPr>
        <w:drawing>
          <wp:inline distT="0" distB="0" distL="0" distR="0">
            <wp:extent cx="3429000" cy="1371600"/>
            <wp:effectExtent l="19050" t="0" r="0" b="0"/>
            <wp:docPr id="5" name="Picture 4" descr="rea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on.gif"/>
                    <pic:cNvPicPr/>
                  </pic:nvPicPr>
                  <pic:blipFill>
                    <a:blip r:embed="rId8"/>
                    <a:stretch>
                      <a:fillRect/>
                    </a:stretch>
                  </pic:blipFill>
                  <pic:spPr>
                    <a:xfrm>
                      <a:off x="0" y="0"/>
                      <a:ext cx="3429000" cy="1371600"/>
                    </a:xfrm>
                    <a:prstGeom prst="rect">
                      <a:avLst/>
                    </a:prstGeom>
                  </pic:spPr>
                </pic:pic>
              </a:graphicData>
            </a:graphic>
          </wp:inline>
        </w:drawing>
      </w:r>
    </w:p>
    <w:p w:rsidR="00F638BC" w:rsidRPr="00AA1336" w:rsidRDefault="00F638BC" w:rsidP="00F638BC">
      <w:pPr>
        <w:spacing w:after="0"/>
        <w:rPr>
          <w:rFonts w:ascii="Arial" w:hAnsi="Arial" w:cs="Arial"/>
          <w:color w:val="000000"/>
          <w:sz w:val="20"/>
          <w:szCs w:val="20"/>
        </w:rPr>
      </w:pPr>
      <w:r w:rsidRPr="00AA1336">
        <w:rPr>
          <w:rFonts w:ascii="Arial" w:hAnsi="Arial" w:cs="Arial"/>
          <w:color w:val="000000"/>
          <w:sz w:val="20"/>
          <w:szCs w:val="20"/>
        </w:rPr>
        <w:t xml:space="preserve">The University of Wisconsin-Madison’s Fusion Technology Institute (“TCI”) developed technology needed to pair deuterium with Helium3, trigger and then sustain a fusion reaction. </w:t>
      </w:r>
      <w:r w:rsidR="00AA3940">
        <w:rPr>
          <w:rFonts w:ascii="Arial" w:hAnsi="Arial" w:cs="Arial"/>
          <w:color w:val="000000"/>
          <w:sz w:val="20"/>
          <w:szCs w:val="20"/>
        </w:rPr>
        <w:t>The result is</w:t>
      </w:r>
      <w:r w:rsidR="00D12FD2">
        <w:rPr>
          <w:rFonts w:ascii="Arial" w:hAnsi="Arial" w:cs="Arial"/>
          <w:color w:val="000000"/>
          <w:sz w:val="20"/>
          <w:szCs w:val="20"/>
        </w:rPr>
        <w:t xml:space="preserve"> a</w:t>
      </w:r>
      <w:r w:rsidRPr="00AA1336">
        <w:rPr>
          <w:rFonts w:ascii="Arial" w:hAnsi="Arial" w:cs="Arial"/>
          <w:color w:val="000000"/>
          <w:sz w:val="20"/>
          <w:szCs w:val="20"/>
        </w:rPr>
        <w:t xml:space="preserve"> </w:t>
      </w:r>
      <w:r w:rsidR="003F7161">
        <w:rPr>
          <w:rFonts w:ascii="Arial" w:hAnsi="Arial" w:cs="Arial"/>
          <w:color w:val="000000"/>
          <w:sz w:val="20"/>
          <w:szCs w:val="20"/>
        </w:rPr>
        <w:t>“</w:t>
      </w:r>
      <w:r w:rsidRPr="00AA1336">
        <w:rPr>
          <w:rFonts w:ascii="Arial" w:hAnsi="Arial" w:cs="Arial"/>
          <w:color w:val="000000"/>
          <w:sz w:val="20"/>
          <w:szCs w:val="20"/>
        </w:rPr>
        <w:t>high-energy proton (positively charged hydrogen ion) and an alpha particle (4He ion) for a total kinetic energy of 18.4 MeV.”</w:t>
      </w:r>
      <w:r w:rsidRPr="00AA1336">
        <w:rPr>
          <w:rStyle w:val="FootnoteReference"/>
          <w:rFonts w:ascii="Arial" w:hAnsi="Arial" w:cs="Arial"/>
          <w:color w:val="000000"/>
          <w:sz w:val="20"/>
          <w:szCs w:val="20"/>
        </w:rPr>
        <w:footnoteReference w:id="13"/>
      </w:r>
      <w:r w:rsidRPr="00AA1336">
        <w:rPr>
          <w:rFonts w:ascii="Arial" w:hAnsi="Arial" w:cs="Arial"/>
          <w:color w:val="000000"/>
          <w:sz w:val="20"/>
          <w:szCs w:val="20"/>
        </w:rPr>
        <w:t xml:space="preserve">  </w:t>
      </w:r>
    </w:p>
    <w:p w:rsidR="006C6DE7" w:rsidRPr="00AA1336" w:rsidRDefault="006C6DE7" w:rsidP="000A00E5">
      <w:pPr>
        <w:spacing w:after="0"/>
        <w:rPr>
          <w:rFonts w:ascii="Arial" w:hAnsi="Arial" w:cs="Arial"/>
          <w:color w:val="000000"/>
          <w:sz w:val="20"/>
          <w:szCs w:val="20"/>
        </w:rPr>
      </w:pPr>
    </w:p>
    <w:p w:rsidR="00F638BC" w:rsidRPr="00AA1336" w:rsidRDefault="00F638BC" w:rsidP="00F638BC">
      <w:pPr>
        <w:spacing w:after="0"/>
        <w:rPr>
          <w:rFonts w:ascii="Arial" w:hAnsi="Arial" w:cs="Arial"/>
          <w:color w:val="000000"/>
          <w:sz w:val="20"/>
          <w:szCs w:val="20"/>
        </w:rPr>
      </w:pPr>
      <w:r w:rsidRPr="00AA1336">
        <w:rPr>
          <w:rFonts w:ascii="Arial" w:hAnsi="Arial" w:cs="Arial"/>
          <w:color w:val="000000"/>
          <w:sz w:val="20"/>
          <w:szCs w:val="20"/>
        </w:rPr>
        <w:t>Comparison of inputs and outputs for fusion combinations, in mega electron volts (MeV):</w:t>
      </w:r>
      <w:r w:rsidRPr="00AA1336">
        <w:rPr>
          <w:rStyle w:val="FootnoteReference"/>
          <w:rFonts w:ascii="Arial" w:hAnsi="Arial" w:cs="Arial"/>
          <w:color w:val="000000"/>
          <w:sz w:val="20"/>
          <w:szCs w:val="20"/>
        </w:rPr>
        <w:footnoteReference w:id="14"/>
      </w:r>
    </w:p>
    <w:p w:rsidR="00F638BC" w:rsidRPr="00AA1336" w:rsidRDefault="00F638BC" w:rsidP="00F638BC">
      <w:pPr>
        <w:spacing w:after="0"/>
        <w:rPr>
          <w:rFonts w:ascii="Arial" w:hAnsi="Arial" w:cs="Arial"/>
          <w:color w:val="000000"/>
          <w:sz w:val="20"/>
          <w:szCs w:val="20"/>
        </w:rPr>
      </w:pPr>
    </w:p>
    <w:p w:rsidR="00F638BC" w:rsidRPr="00AA1336" w:rsidRDefault="00F638BC" w:rsidP="00F638BC">
      <w:pPr>
        <w:spacing w:after="0"/>
        <w:rPr>
          <w:rFonts w:ascii="Arial" w:hAnsi="Arial" w:cs="Arial"/>
          <w:color w:val="000000"/>
          <w:sz w:val="20"/>
          <w:szCs w:val="20"/>
        </w:rPr>
      </w:pPr>
      <w:r w:rsidRPr="00AA1336">
        <w:rPr>
          <w:rFonts w:ascii="Arial" w:hAnsi="Arial" w:cs="Arial"/>
          <w:color w:val="000000"/>
          <w:sz w:val="20"/>
          <w:szCs w:val="20"/>
        </w:rPr>
        <w:t>D + T =&gt; n (14.07 MeV) + Helium 4 (3.52 MeV)</w:t>
      </w:r>
    </w:p>
    <w:p w:rsidR="00F638BC" w:rsidRPr="00AA1336" w:rsidRDefault="00F638BC" w:rsidP="00F638BC">
      <w:pPr>
        <w:spacing w:after="0"/>
        <w:rPr>
          <w:rFonts w:ascii="Arial" w:hAnsi="Arial" w:cs="Arial"/>
          <w:color w:val="000000"/>
          <w:sz w:val="20"/>
          <w:szCs w:val="20"/>
        </w:rPr>
      </w:pPr>
      <w:r w:rsidRPr="00AA1336">
        <w:rPr>
          <w:rFonts w:ascii="Arial" w:hAnsi="Arial" w:cs="Arial"/>
          <w:color w:val="000000"/>
          <w:sz w:val="20"/>
          <w:szCs w:val="20"/>
        </w:rPr>
        <w:t>D + D =&gt; n (2.45 MeV) + Helium 3 (0.82) MeV); and</w:t>
      </w:r>
    </w:p>
    <w:p w:rsidR="00F638BC" w:rsidRPr="00AA1336" w:rsidRDefault="00F638BC" w:rsidP="00F638BC">
      <w:pPr>
        <w:spacing w:after="0"/>
        <w:rPr>
          <w:rFonts w:ascii="Arial" w:hAnsi="Arial" w:cs="Arial"/>
          <w:color w:val="000000"/>
          <w:sz w:val="20"/>
          <w:szCs w:val="20"/>
        </w:rPr>
      </w:pPr>
      <w:r w:rsidRPr="00AA1336">
        <w:rPr>
          <w:rFonts w:ascii="Arial" w:hAnsi="Arial" w:cs="Arial"/>
          <w:color w:val="000000"/>
          <w:sz w:val="20"/>
          <w:szCs w:val="20"/>
        </w:rPr>
        <w:tab/>
        <w:t>p (3.02 MeV) + T (1.01 MeV)</w:t>
      </w:r>
    </w:p>
    <w:p w:rsidR="00F638BC" w:rsidRPr="00AA1336" w:rsidRDefault="00F638BC" w:rsidP="00F638BC">
      <w:pPr>
        <w:spacing w:after="0"/>
        <w:rPr>
          <w:rFonts w:ascii="Arial" w:hAnsi="Arial" w:cs="Arial"/>
          <w:color w:val="000000"/>
          <w:sz w:val="20"/>
          <w:szCs w:val="20"/>
        </w:rPr>
      </w:pPr>
      <w:r w:rsidRPr="00AA1336">
        <w:rPr>
          <w:rFonts w:ascii="Arial" w:hAnsi="Arial" w:cs="Arial"/>
          <w:color w:val="000000"/>
          <w:sz w:val="20"/>
          <w:szCs w:val="20"/>
        </w:rPr>
        <w:t>D + Helium 3 =&gt; p (14.68 MeV)  + Helium 4 3.67 MeV)</w:t>
      </w:r>
    </w:p>
    <w:p w:rsidR="00D12FD2" w:rsidRDefault="00D12FD2" w:rsidP="003F7161">
      <w:pPr>
        <w:spacing w:after="0"/>
        <w:rPr>
          <w:rFonts w:ascii="Arial" w:hAnsi="Arial" w:cs="Arial"/>
          <w:color w:val="000000"/>
          <w:sz w:val="20"/>
          <w:szCs w:val="20"/>
        </w:rPr>
      </w:pPr>
    </w:p>
    <w:p w:rsidR="003F7161" w:rsidRPr="00AA1336" w:rsidRDefault="00D12FD2" w:rsidP="003F7161">
      <w:pPr>
        <w:spacing w:after="0"/>
        <w:rPr>
          <w:rFonts w:ascii="Arial" w:hAnsi="Arial" w:cs="Arial"/>
          <w:color w:val="000000"/>
          <w:sz w:val="20"/>
          <w:szCs w:val="20"/>
        </w:rPr>
      </w:pPr>
      <w:r>
        <w:rPr>
          <w:rFonts w:ascii="Arial" w:hAnsi="Arial" w:cs="Arial"/>
          <w:color w:val="000000"/>
          <w:sz w:val="20"/>
          <w:szCs w:val="20"/>
        </w:rPr>
        <w:t>I</w:t>
      </w:r>
      <w:r w:rsidR="003F7161">
        <w:rPr>
          <w:rFonts w:ascii="Arial" w:hAnsi="Arial" w:cs="Arial"/>
          <w:color w:val="000000"/>
          <w:sz w:val="20"/>
          <w:szCs w:val="20"/>
        </w:rPr>
        <w:t xml:space="preserve">t is </w:t>
      </w:r>
      <w:r>
        <w:rPr>
          <w:rFonts w:ascii="Arial" w:hAnsi="Arial" w:cs="Arial"/>
          <w:color w:val="000000"/>
          <w:sz w:val="20"/>
          <w:szCs w:val="20"/>
        </w:rPr>
        <w:t>possible</w:t>
      </w:r>
      <w:r w:rsidR="003F7161">
        <w:rPr>
          <w:rFonts w:ascii="Arial" w:hAnsi="Arial" w:cs="Arial"/>
          <w:color w:val="000000"/>
          <w:sz w:val="20"/>
          <w:szCs w:val="20"/>
        </w:rPr>
        <w:t xml:space="preserve"> to contain </w:t>
      </w:r>
      <w:r w:rsidR="003F7161" w:rsidRPr="00AA1336">
        <w:rPr>
          <w:rFonts w:ascii="Arial" w:hAnsi="Arial" w:cs="Arial"/>
          <w:color w:val="000000"/>
          <w:sz w:val="20"/>
          <w:szCs w:val="20"/>
        </w:rPr>
        <w:t xml:space="preserve">the </w:t>
      </w:r>
      <w:r w:rsidR="003F7161">
        <w:rPr>
          <w:rFonts w:ascii="Arial" w:hAnsi="Arial" w:cs="Arial"/>
          <w:color w:val="000000"/>
          <w:sz w:val="20"/>
          <w:szCs w:val="20"/>
        </w:rPr>
        <w:t xml:space="preserve">reaction’s </w:t>
      </w:r>
      <w:r w:rsidR="003F7161" w:rsidRPr="00AA1336">
        <w:rPr>
          <w:rFonts w:ascii="Arial" w:hAnsi="Arial" w:cs="Arial"/>
          <w:color w:val="000000"/>
          <w:sz w:val="20"/>
          <w:szCs w:val="20"/>
        </w:rPr>
        <w:t>output with inertial electrostatic confinement (IEC) fusion technology, currently developed through TCI,</w:t>
      </w:r>
      <w:r w:rsidR="003F7161" w:rsidRPr="00AA1336">
        <w:rPr>
          <w:rStyle w:val="FootnoteReference"/>
          <w:rFonts w:ascii="Arial" w:hAnsi="Arial" w:cs="Arial"/>
          <w:color w:val="000000"/>
          <w:sz w:val="20"/>
          <w:szCs w:val="20"/>
        </w:rPr>
        <w:footnoteReference w:id="15"/>
      </w:r>
      <w:r w:rsidR="003F7161" w:rsidRPr="00AA1336">
        <w:rPr>
          <w:rFonts w:ascii="Arial" w:hAnsi="Arial" w:cs="Arial"/>
          <w:color w:val="000000"/>
          <w:sz w:val="20"/>
          <w:szCs w:val="20"/>
        </w:rPr>
        <w:t xml:space="preserve"> in lieu of more complex magnetic field</w:t>
      </w:r>
      <w:r w:rsidR="003F7161">
        <w:rPr>
          <w:rFonts w:ascii="Arial" w:hAnsi="Arial" w:cs="Arial"/>
          <w:color w:val="000000"/>
          <w:sz w:val="20"/>
          <w:szCs w:val="20"/>
        </w:rPr>
        <w:t>s</w:t>
      </w:r>
      <w:r>
        <w:rPr>
          <w:rFonts w:ascii="Arial" w:hAnsi="Arial" w:cs="Arial"/>
          <w:color w:val="000000"/>
          <w:sz w:val="20"/>
          <w:szCs w:val="20"/>
        </w:rPr>
        <w:t>.</w:t>
      </w:r>
      <w:r w:rsidR="003F7161" w:rsidRPr="00AA1336">
        <w:rPr>
          <w:rStyle w:val="FootnoteReference"/>
          <w:rFonts w:ascii="Arial" w:hAnsi="Arial" w:cs="Arial"/>
          <w:color w:val="000000"/>
          <w:sz w:val="20"/>
          <w:szCs w:val="20"/>
        </w:rPr>
        <w:footnoteReference w:id="16"/>
      </w:r>
      <w:r w:rsidR="003F7161" w:rsidRPr="00AA1336">
        <w:rPr>
          <w:rFonts w:ascii="Arial" w:hAnsi="Arial" w:cs="Arial"/>
          <w:color w:val="000000"/>
          <w:sz w:val="20"/>
          <w:szCs w:val="20"/>
        </w:rPr>
        <w:t xml:space="preserve"> It is also possible to convert positively charged protons directly into electricity through currently available solid state conversion </w:t>
      </w:r>
      <w:r w:rsidR="003F7161" w:rsidRPr="00AA1336">
        <w:rPr>
          <w:rFonts w:ascii="Arial" w:hAnsi="Arial" w:cs="Arial"/>
          <w:color w:val="000000"/>
          <w:sz w:val="20"/>
          <w:szCs w:val="20"/>
        </w:rPr>
        <w:lastRenderedPageBreak/>
        <w:t>materials.</w:t>
      </w:r>
      <w:r w:rsidR="003F7161" w:rsidRPr="00AA1336">
        <w:rPr>
          <w:rStyle w:val="FootnoteReference"/>
          <w:rFonts w:ascii="Arial" w:hAnsi="Arial" w:cs="Arial"/>
          <w:color w:val="000000"/>
          <w:sz w:val="20"/>
          <w:szCs w:val="20"/>
        </w:rPr>
        <w:footnoteReference w:id="17"/>
      </w:r>
      <w:r w:rsidR="003F7161" w:rsidRPr="00AA1336">
        <w:rPr>
          <w:rFonts w:ascii="Arial" w:hAnsi="Arial" w:cs="Arial"/>
          <w:color w:val="000000"/>
          <w:sz w:val="20"/>
          <w:szCs w:val="20"/>
        </w:rPr>
        <w:t xml:space="preserve"> “Perhaps the most promising idea is to fuel [a helium-3] reactor solely with helium-3, which can directly yield an electric current--no generator required.”</w:t>
      </w:r>
      <w:r w:rsidR="003F7161" w:rsidRPr="00AA1336">
        <w:rPr>
          <w:rStyle w:val="FootnoteReference"/>
          <w:rFonts w:ascii="Arial" w:hAnsi="Arial" w:cs="Arial"/>
          <w:color w:val="000000"/>
          <w:sz w:val="20"/>
          <w:szCs w:val="20"/>
        </w:rPr>
        <w:footnoteReference w:id="18"/>
      </w:r>
    </w:p>
    <w:p w:rsidR="00AA3940" w:rsidRDefault="00AA3940" w:rsidP="00AA3940">
      <w:pPr>
        <w:spacing w:after="0"/>
        <w:rPr>
          <w:rFonts w:ascii="Arial" w:hAnsi="Arial" w:cs="Arial"/>
          <w:color w:val="000000"/>
          <w:sz w:val="20"/>
          <w:szCs w:val="20"/>
        </w:rPr>
      </w:pPr>
    </w:p>
    <w:p w:rsidR="006B25BF" w:rsidRDefault="006B25BF" w:rsidP="000A00E5">
      <w:pPr>
        <w:spacing w:after="0"/>
        <w:rPr>
          <w:rFonts w:ascii="Arial" w:hAnsi="Arial" w:cs="Arial"/>
          <w:color w:val="000000"/>
          <w:sz w:val="20"/>
          <w:szCs w:val="20"/>
        </w:rPr>
      </w:pPr>
      <w:r w:rsidRPr="00AA1336">
        <w:rPr>
          <w:rFonts w:ascii="Arial" w:hAnsi="Arial" w:cs="Arial"/>
          <w:color w:val="000000"/>
          <w:sz w:val="20"/>
          <w:szCs w:val="20"/>
        </w:rPr>
        <w:t>Furthermore, astronauts can supply future missions with Helium 3 mining by-</w:t>
      </w:r>
      <w:r>
        <w:rPr>
          <w:rFonts w:ascii="Arial" w:hAnsi="Arial" w:cs="Arial"/>
          <w:color w:val="000000"/>
          <w:sz w:val="20"/>
          <w:szCs w:val="20"/>
        </w:rPr>
        <w:t xml:space="preserve">products: </w:t>
      </w:r>
      <w:r w:rsidRPr="00AA1336">
        <w:rPr>
          <w:rFonts w:ascii="Arial" w:hAnsi="Arial" w:cs="Arial"/>
          <w:color w:val="000000"/>
          <w:sz w:val="20"/>
          <w:szCs w:val="20"/>
        </w:rPr>
        <w:t>water, hydrogen, nitrogen carbon (by way of methane).</w:t>
      </w:r>
    </w:p>
    <w:p w:rsidR="00C30F95" w:rsidRDefault="00C30F95" w:rsidP="000A00E5">
      <w:pPr>
        <w:spacing w:after="0"/>
        <w:rPr>
          <w:rFonts w:ascii="Arial" w:hAnsi="Arial" w:cs="Arial"/>
          <w:color w:val="000000"/>
          <w:sz w:val="20"/>
          <w:szCs w:val="20"/>
        </w:rPr>
      </w:pPr>
    </w:p>
    <w:p w:rsidR="006B25BF" w:rsidRDefault="006B25BF" w:rsidP="000A00E5">
      <w:pPr>
        <w:spacing w:after="0"/>
        <w:rPr>
          <w:rFonts w:ascii="Arial" w:hAnsi="Arial" w:cs="Arial"/>
          <w:color w:val="000000"/>
          <w:sz w:val="20"/>
          <w:szCs w:val="20"/>
        </w:rPr>
      </w:pPr>
      <w:r w:rsidRPr="00AA1336">
        <w:rPr>
          <w:rFonts w:ascii="Arial" w:hAnsi="Arial" w:cs="Arial"/>
          <w:color w:val="000000"/>
          <w:sz w:val="20"/>
          <w:szCs w:val="20"/>
        </w:rPr>
        <w:t xml:space="preserve">Ancillary scientific activities would </w:t>
      </w:r>
      <w:r>
        <w:rPr>
          <w:rFonts w:ascii="Arial" w:hAnsi="Arial" w:cs="Arial"/>
          <w:color w:val="000000"/>
          <w:sz w:val="20"/>
          <w:szCs w:val="20"/>
        </w:rPr>
        <w:t xml:space="preserve">necessarily </w:t>
      </w:r>
      <w:r w:rsidRPr="00AA1336">
        <w:rPr>
          <w:rFonts w:ascii="Arial" w:hAnsi="Arial" w:cs="Arial"/>
          <w:color w:val="000000"/>
          <w:sz w:val="20"/>
          <w:szCs w:val="20"/>
        </w:rPr>
        <w:t>follow, similar to the</w:t>
      </w:r>
      <w:r>
        <w:rPr>
          <w:rFonts w:ascii="Arial" w:hAnsi="Arial" w:cs="Arial"/>
          <w:color w:val="000000"/>
          <w:sz w:val="20"/>
          <w:szCs w:val="20"/>
        </w:rPr>
        <w:t xml:space="preserve"> technological R</w:t>
      </w:r>
      <w:r w:rsidRPr="00AA1336">
        <w:rPr>
          <w:rFonts w:ascii="Arial" w:hAnsi="Arial" w:cs="Arial"/>
          <w:color w:val="000000"/>
          <w:sz w:val="20"/>
          <w:szCs w:val="20"/>
        </w:rPr>
        <w:t xml:space="preserve">enaissance that </w:t>
      </w:r>
      <w:r>
        <w:rPr>
          <w:rFonts w:ascii="Arial" w:hAnsi="Arial" w:cs="Arial"/>
          <w:color w:val="000000"/>
          <w:sz w:val="20"/>
          <w:szCs w:val="20"/>
        </w:rPr>
        <w:t>accompanied</w:t>
      </w:r>
      <w:r w:rsidRPr="00AA1336">
        <w:rPr>
          <w:rFonts w:ascii="Arial" w:hAnsi="Arial" w:cs="Arial"/>
          <w:color w:val="000000"/>
          <w:sz w:val="20"/>
          <w:szCs w:val="20"/>
        </w:rPr>
        <w:t xml:space="preserve"> the Apollo missions, including a means to develop new businesses and programs to further not only Helium 3 mining, but additional “lunar and planetary exploration, astronomical observatories, national defense, and long-term, on-call protection from the impacts of asteroids and comets.”</w:t>
      </w:r>
      <w:r w:rsidRPr="00AA1336">
        <w:rPr>
          <w:rStyle w:val="FootnoteReference"/>
          <w:rFonts w:ascii="Arial" w:hAnsi="Arial" w:cs="Arial"/>
          <w:color w:val="000000"/>
          <w:sz w:val="20"/>
          <w:szCs w:val="20"/>
        </w:rPr>
        <w:footnoteReference w:id="19"/>
      </w:r>
      <w:r w:rsidRPr="00AA1336">
        <w:rPr>
          <w:rFonts w:ascii="Arial" w:hAnsi="Arial" w:cs="Arial"/>
          <w:color w:val="000000"/>
          <w:sz w:val="20"/>
          <w:szCs w:val="20"/>
        </w:rPr>
        <w:t xml:space="preserve"> The program would also presumably support technologies in “physiological space adaptation, life support, energy supply, and international competition.”</w:t>
      </w:r>
      <w:r w:rsidRPr="00AA1336">
        <w:rPr>
          <w:rStyle w:val="FootnoteReference"/>
          <w:rFonts w:ascii="Arial" w:hAnsi="Arial" w:cs="Arial"/>
          <w:color w:val="000000"/>
          <w:sz w:val="20"/>
          <w:szCs w:val="20"/>
        </w:rPr>
        <w:footnoteReference w:id="20"/>
      </w:r>
    </w:p>
    <w:p w:rsidR="006B25BF" w:rsidRDefault="006B25BF" w:rsidP="000A00E5">
      <w:pPr>
        <w:spacing w:after="0"/>
        <w:rPr>
          <w:rFonts w:ascii="Arial" w:hAnsi="Arial" w:cs="Arial"/>
          <w:color w:val="000000"/>
          <w:sz w:val="20"/>
          <w:szCs w:val="20"/>
        </w:rPr>
      </w:pPr>
    </w:p>
    <w:p w:rsidR="00877B64" w:rsidRPr="00AA1336" w:rsidRDefault="006B25BF" w:rsidP="000A00E5">
      <w:pPr>
        <w:spacing w:after="0"/>
        <w:rPr>
          <w:rStyle w:val="apple-converted-space"/>
          <w:rFonts w:ascii="Arial" w:hAnsi="Arial" w:cs="Arial"/>
          <w:color w:val="000000"/>
          <w:sz w:val="20"/>
          <w:szCs w:val="20"/>
        </w:rPr>
      </w:pPr>
      <w:r>
        <w:rPr>
          <w:rStyle w:val="apple-converted-space"/>
          <w:rFonts w:ascii="Arial" w:hAnsi="Arial" w:cs="Arial"/>
          <w:color w:val="000000"/>
          <w:sz w:val="20"/>
          <w:szCs w:val="20"/>
        </w:rPr>
        <w:t>But t</w:t>
      </w:r>
      <w:r w:rsidR="00877B64" w:rsidRPr="00AA1336">
        <w:rPr>
          <w:rStyle w:val="apple-converted-space"/>
          <w:rFonts w:ascii="Arial" w:hAnsi="Arial" w:cs="Arial"/>
          <w:color w:val="000000"/>
          <w:sz w:val="20"/>
          <w:szCs w:val="20"/>
        </w:rPr>
        <w:t>he caveats are substantial. There are barriers with respect to funding development, whether through government funds or private entities, barriers with respect to developing and transporting materials for a lunar base and mining equipment</w:t>
      </w:r>
      <w:r w:rsidR="00EE1B04" w:rsidRPr="00AA1336">
        <w:rPr>
          <w:rStyle w:val="apple-converted-space"/>
          <w:rFonts w:ascii="Arial" w:hAnsi="Arial" w:cs="Arial"/>
          <w:color w:val="000000"/>
          <w:sz w:val="20"/>
          <w:szCs w:val="20"/>
        </w:rPr>
        <w:t xml:space="preserve"> (likely </w:t>
      </w:r>
      <w:r w:rsidR="00EE1B04" w:rsidRPr="00AA1336">
        <w:rPr>
          <w:rFonts w:ascii="Arial" w:hAnsi="Arial" w:cs="Arial"/>
          <w:color w:val="000000"/>
          <w:sz w:val="20"/>
          <w:szCs w:val="20"/>
        </w:rPr>
        <w:t>through a new Saturn V heavy lift rocket</w:t>
      </w:r>
      <w:r w:rsidR="00C30F95">
        <w:rPr>
          <w:rFonts w:ascii="Arial" w:hAnsi="Arial" w:cs="Arial"/>
          <w:color w:val="000000"/>
          <w:sz w:val="20"/>
          <w:szCs w:val="20"/>
        </w:rPr>
        <w:t>?</w:t>
      </w:r>
      <w:r w:rsidR="00EE1B04" w:rsidRPr="00AA1336">
        <w:rPr>
          <w:rFonts w:ascii="Arial" w:hAnsi="Arial" w:cs="Arial"/>
          <w:color w:val="000000"/>
          <w:sz w:val="20"/>
          <w:szCs w:val="20"/>
        </w:rPr>
        <w:t>)</w:t>
      </w:r>
      <w:r w:rsidR="00877B64" w:rsidRPr="00AA1336">
        <w:rPr>
          <w:rStyle w:val="apple-converted-space"/>
          <w:rFonts w:ascii="Arial" w:hAnsi="Arial" w:cs="Arial"/>
          <w:color w:val="000000"/>
          <w:sz w:val="20"/>
          <w:szCs w:val="20"/>
        </w:rPr>
        <w:t>, and then terrestrial limits to the</w:t>
      </w:r>
      <w:r w:rsidR="003E6EF8" w:rsidRPr="00AA1336">
        <w:rPr>
          <w:rStyle w:val="apple-converted-space"/>
          <w:rFonts w:ascii="Arial" w:hAnsi="Arial" w:cs="Arial"/>
          <w:color w:val="000000"/>
          <w:sz w:val="20"/>
          <w:szCs w:val="20"/>
        </w:rPr>
        <w:t xml:space="preserve"> fusion</w:t>
      </w:r>
      <w:r w:rsidR="00877B64" w:rsidRPr="00AA1336">
        <w:rPr>
          <w:rStyle w:val="apple-converted-space"/>
          <w:rFonts w:ascii="Arial" w:hAnsi="Arial" w:cs="Arial"/>
          <w:color w:val="000000"/>
          <w:sz w:val="20"/>
          <w:szCs w:val="20"/>
        </w:rPr>
        <w:t xml:space="preserve"> reactor technology. </w:t>
      </w:r>
    </w:p>
    <w:p w:rsidR="00877B64" w:rsidRPr="00AA1336" w:rsidRDefault="00877B64" w:rsidP="000A00E5">
      <w:pPr>
        <w:spacing w:after="0"/>
        <w:rPr>
          <w:rStyle w:val="apple-converted-space"/>
          <w:rFonts w:ascii="Arial" w:hAnsi="Arial" w:cs="Arial"/>
          <w:color w:val="000000"/>
          <w:sz w:val="20"/>
          <w:szCs w:val="20"/>
        </w:rPr>
      </w:pPr>
    </w:p>
    <w:p w:rsidR="00877B64" w:rsidRPr="00AA1336" w:rsidRDefault="00EE1B04" w:rsidP="000A00E5">
      <w:pPr>
        <w:spacing w:after="0"/>
        <w:rPr>
          <w:rFonts w:ascii="Arial" w:hAnsi="Arial" w:cs="Arial"/>
          <w:color w:val="000000"/>
          <w:sz w:val="20"/>
          <w:szCs w:val="20"/>
        </w:rPr>
      </w:pPr>
      <w:r w:rsidRPr="00AA1336">
        <w:rPr>
          <w:rStyle w:val="apple-converted-space"/>
          <w:rFonts w:ascii="Arial" w:hAnsi="Arial" w:cs="Arial"/>
          <w:color w:val="000000"/>
          <w:sz w:val="20"/>
          <w:szCs w:val="20"/>
        </w:rPr>
        <w:t xml:space="preserve">Concerning the latter, </w:t>
      </w:r>
      <w:r w:rsidR="00DF30DF" w:rsidRPr="00AA1336">
        <w:rPr>
          <w:rStyle w:val="apple-converted-space"/>
          <w:rFonts w:ascii="Arial" w:hAnsi="Arial" w:cs="Arial"/>
          <w:color w:val="000000"/>
          <w:sz w:val="20"/>
          <w:szCs w:val="20"/>
        </w:rPr>
        <w:t>Helium 3 fusion reactors are still in the ‘proof-of-concept’ stage, meaning that such reactors are still in early developmental stages, an</w:t>
      </w:r>
      <w:r w:rsidR="003E6EF8" w:rsidRPr="00AA1336">
        <w:rPr>
          <w:rStyle w:val="apple-converted-space"/>
          <w:rFonts w:ascii="Arial" w:hAnsi="Arial" w:cs="Arial"/>
          <w:color w:val="000000"/>
          <w:sz w:val="20"/>
          <w:szCs w:val="20"/>
        </w:rPr>
        <w:t xml:space="preserve">d decades away from widespread </w:t>
      </w:r>
      <w:r w:rsidR="00DF30DF" w:rsidRPr="00AA1336">
        <w:rPr>
          <w:rStyle w:val="apple-converted-space"/>
          <w:rFonts w:ascii="Arial" w:hAnsi="Arial" w:cs="Arial"/>
          <w:color w:val="000000"/>
          <w:sz w:val="20"/>
          <w:szCs w:val="20"/>
        </w:rPr>
        <w:t xml:space="preserve">deployment by government or private agencies. </w:t>
      </w:r>
      <w:r w:rsidR="00877B64" w:rsidRPr="00AA1336">
        <w:rPr>
          <w:rStyle w:val="apple-converted-space"/>
          <w:rFonts w:ascii="Arial" w:hAnsi="Arial" w:cs="Arial"/>
          <w:color w:val="000000"/>
          <w:sz w:val="20"/>
          <w:szCs w:val="20"/>
        </w:rPr>
        <w:t xml:space="preserve">Furthermore, despite the relatively vast quantities, </w:t>
      </w:r>
      <w:r w:rsidR="003E6EF8" w:rsidRPr="00AA1336">
        <w:rPr>
          <w:rStyle w:val="apple-converted-space"/>
          <w:rFonts w:ascii="Arial" w:hAnsi="Arial" w:cs="Arial"/>
          <w:color w:val="000000"/>
          <w:sz w:val="20"/>
          <w:szCs w:val="20"/>
        </w:rPr>
        <w:t>“</w:t>
      </w:r>
      <w:r w:rsidR="00877B64" w:rsidRPr="00AA1336">
        <w:rPr>
          <w:rFonts w:ascii="Arial" w:hAnsi="Arial" w:cs="Arial"/>
          <w:color w:val="000000"/>
          <w:sz w:val="20"/>
          <w:szCs w:val="20"/>
        </w:rPr>
        <w:t>Helium 3</w:t>
      </w:r>
      <w:r w:rsidR="00DF30DF" w:rsidRPr="00AA1336">
        <w:rPr>
          <w:rFonts w:ascii="Arial" w:hAnsi="Arial" w:cs="Arial"/>
          <w:color w:val="000000"/>
          <w:sz w:val="20"/>
          <w:szCs w:val="20"/>
        </w:rPr>
        <w:t xml:space="preserve"> comprises only 1 part in 2-3000 of the total helium, and since the total helium level is only 10 to 200 </w:t>
      </w:r>
      <w:r w:rsidR="003F0D60" w:rsidRPr="00AA1336">
        <w:rPr>
          <w:rFonts w:ascii="Arial" w:hAnsi="Arial" w:cs="Arial"/>
          <w:color w:val="000000"/>
          <w:sz w:val="20"/>
          <w:szCs w:val="20"/>
        </w:rPr>
        <w:t>[parts per million]</w:t>
      </w:r>
      <w:r w:rsidR="00DF30DF" w:rsidRPr="00AA1336">
        <w:rPr>
          <w:rFonts w:ascii="Arial" w:hAnsi="Arial" w:cs="Arial"/>
          <w:color w:val="000000"/>
          <w:sz w:val="20"/>
          <w:szCs w:val="20"/>
        </w:rPr>
        <w:t xml:space="preserve">, tens of millions of kilograms of regolith must be mined to obtain one kilogram of </w:t>
      </w:r>
      <w:r w:rsidR="00877B64" w:rsidRPr="00AA1336">
        <w:rPr>
          <w:rFonts w:ascii="Arial" w:hAnsi="Arial" w:cs="Arial"/>
          <w:color w:val="000000"/>
          <w:sz w:val="20"/>
          <w:szCs w:val="20"/>
        </w:rPr>
        <w:t>[Helium 3]</w:t>
      </w:r>
      <w:r w:rsidR="00DF30DF" w:rsidRPr="00AA1336">
        <w:rPr>
          <w:rFonts w:ascii="Arial" w:hAnsi="Arial" w:cs="Arial"/>
          <w:color w:val="000000"/>
          <w:sz w:val="20"/>
          <w:szCs w:val="20"/>
        </w:rPr>
        <w:t>.”</w:t>
      </w:r>
      <w:r w:rsidR="00DF30DF" w:rsidRPr="00AA1336">
        <w:rPr>
          <w:rStyle w:val="FootnoteReference"/>
          <w:rFonts w:ascii="Arial" w:hAnsi="Arial" w:cs="Arial"/>
          <w:color w:val="000000"/>
          <w:sz w:val="20"/>
          <w:szCs w:val="20"/>
        </w:rPr>
        <w:footnoteReference w:id="21"/>
      </w:r>
      <w:r w:rsidR="00877B64" w:rsidRPr="00AA1336">
        <w:rPr>
          <w:rFonts w:ascii="Arial" w:hAnsi="Arial" w:cs="Arial"/>
          <w:color w:val="000000"/>
          <w:sz w:val="20"/>
          <w:szCs w:val="20"/>
        </w:rPr>
        <w:t xml:space="preserve"> </w:t>
      </w:r>
      <w:r w:rsidR="003E6EF8" w:rsidRPr="00AA1336">
        <w:rPr>
          <w:rFonts w:ascii="Arial" w:hAnsi="Arial" w:cs="Arial"/>
          <w:color w:val="000000"/>
          <w:sz w:val="20"/>
          <w:szCs w:val="20"/>
        </w:rPr>
        <w:t>A</w:t>
      </w:r>
      <w:r w:rsidR="003F0D60" w:rsidRPr="00AA1336">
        <w:rPr>
          <w:rFonts w:ascii="Arial" w:hAnsi="Arial" w:cs="Arial"/>
          <w:color w:val="000000"/>
          <w:sz w:val="20"/>
          <w:szCs w:val="20"/>
        </w:rPr>
        <w:t xml:space="preserve"> million tons of lunar regolith heated to 800 degrees Celsius (or 1,470 degrees Fahrenheit)</w:t>
      </w:r>
      <w:r w:rsidR="003E6EF8" w:rsidRPr="00AA1336">
        <w:rPr>
          <w:rFonts w:ascii="Arial" w:hAnsi="Arial" w:cs="Arial"/>
          <w:color w:val="000000"/>
          <w:sz w:val="20"/>
          <w:szCs w:val="20"/>
        </w:rPr>
        <w:t xml:space="preserve"> is needed to obtain 70 tons of processed Helium 3</w:t>
      </w:r>
      <w:r w:rsidR="003F0D60" w:rsidRPr="00AA1336">
        <w:rPr>
          <w:rFonts w:ascii="Arial" w:hAnsi="Arial" w:cs="Arial"/>
          <w:color w:val="000000"/>
          <w:sz w:val="20"/>
          <w:szCs w:val="20"/>
        </w:rPr>
        <w:t>.</w:t>
      </w:r>
      <w:r w:rsidR="003F0D60" w:rsidRPr="00AA1336">
        <w:rPr>
          <w:rStyle w:val="FootnoteReference"/>
          <w:rFonts w:ascii="Arial" w:hAnsi="Arial" w:cs="Arial"/>
          <w:color w:val="000000"/>
          <w:sz w:val="20"/>
          <w:szCs w:val="20"/>
        </w:rPr>
        <w:footnoteReference w:id="22"/>
      </w:r>
      <w:r w:rsidR="003F0D60" w:rsidRPr="00AA1336">
        <w:rPr>
          <w:rFonts w:ascii="Arial" w:hAnsi="Arial" w:cs="Arial"/>
          <w:color w:val="000000"/>
          <w:sz w:val="20"/>
          <w:szCs w:val="20"/>
        </w:rPr>
        <w:t xml:space="preserve"> </w:t>
      </w:r>
    </w:p>
    <w:p w:rsidR="002C0AEA" w:rsidRPr="00AA1336" w:rsidRDefault="002C0AEA" w:rsidP="000A00E5">
      <w:pPr>
        <w:spacing w:after="0"/>
        <w:rPr>
          <w:rFonts w:ascii="Arial" w:hAnsi="Arial" w:cs="Arial"/>
          <w:color w:val="000000"/>
          <w:sz w:val="20"/>
          <w:szCs w:val="20"/>
          <w:u w:val="single"/>
        </w:rPr>
      </w:pPr>
    </w:p>
    <w:p w:rsidR="00DF30DF" w:rsidRPr="00AA1336" w:rsidRDefault="00DF30DF" w:rsidP="000A00E5">
      <w:pPr>
        <w:spacing w:after="0"/>
        <w:rPr>
          <w:rFonts w:ascii="Arial" w:hAnsi="Arial" w:cs="Arial"/>
          <w:color w:val="000000"/>
          <w:sz w:val="20"/>
          <w:szCs w:val="20"/>
          <w:u w:val="single"/>
        </w:rPr>
      </w:pPr>
      <w:r w:rsidRPr="00AA1336">
        <w:rPr>
          <w:rFonts w:ascii="Arial" w:hAnsi="Arial" w:cs="Arial"/>
          <w:color w:val="000000"/>
          <w:sz w:val="20"/>
          <w:szCs w:val="20"/>
          <w:u w:val="single"/>
        </w:rPr>
        <w:t>Regolith Mining Facilitation</w:t>
      </w:r>
      <w:r w:rsidR="003F0D60" w:rsidRPr="00AA1336">
        <w:rPr>
          <w:rFonts w:ascii="Arial" w:hAnsi="Arial" w:cs="Arial"/>
          <w:color w:val="000000"/>
          <w:sz w:val="20"/>
          <w:szCs w:val="20"/>
          <w:u w:val="single"/>
        </w:rPr>
        <w:t xml:space="preserve"> – Future of Earth’s Energy Supply</w:t>
      </w:r>
    </w:p>
    <w:p w:rsidR="00DF30DF" w:rsidRPr="00AA1336" w:rsidRDefault="00DF30DF" w:rsidP="000A00E5">
      <w:pPr>
        <w:spacing w:after="0"/>
        <w:rPr>
          <w:rFonts w:ascii="Arial" w:hAnsi="Arial" w:cs="Arial"/>
          <w:color w:val="000000"/>
          <w:sz w:val="20"/>
          <w:szCs w:val="20"/>
          <w:u w:val="single"/>
        </w:rPr>
      </w:pPr>
    </w:p>
    <w:p w:rsidR="00C060C0" w:rsidRPr="00AA1336" w:rsidRDefault="00B37A74" w:rsidP="00C060C0">
      <w:pPr>
        <w:spacing w:after="0"/>
        <w:rPr>
          <w:rFonts w:ascii="Arial" w:hAnsi="Arial" w:cs="Arial"/>
          <w:color w:val="000000"/>
          <w:sz w:val="20"/>
          <w:szCs w:val="20"/>
        </w:rPr>
      </w:pPr>
      <w:r>
        <w:rPr>
          <w:rFonts w:ascii="Arial" w:hAnsi="Arial" w:cs="Arial"/>
          <w:color w:val="000000"/>
          <w:sz w:val="20"/>
          <w:szCs w:val="20"/>
        </w:rPr>
        <w:t xml:space="preserve">Is Helium 3 mining a gateway for further lunar exploration and incredible supplies of energy? </w:t>
      </w:r>
      <w:r w:rsidR="00C060C0" w:rsidRPr="00AA1336">
        <w:rPr>
          <w:rFonts w:ascii="Arial" w:hAnsi="Arial" w:cs="Arial"/>
          <w:color w:val="000000"/>
          <w:sz w:val="20"/>
          <w:szCs w:val="20"/>
        </w:rPr>
        <w:t xml:space="preserve">The debate around mining Helium 3 is phrased in terms of whether </w:t>
      </w:r>
      <w:r w:rsidR="00AA3940">
        <w:rPr>
          <w:rFonts w:ascii="Arial" w:hAnsi="Arial" w:cs="Arial"/>
          <w:color w:val="000000"/>
          <w:sz w:val="20"/>
          <w:szCs w:val="20"/>
        </w:rPr>
        <w:t>Helium 3</w:t>
      </w:r>
      <w:r w:rsidR="008E620F" w:rsidRPr="00AA1336">
        <w:rPr>
          <w:rFonts w:ascii="Arial" w:hAnsi="Arial" w:cs="Arial"/>
          <w:color w:val="000000"/>
          <w:sz w:val="20"/>
          <w:szCs w:val="20"/>
        </w:rPr>
        <w:t xml:space="preserve"> </w:t>
      </w:r>
      <w:r w:rsidR="00C060C0" w:rsidRPr="00AA1336">
        <w:rPr>
          <w:rFonts w:ascii="Arial" w:hAnsi="Arial" w:cs="Arial"/>
          <w:color w:val="000000"/>
          <w:sz w:val="20"/>
          <w:szCs w:val="20"/>
        </w:rPr>
        <w:t>can compete with available alternatives,</w:t>
      </w:r>
      <w:r w:rsidR="00C060C0" w:rsidRPr="00AA1336">
        <w:rPr>
          <w:rStyle w:val="FootnoteReference"/>
          <w:rFonts w:ascii="Arial" w:hAnsi="Arial" w:cs="Arial"/>
          <w:color w:val="000000"/>
          <w:sz w:val="20"/>
          <w:szCs w:val="20"/>
        </w:rPr>
        <w:footnoteReference w:id="23"/>
      </w:r>
      <w:r w:rsidR="00C060C0" w:rsidRPr="00AA1336">
        <w:rPr>
          <w:rFonts w:ascii="Arial" w:hAnsi="Arial" w:cs="Arial"/>
          <w:color w:val="000000"/>
          <w:sz w:val="20"/>
          <w:szCs w:val="20"/>
        </w:rPr>
        <w:t xml:space="preserve"> </w:t>
      </w:r>
      <w:r w:rsidR="008E620F" w:rsidRPr="00AA1336">
        <w:rPr>
          <w:rFonts w:ascii="Arial" w:hAnsi="Arial" w:cs="Arial"/>
          <w:color w:val="000000"/>
          <w:sz w:val="20"/>
          <w:szCs w:val="20"/>
        </w:rPr>
        <w:t>notably</w:t>
      </w:r>
      <w:r w:rsidR="00C060C0" w:rsidRPr="00AA1336">
        <w:rPr>
          <w:rFonts w:ascii="Arial" w:hAnsi="Arial" w:cs="Arial"/>
          <w:color w:val="000000"/>
          <w:sz w:val="20"/>
          <w:szCs w:val="20"/>
        </w:rPr>
        <w:t xml:space="preserve">, fossil fuel production. But centering the discussion on available alternatives is based on purely late 20th century perspectives on an energy source’s supply, needs and impact. Advocacy for Helium 3 mining requires a realization that </w:t>
      </w:r>
      <w:r w:rsidR="00C060C0" w:rsidRPr="00AA1336">
        <w:rPr>
          <w:rFonts w:ascii="Arial" w:hAnsi="Arial" w:cs="Arial"/>
          <w:color w:val="000000"/>
          <w:sz w:val="20"/>
          <w:szCs w:val="20"/>
          <w:u w:val="single"/>
        </w:rPr>
        <w:t>all</w:t>
      </w:r>
      <w:r w:rsidR="00C060C0" w:rsidRPr="00AA1336">
        <w:rPr>
          <w:rFonts w:ascii="Arial" w:hAnsi="Arial" w:cs="Arial"/>
          <w:color w:val="000000"/>
          <w:sz w:val="20"/>
          <w:szCs w:val="20"/>
        </w:rPr>
        <w:t xml:space="preserve"> widely disseminated sources of electricity currently in use</w:t>
      </w:r>
      <w:r w:rsidR="008E620F" w:rsidRPr="00AA1336">
        <w:rPr>
          <w:rFonts w:ascii="Arial" w:hAnsi="Arial" w:cs="Arial"/>
          <w:color w:val="000000"/>
          <w:sz w:val="20"/>
          <w:szCs w:val="20"/>
        </w:rPr>
        <w:t xml:space="preserve"> (</w:t>
      </w:r>
      <w:r w:rsidR="00F644E2" w:rsidRPr="00AA1336">
        <w:rPr>
          <w:rFonts w:ascii="Arial" w:hAnsi="Arial" w:cs="Arial"/>
          <w:color w:val="000000"/>
          <w:sz w:val="20"/>
          <w:szCs w:val="20"/>
        </w:rPr>
        <w:t xml:space="preserve">e.g. </w:t>
      </w:r>
      <w:r w:rsidR="008E620F" w:rsidRPr="00AA1336">
        <w:rPr>
          <w:rFonts w:ascii="Arial" w:hAnsi="Arial" w:cs="Arial"/>
          <w:color w:val="000000"/>
          <w:sz w:val="20"/>
          <w:szCs w:val="20"/>
        </w:rPr>
        <w:t>fossil f</w:t>
      </w:r>
      <w:r w:rsidR="009768D4" w:rsidRPr="00AA1336">
        <w:rPr>
          <w:rFonts w:ascii="Arial" w:hAnsi="Arial" w:cs="Arial"/>
          <w:color w:val="000000"/>
          <w:sz w:val="20"/>
          <w:szCs w:val="20"/>
        </w:rPr>
        <w:t xml:space="preserve">uels, </w:t>
      </w:r>
      <w:r w:rsidR="008E620F" w:rsidRPr="00AA1336">
        <w:rPr>
          <w:rFonts w:ascii="Arial" w:hAnsi="Arial" w:cs="Arial"/>
          <w:color w:val="000000"/>
          <w:sz w:val="20"/>
          <w:szCs w:val="20"/>
        </w:rPr>
        <w:t xml:space="preserve">nuclear power) </w:t>
      </w:r>
      <w:r w:rsidR="00C060C0" w:rsidRPr="00AA1336">
        <w:rPr>
          <w:rFonts w:ascii="Arial" w:hAnsi="Arial" w:cs="Arial"/>
          <w:color w:val="000000"/>
          <w:sz w:val="20"/>
          <w:szCs w:val="20"/>
        </w:rPr>
        <w:t xml:space="preserve">outlived or will soon outlive their useful lives; and then </w:t>
      </w:r>
      <w:r w:rsidR="006B25BF">
        <w:rPr>
          <w:rFonts w:ascii="Arial" w:hAnsi="Arial" w:cs="Arial"/>
          <w:color w:val="000000"/>
          <w:sz w:val="20"/>
          <w:szCs w:val="20"/>
        </w:rPr>
        <w:t>identify</w:t>
      </w:r>
      <w:r w:rsidR="00C060C0" w:rsidRPr="00AA1336">
        <w:rPr>
          <w:rFonts w:ascii="Arial" w:hAnsi="Arial" w:cs="Arial"/>
          <w:color w:val="000000"/>
          <w:sz w:val="20"/>
          <w:szCs w:val="20"/>
        </w:rPr>
        <w:t xml:space="preserve"> a viable long-term backup. </w:t>
      </w:r>
    </w:p>
    <w:p w:rsidR="00C060C0" w:rsidRPr="00AA1336" w:rsidRDefault="00C060C0" w:rsidP="00C060C0">
      <w:pPr>
        <w:spacing w:after="0"/>
        <w:rPr>
          <w:rFonts w:ascii="Arial" w:hAnsi="Arial" w:cs="Arial"/>
          <w:color w:val="000000"/>
          <w:sz w:val="20"/>
          <w:szCs w:val="20"/>
        </w:rPr>
      </w:pPr>
    </w:p>
    <w:p w:rsidR="00C060C0" w:rsidRPr="00AA1336" w:rsidRDefault="00C060C0" w:rsidP="008E620F">
      <w:pPr>
        <w:spacing w:after="0"/>
        <w:rPr>
          <w:rFonts w:ascii="Arial" w:hAnsi="Arial" w:cs="Arial"/>
          <w:color w:val="000000"/>
          <w:sz w:val="20"/>
          <w:szCs w:val="20"/>
          <w:u w:val="single"/>
        </w:rPr>
      </w:pPr>
      <w:r w:rsidRPr="00AA1336">
        <w:rPr>
          <w:rFonts w:ascii="Arial" w:hAnsi="Arial" w:cs="Arial"/>
          <w:color w:val="000000"/>
          <w:sz w:val="20"/>
          <w:szCs w:val="20"/>
        </w:rPr>
        <w:lastRenderedPageBreak/>
        <w:t xml:space="preserve">So the question is not </w:t>
      </w:r>
      <w:r w:rsidRPr="00AA1336">
        <w:rPr>
          <w:rFonts w:ascii="Arial" w:hAnsi="Arial" w:cs="Arial"/>
          <w:i/>
          <w:iCs/>
          <w:color w:val="000000"/>
          <w:sz w:val="20"/>
          <w:szCs w:val="20"/>
        </w:rPr>
        <w:t>whether</w:t>
      </w:r>
      <w:r w:rsidRPr="00AA1336">
        <w:rPr>
          <w:rFonts w:ascii="Arial" w:hAnsi="Arial" w:cs="Arial"/>
          <w:color w:val="000000"/>
          <w:sz w:val="20"/>
          <w:szCs w:val="20"/>
        </w:rPr>
        <w:t xml:space="preserve"> helium 3 can outperform fossil fuels with respect to mining </w:t>
      </w:r>
      <w:r w:rsidRPr="00AA1336">
        <w:rPr>
          <w:rFonts w:ascii="Arial" w:hAnsi="Arial" w:cs="Arial"/>
          <w:b/>
          <w:color w:val="000000"/>
          <w:sz w:val="20"/>
          <w:szCs w:val="20"/>
        </w:rPr>
        <w:t>costs</w:t>
      </w:r>
      <w:r w:rsidRPr="00AA1336">
        <w:rPr>
          <w:rFonts w:ascii="Arial" w:hAnsi="Arial" w:cs="Arial"/>
          <w:color w:val="000000"/>
          <w:sz w:val="20"/>
          <w:szCs w:val="20"/>
        </w:rPr>
        <w:t xml:space="preserve"> (probably not in the near term as with any new technology), </w:t>
      </w:r>
      <w:r w:rsidRPr="00AA1336">
        <w:rPr>
          <w:rFonts w:ascii="Arial" w:hAnsi="Arial" w:cs="Arial"/>
          <w:b/>
          <w:color w:val="000000"/>
          <w:sz w:val="20"/>
          <w:szCs w:val="20"/>
        </w:rPr>
        <w:t>safety</w:t>
      </w:r>
      <w:r w:rsidRPr="00AA1336">
        <w:rPr>
          <w:rFonts w:ascii="Arial" w:hAnsi="Arial" w:cs="Arial"/>
          <w:color w:val="000000"/>
          <w:sz w:val="20"/>
          <w:szCs w:val="20"/>
        </w:rPr>
        <w:t xml:space="preserve"> (the consensus appears to be that there is no comparison - Helium 3 presents a far superior alternative to any currently used method as far as radioactive waste production and environmental impact), </w:t>
      </w:r>
      <w:r w:rsidRPr="00AA1336">
        <w:rPr>
          <w:rFonts w:ascii="Arial" w:hAnsi="Arial" w:cs="Arial"/>
          <w:b/>
          <w:color w:val="000000"/>
          <w:sz w:val="20"/>
          <w:szCs w:val="20"/>
        </w:rPr>
        <w:t>delivery</w:t>
      </w:r>
      <w:r w:rsidRPr="00AA1336">
        <w:rPr>
          <w:rFonts w:ascii="Arial" w:hAnsi="Arial" w:cs="Arial"/>
          <w:color w:val="000000"/>
          <w:sz w:val="20"/>
          <w:szCs w:val="20"/>
        </w:rPr>
        <w:t xml:space="preserve"> (percent of power generated viable for actual delivery is exceedingly high), and </w:t>
      </w:r>
      <w:r w:rsidRPr="00AA1336">
        <w:rPr>
          <w:rFonts w:ascii="Arial" w:hAnsi="Arial" w:cs="Arial"/>
          <w:b/>
          <w:color w:val="000000"/>
          <w:sz w:val="20"/>
          <w:szCs w:val="20"/>
        </w:rPr>
        <w:t>supply</w:t>
      </w:r>
      <w:r w:rsidRPr="00AA1336">
        <w:rPr>
          <w:rFonts w:ascii="Arial" w:hAnsi="Arial" w:cs="Arial"/>
          <w:color w:val="000000"/>
          <w:sz w:val="20"/>
          <w:szCs w:val="20"/>
        </w:rPr>
        <w:t xml:space="preserve"> (</w:t>
      </w:r>
      <w:r w:rsidR="00F644E2" w:rsidRPr="00AA1336">
        <w:rPr>
          <w:rFonts w:ascii="Arial" w:hAnsi="Arial" w:cs="Arial"/>
          <w:color w:val="000000"/>
          <w:sz w:val="20"/>
          <w:szCs w:val="20"/>
        </w:rPr>
        <w:t>fossil fuel production</w:t>
      </w:r>
      <w:r w:rsidRPr="00AA1336">
        <w:rPr>
          <w:rFonts w:ascii="Arial" w:hAnsi="Arial" w:cs="Arial"/>
          <w:color w:val="000000"/>
          <w:sz w:val="20"/>
          <w:szCs w:val="20"/>
        </w:rPr>
        <w:t xml:space="preserve"> will eventually reach the tipping point once mankind consumes over 50% of available </w:t>
      </w:r>
      <w:r w:rsidR="00F644E2" w:rsidRPr="00AA1336">
        <w:rPr>
          <w:rFonts w:ascii="Arial" w:hAnsi="Arial" w:cs="Arial"/>
          <w:color w:val="000000"/>
          <w:sz w:val="20"/>
          <w:szCs w:val="20"/>
        </w:rPr>
        <w:t>fuel</w:t>
      </w:r>
      <w:r w:rsidRPr="00AA1336">
        <w:rPr>
          <w:rFonts w:ascii="Arial" w:hAnsi="Arial" w:cs="Arial"/>
          <w:color w:val="000000"/>
          <w:sz w:val="20"/>
          <w:szCs w:val="20"/>
        </w:rPr>
        <w:t xml:space="preserve"> on E</w:t>
      </w:r>
      <w:r w:rsidR="00F644E2" w:rsidRPr="00AA1336">
        <w:rPr>
          <w:rFonts w:ascii="Arial" w:hAnsi="Arial" w:cs="Arial"/>
          <w:color w:val="000000"/>
          <w:sz w:val="20"/>
          <w:szCs w:val="20"/>
        </w:rPr>
        <w:t>arth, all within a span of</w:t>
      </w:r>
      <w:r w:rsidRPr="00AA1336">
        <w:rPr>
          <w:rFonts w:ascii="Arial" w:hAnsi="Arial" w:cs="Arial"/>
          <w:color w:val="000000"/>
          <w:sz w:val="20"/>
          <w:szCs w:val="20"/>
        </w:rPr>
        <w:t xml:space="preserve"> mere</w:t>
      </w:r>
      <w:r w:rsidR="00F644E2" w:rsidRPr="00AA1336">
        <w:rPr>
          <w:rFonts w:ascii="Arial" w:hAnsi="Arial" w:cs="Arial"/>
          <w:color w:val="000000"/>
          <w:sz w:val="20"/>
          <w:szCs w:val="20"/>
        </w:rPr>
        <w:t>ly</w:t>
      </w:r>
      <w:r w:rsidRPr="00AA1336">
        <w:rPr>
          <w:rFonts w:ascii="Arial" w:hAnsi="Arial" w:cs="Arial"/>
          <w:color w:val="000000"/>
          <w:sz w:val="20"/>
          <w:szCs w:val="20"/>
        </w:rPr>
        <w:t xml:space="preserve"> 100-200 years - with consumption</w:t>
      </w:r>
      <w:r w:rsidR="009768D4" w:rsidRPr="00AA1336">
        <w:rPr>
          <w:rFonts w:ascii="Arial" w:hAnsi="Arial" w:cs="Arial"/>
          <w:color w:val="000000"/>
          <w:sz w:val="20"/>
          <w:szCs w:val="20"/>
        </w:rPr>
        <w:t xml:space="preserve"> rates still</w:t>
      </w:r>
      <w:r w:rsidRPr="00AA1336">
        <w:rPr>
          <w:rFonts w:ascii="Arial" w:hAnsi="Arial" w:cs="Arial"/>
          <w:color w:val="000000"/>
          <w:sz w:val="20"/>
          <w:szCs w:val="20"/>
        </w:rPr>
        <w:t xml:space="preserve"> increasing, and mankind poised to consume 100% of available fossil fuels within a few generations; the very idea is mind-blowing), but rather, </w:t>
      </w:r>
      <w:r w:rsidRPr="00AA1336">
        <w:rPr>
          <w:rFonts w:ascii="Arial" w:hAnsi="Arial" w:cs="Arial"/>
          <w:i/>
          <w:iCs/>
          <w:color w:val="000000"/>
          <w:sz w:val="20"/>
          <w:szCs w:val="20"/>
        </w:rPr>
        <w:t>when</w:t>
      </w:r>
      <w:r w:rsidRPr="00AA1336">
        <w:rPr>
          <w:rFonts w:ascii="Arial" w:hAnsi="Arial" w:cs="Arial"/>
          <w:color w:val="000000"/>
          <w:sz w:val="20"/>
          <w:szCs w:val="20"/>
        </w:rPr>
        <w:t xml:space="preserve"> will mankind make the transition? </w:t>
      </w:r>
      <w:r w:rsidRPr="00AA1336">
        <w:rPr>
          <w:rFonts w:ascii="Arial" w:hAnsi="Arial" w:cs="Arial"/>
          <w:color w:val="000000"/>
          <w:sz w:val="20"/>
          <w:szCs w:val="20"/>
        </w:rPr>
        <w:br/>
      </w:r>
      <w:r w:rsidRPr="00AA1336">
        <w:rPr>
          <w:rFonts w:ascii="Arial" w:hAnsi="Arial" w:cs="Arial"/>
          <w:color w:val="000000"/>
          <w:sz w:val="20"/>
          <w:szCs w:val="20"/>
        </w:rPr>
        <w:br/>
        <w:t xml:space="preserve">If that ‘when’ is in the </w:t>
      </w:r>
      <w:r w:rsidR="004611CA" w:rsidRPr="00AA1336">
        <w:rPr>
          <w:rFonts w:ascii="Arial" w:hAnsi="Arial" w:cs="Arial"/>
          <w:color w:val="000000"/>
          <w:sz w:val="20"/>
          <w:szCs w:val="20"/>
        </w:rPr>
        <w:t>near future</w:t>
      </w:r>
      <w:r w:rsidRPr="00AA1336">
        <w:rPr>
          <w:rFonts w:ascii="Arial" w:hAnsi="Arial" w:cs="Arial"/>
          <w:color w:val="000000"/>
          <w:sz w:val="20"/>
          <w:szCs w:val="20"/>
        </w:rPr>
        <w:t>, then are we assured that the scientific, economic and legal framework is present to promote development between nations? This question is one of facilitation, distinct from whether we can (the possibility is apparently within reach, in a matter of decades), or whether we should (against the deleterious aspects of fossil fuels, the answer must be yes), but focusing on whether or not we will</w:t>
      </w:r>
      <w:r w:rsidR="004611CA" w:rsidRPr="00AA1336">
        <w:rPr>
          <w:rFonts w:ascii="Arial" w:hAnsi="Arial" w:cs="Arial"/>
          <w:color w:val="000000"/>
          <w:sz w:val="20"/>
          <w:szCs w:val="20"/>
        </w:rPr>
        <w:t>.</w:t>
      </w:r>
      <w:r w:rsidRPr="00AA1336">
        <w:rPr>
          <w:rStyle w:val="FootnoteReference"/>
          <w:rFonts w:ascii="Arial" w:hAnsi="Arial" w:cs="Arial"/>
          <w:color w:val="000000"/>
          <w:sz w:val="20"/>
          <w:szCs w:val="20"/>
        </w:rPr>
        <w:footnoteReference w:id="24"/>
      </w:r>
      <w:r w:rsidRPr="00AA1336">
        <w:rPr>
          <w:rFonts w:ascii="Arial" w:hAnsi="Arial" w:cs="Arial"/>
          <w:color w:val="000000"/>
          <w:sz w:val="20"/>
          <w:szCs w:val="20"/>
        </w:rPr>
        <w:t xml:space="preserve"> </w:t>
      </w:r>
      <w:r w:rsidRPr="00AA1336">
        <w:rPr>
          <w:rFonts w:ascii="Arial" w:hAnsi="Arial" w:cs="Arial"/>
          <w:color w:val="000000"/>
          <w:sz w:val="20"/>
          <w:szCs w:val="20"/>
        </w:rPr>
        <w:br/>
      </w:r>
    </w:p>
    <w:p w:rsidR="008E620F" w:rsidRPr="00AA1336" w:rsidRDefault="008E620F" w:rsidP="008E620F">
      <w:pPr>
        <w:spacing w:after="0"/>
        <w:rPr>
          <w:rFonts w:ascii="Arial" w:hAnsi="Arial" w:cs="Arial"/>
          <w:color w:val="000000"/>
          <w:sz w:val="20"/>
          <w:szCs w:val="20"/>
        </w:rPr>
      </w:pPr>
      <w:r w:rsidRPr="00AA1336">
        <w:rPr>
          <w:rFonts w:ascii="Arial" w:hAnsi="Arial" w:cs="Arial"/>
          <w:color w:val="000000"/>
          <w:sz w:val="20"/>
          <w:szCs w:val="20"/>
        </w:rPr>
        <w:t xml:space="preserve">Facilitation requires </w:t>
      </w:r>
      <w:r w:rsidR="00F644E2" w:rsidRPr="00AA1336">
        <w:rPr>
          <w:rFonts w:ascii="Arial" w:hAnsi="Arial" w:cs="Arial"/>
          <w:color w:val="000000"/>
          <w:sz w:val="20"/>
          <w:szCs w:val="20"/>
        </w:rPr>
        <w:t>cooperation and implementation of</w:t>
      </w:r>
      <w:r w:rsidRPr="00AA1336">
        <w:rPr>
          <w:rFonts w:ascii="Arial" w:hAnsi="Arial" w:cs="Arial"/>
          <w:color w:val="000000"/>
          <w:sz w:val="20"/>
          <w:szCs w:val="20"/>
        </w:rPr>
        <w:t xml:space="preserve"> the United Nation’s Moon and Outer Space Treaties.</w:t>
      </w:r>
      <w:r w:rsidRPr="00AA1336">
        <w:rPr>
          <w:rStyle w:val="FootnoteReference"/>
          <w:rFonts w:ascii="Arial" w:hAnsi="Arial" w:cs="Arial"/>
          <w:color w:val="000000"/>
          <w:sz w:val="20"/>
          <w:szCs w:val="20"/>
        </w:rPr>
        <w:footnoteReference w:id="25"/>
      </w:r>
      <w:r w:rsidRPr="00AA1336">
        <w:rPr>
          <w:rFonts w:ascii="Arial" w:hAnsi="Arial" w:cs="Arial"/>
          <w:color w:val="000000"/>
          <w:sz w:val="20"/>
          <w:szCs w:val="20"/>
        </w:rPr>
        <w:t xml:space="preserve"> </w:t>
      </w:r>
      <w:r w:rsidR="00C060C0" w:rsidRPr="00AA1336">
        <w:rPr>
          <w:rFonts w:ascii="Arial" w:hAnsi="Arial" w:cs="Arial"/>
          <w:color w:val="000000"/>
          <w:sz w:val="20"/>
          <w:szCs w:val="20"/>
        </w:rPr>
        <w:t>Harrison Schmitt</w:t>
      </w:r>
      <w:r w:rsidRPr="00AA1336">
        <w:rPr>
          <w:rFonts w:ascii="Arial" w:hAnsi="Arial" w:cs="Arial"/>
          <w:color w:val="000000"/>
          <w:sz w:val="20"/>
          <w:szCs w:val="20"/>
        </w:rPr>
        <w:t xml:space="preserve"> has</w:t>
      </w:r>
      <w:r w:rsidR="00F644E2" w:rsidRPr="00AA1336">
        <w:rPr>
          <w:rFonts w:ascii="Arial" w:hAnsi="Arial" w:cs="Arial"/>
          <w:color w:val="000000"/>
          <w:sz w:val="20"/>
          <w:szCs w:val="20"/>
        </w:rPr>
        <w:t xml:space="preserve"> reservations</w:t>
      </w:r>
      <w:r w:rsidR="00C060C0" w:rsidRPr="00AA1336">
        <w:rPr>
          <w:rFonts w:ascii="Arial" w:hAnsi="Arial" w:cs="Arial"/>
          <w:color w:val="000000"/>
          <w:sz w:val="20"/>
          <w:szCs w:val="20"/>
        </w:rPr>
        <w:t xml:space="preserve">. </w:t>
      </w:r>
      <w:r w:rsidR="00C060C0" w:rsidRPr="00AA1336">
        <w:rPr>
          <w:rFonts w:ascii="Arial" w:hAnsi="Arial" w:cs="Arial"/>
          <w:color w:val="000000"/>
          <w:sz w:val="20"/>
          <w:szCs w:val="20"/>
          <w:shd w:val="clear" w:color="auto" w:fill="FFFFFF"/>
        </w:rPr>
        <w:t>"The mandate of an international regime would complicate private commercial efforts," Schmitt wrote. "The Moon Treaty is not needed to further the development and use of lunar resources for the benefit of humankind -- including the extraction of lunar Helium 3 for terrestrial fusion power."</w:t>
      </w:r>
      <w:r w:rsidR="00C060C0" w:rsidRPr="00AA1336">
        <w:rPr>
          <w:rStyle w:val="FootnoteReference"/>
          <w:rFonts w:ascii="Arial" w:hAnsi="Arial" w:cs="Arial"/>
          <w:color w:val="000000"/>
          <w:sz w:val="20"/>
          <w:szCs w:val="20"/>
          <w:shd w:val="clear" w:color="auto" w:fill="FFFFFF"/>
        </w:rPr>
        <w:footnoteReference w:id="26"/>
      </w:r>
      <w:r w:rsidR="00C060C0" w:rsidRPr="00AA1336">
        <w:rPr>
          <w:rFonts w:ascii="Arial" w:hAnsi="Arial" w:cs="Arial"/>
          <w:color w:val="000000"/>
          <w:sz w:val="20"/>
          <w:szCs w:val="20"/>
        </w:rPr>
        <w:t xml:space="preserve"> With competing interests by both Chinese and Russian agencies,</w:t>
      </w:r>
      <w:r w:rsidR="00C060C0" w:rsidRPr="00AA1336">
        <w:rPr>
          <w:rStyle w:val="FootnoteReference"/>
          <w:rFonts w:ascii="Arial" w:hAnsi="Arial" w:cs="Arial"/>
          <w:color w:val="000000"/>
          <w:sz w:val="20"/>
          <w:szCs w:val="20"/>
        </w:rPr>
        <w:footnoteReference w:id="27"/>
      </w:r>
      <w:r w:rsidR="00C060C0" w:rsidRPr="00AA1336">
        <w:rPr>
          <w:rFonts w:ascii="Arial" w:hAnsi="Arial" w:cs="Arial"/>
          <w:color w:val="000000"/>
          <w:sz w:val="20"/>
          <w:szCs w:val="20"/>
        </w:rPr>
        <w:t xml:space="preserve"> a clear and cooperative framework for research, mining and reactor development will help to avoid duplicativ</w:t>
      </w:r>
      <w:r w:rsidRPr="00AA1336">
        <w:rPr>
          <w:rFonts w:ascii="Arial" w:hAnsi="Arial" w:cs="Arial"/>
          <w:color w:val="000000"/>
          <w:sz w:val="20"/>
          <w:szCs w:val="20"/>
        </w:rPr>
        <w:t>e competition, expenses and risks.</w:t>
      </w:r>
      <w:r w:rsidRPr="00AA1336">
        <w:rPr>
          <w:rFonts w:ascii="Arial" w:hAnsi="Arial" w:cs="Arial"/>
          <w:color w:val="000000"/>
          <w:sz w:val="20"/>
          <w:szCs w:val="20"/>
        </w:rPr>
        <w:br/>
      </w:r>
    </w:p>
    <w:p w:rsidR="00C060C0" w:rsidRPr="00AA1336" w:rsidRDefault="006B25BF" w:rsidP="008E620F">
      <w:pPr>
        <w:spacing w:after="0"/>
        <w:rPr>
          <w:rFonts w:ascii="Arial" w:hAnsi="Arial" w:cs="Arial"/>
          <w:sz w:val="20"/>
          <w:szCs w:val="20"/>
        </w:rPr>
      </w:pPr>
      <w:r w:rsidRPr="00AA1336">
        <w:rPr>
          <w:rFonts w:ascii="Arial" w:hAnsi="Arial" w:cs="Arial"/>
          <w:color w:val="000000"/>
          <w:sz w:val="20"/>
          <w:szCs w:val="20"/>
        </w:rPr>
        <w:t xml:space="preserve">“Liberty to innovate, change direction, and make suggestions for improvement, coupled with operational discipline, permeated the day-to-day activities at </w:t>
      </w:r>
      <w:r w:rsidRPr="00AA1336">
        <w:rPr>
          <w:rFonts w:ascii="Arial" w:hAnsi="Arial" w:cs="Arial"/>
          <w:sz w:val="20"/>
          <w:szCs w:val="20"/>
        </w:rPr>
        <w:t>all implementation levels of Apollo.”</w:t>
      </w:r>
      <w:r w:rsidRPr="00AA1336">
        <w:rPr>
          <w:rStyle w:val="FootnoteReference"/>
          <w:rFonts w:ascii="Arial" w:hAnsi="Arial" w:cs="Arial"/>
          <w:sz w:val="20"/>
          <w:szCs w:val="20"/>
        </w:rPr>
        <w:footnoteReference w:id="28"/>
      </w:r>
      <w:r>
        <w:rPr>
          <w:rFonts w:ascii="Arial" w:hAnsi="Arial" w:cs="Arial"/>
          <w:sz w:val="20"/>
          <w:szCs w:val="20"/>
        </w:rPr>
        <w:t xml:space="preserve"> </w:t>
      </w:r>
      <w:r w:rsidR="00D2221C" w:rsidRPr="00AA1336">
        <w:rPr>
          <w:rFonts w:ascii="Arial" w:hAnsi="Arial" w:cs="Arial"/>
          <w:color w:val="000000"/>
          <w:sz w:val="20"/>
          <w:szCs w:val="20"/>
        </w:rPr>
        <w:t>Lunar mining</w:t>
      </w:r>
      <w:r w:rsidR="008E620F" w:rsidRPr="00AA1336">
        <w:rPr>
          <w:rFonts w:ascii="Arial" w:hAnsi="Arial" w:cs="Arial"/>
          <w:color w:val="000000"/>
          <w:sz w:val="20"/>
          <w:szCs w:val="20"/>
        </w:rPr>
        <w:t xml:space="preserve"> </w:t>
      </w:r>
      <w:r>
        <w:rPr>
          <w:rFonts w:ascii="Arial" w:hAnsi="Arial" w:cs="Arial"/>
          <w:color w:val="000000"/>
          <w:sz w:val="20"/>
          <w:szCs w:val="20"/>
        </w:rPr>
        <w:t xml:space="preserve">for Helium 3 </w:t>
      </w:r>
      <w:r w:rsidR="008E620F" w:rsidRPr="00AA1336">
        <w:rPr>
          <w:rFonts w:ascii="Arial" w:hAnsi="Arial" w:cs="Arial"/>
          <w:color w:val="000000"/>
          <w:sz w:val="20"/>
          <w:szCs w:val="20"/>
        </w:rPr>
        <w:t xml:space="preserve">should balance government funded exploration with private expedition, and recreate the </w:t>
      </w:r>
      <w:r>
        <w:rPr>
          <w:rFonts w:ascii="Arial" w:hAnsi="Arial" w:cs="Arial"/>
          <w:color w:val="000000"/>
          <w:sz w:val="20"/>
          <w:szCs w:val="20"/>
        </w:rPr>
        <w:t xml:space="preserve">innovative </w:t>
      </w:r>
      <w:r w:rsidR="008E620F" w:rsidRPr="00AA1336">
        <w:rPr>
          <w:rFonts w:ascii="Arial" w:hAnsi="Arial" w:cs="Arial"/>
          <w:color w:val="000000"/>
          <w:sz w:val="20"/>
          <w:szCs w:val="20"/>
        </w:rPr>
        <w:t>environment that contributed to the Apollo missions</w:t>
      </w:r>
      <w:r>
        <w:rPr>
          <w:rFonts w:ascii="Arial" w:hAnsi="Arial" w:cs="Arial"/>
          <w:color w:val="000000"/>
          <w:sz w:val="20"/>
          <w:szCs w:val="20"/>
        </w:rPr>
        <w:t>.</w:t>
      </w:r>
    </w:p>
    <w:p w:rsidR="00CA6BB2" w:rsidRPr="00AA1336" w:rsidRDefault="00CA6BB2" w:rsidP="000A00E5">
      <w:pPr>
        <w:spacing w:after="0"/>
        <w:rPr>
          <w:rFonts w:ascii="Arial" w:hAnsi="Arial" w:cs="Arial"/>
          <w:sz w:val="20"/>
          <w:szCs w:val="20"/>
          <w:shd w:val="clear" w:color="auto" w:fill="E4E4E4"/>
        </w:rPr>
      </w:pPr>
    </w:p>
    <w:p w:rsidR="006B25BF" w:rsidRDefault="006B25BF" w:rsidP="006B25BF">
      <w:pPr>
        <w:spacing w:after="0"/>
        <w:jc w:val="center"/>
        <w:rPr>
          <w:rFonts w:ascii="Arial" w:hAnsi="Arial" w:cs="Arial"/>
          <w:sz w:val="20"/>
          <w:szCs w:val="20"/>
        </w:rPr>
      </w:pPr>
    </w:p>
    <w:p w:rsidR="00F644E2" w:rsidRPr="006B25BF" w:rsidRDefault="00F644E2" w:rsidP="006B25BF">
      <w:pPr>
        <w:spacing w:after="0"/>
        <w:jc w:val="center"/>
        <w:rPr>
          <w:rFonts w:ascii="Arial" w:hAnsi="Arial" w:cs="Arial"/>
          <w:sz w:val="20"/>
          <w:szCs w:val="20"/>
        </w:rPr>
      </w:pPr>
      <w:r w:rsidRPr="00AA1336">
        <w:rPr>
          <w:rFonts w:ascii="Arial" w:hAnsi="Arial" w:cs="Arial"/>
          <w:sz w:val="20"/>
          <w:szCs w:val="20"/>
        </w:rPr>
        <w:t>“All civilizations become either space-faring or extinct.” – Carl Sagan</w:t>
      </w:r>
    </w:p>
    <w:p w:rsidR="006B25BF" w:rsidRDefault="006B25BF" w:rsidP="000A00E5">
      <w:pPr>
        <w:spacing w:after="0"/>
        <w:rPr>
          <w:rFonts w:ascii="Arial" w:hAnsi="Arial" w:cs="Arial"/>
          <w:sz w:val="20"/>
          <w:szCs w:val="20"/>
          <w:u w:val="single"/>
        </w:rPr>
      </w:pPr>
    </w:p>
    <w:p w:rsidR="001802A9" w:rsidRPr="00AA1336" w:rsidRDefault="001802A9" w:rsidP="000A00E5">
      <w:pPr>
        <w:spacing w:after="0"/>
        <w:rPr>
          <w:rFonts w:ascii="Arial" w:hAnsi="Arial" w:cs="Arial"/>
          <w:sz w:val="20"/>
          <w:szCs w:val="20"/>
        </w:rPr>
      </w:pPr>
    </w:p>
    <w:sectPr w:rsidR="001802A9" w:rsidRPr="00AA1336" w:rsidSect="00A57EBF">
      <w:headerReference w:type="default" r:id="rId9"/>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DD" w:rsidRDefault="009C3FDD" w:rsidP="00CF5F64">
      <w:pPr>
        <w:spacing w:after="0" w:line="240" w:lineRule="auto"/>
      </w:pPr>
      <w:r>
        <w:separator/>
      </w:r>
    </w:p>
  </w:endnote>
  <w:endnote w:type="continuationSeparator" w:id="1">
    <w:p w:rsidR="009C3FDD" w:rsidRDefault="009C3FDD" w:rsidP="00CF5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235232"/>
      <w:docPartObj>
        <w:docPartGallery w:val="Page Numbers (Bottom of Page)"/>
        <w:docPartUnique/>
      </w:docPartObj>
    </w:sdtPr>
    <w:sdtContent>
      <w:p w:rsidR="00F638BC" w:rsidRDefault="00F638BC">
        <w:pPr>
          <w:pStyle w:val="Footer"/>
          <w:jc w:val="right"/>
        </w:pPr>
        <w:r>
          <w:t xml:space="preserve">Page | </w:t>
        </w:r>
        <w:fldSimple w:instr=" PAGE   \* MERGEFORMAT ">
          <w:r w:rsidR="002F3820">
            <w:rPr>
              <w:noProof/>
            </w:rPr>
            <w:t>5</w:t>
          </w:r>
        </w:fldSimple>
        <w:r>
          <w:t xml:space="preserve"> </w:t>
        </w:r>
      </w:p>
    </w:sdtContent>
  </w:sdt>
  <w:p w:rsidR="00F638BC" w:rsidRDefault="00F63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DD" w:rsidRDefault="009C3FDD" w:rsidP="00CF5F64">
      <w:pPr>
        <w:spacing w:after="0" w:line="240" w:lineRule="auto"/>
      </w:pPr>
      <w:r>
        <w:separator/>
      </w:r>
    </w:p>
  </w:footnote>
  <w:footnote w:type="continuationSeparator" w:id="1">
    <w:p w:rsidR="009C3FDD" w:rsidRDefault="009C3FDD" w:rsidP="00CF5F64">
      <w:pPr>
        <w:spacing w:after="0" w:line="240" w:lineRule="auto"/>
      </w:pPr>
      <w:r>
        <w:continuationSeparator/>
      </w:r>
    </w:p>
  </w:footnote>
  <w:footnote w:id="2">
    <w:p w:rsidR="00F638BC" w:rsidRPr="00D2221C" w:rsidRDefault="00F638BC" w:rsidP="009B2007">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Eric Chaisson and Steve McMillan, Astronomy Today, Seventh Ed., page 197 (Pearson Education, Inc., 2011) (Regolith “covers the lunar landscape to an average deph of about 20 m. This microscopic dust has a typical particle size of about 0.01 mm. In consistency, it is rather like talcum powder or ready-mix dry mortar.”)</w:t>
      </w:r>
    </w:p>
  </w:footnote>
  <w:footnote w:id="3">
    <w:p w:rsidR="00F638BC" w:rsidRPr="00D2221C" w:rsidRDefault="00F638BC" w:rsidP="000A00E5">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i/>
        </w:rPr>
        <w:t>See</w:t>
      </w:r>
      <w:r w:rsidRPr="00D2221C">
        <w:rPr>
          <w:rFonts w:ascii="Times New Roman" w:hAnsi="Times New Roman" w:cs="Times New Roman"/>
        </w:rPr>
        <w:t xml:space="preserve"> </w:t>
      </w:r>
      <w:r w:rsidRPr="00D2221C">
        <w:rPr>
          <w:rFonts w:ascii="Times New Roman" w:hAnsi="Times New Roman" w:cs="Times New Roman"/>
          <w:color w:val="000000"/>
        </w:rPr>
        <w:t xml:space="preserve">Harrison Schmitt, Lunar Helium-3 Fusion Resource Distribution, adapted from Adapted from Return to the Moon, Copernicus-Praxis, New York (2006), </w:t>
      </w:r>
      <w:r w:rsidRPr="00D2221C">
        <w:rPr>
          <w:rFonts w:ascii="Times New Roman" w:hAnsi="Times New Roman" w:cs="Times New Roman"/>
          <w:i/>
          <w:iCs/>
          <w:color w:val="000000"/>
        </w:rPr>
        <w:t xml:space="preserve">at </w:t>
      </w:r>
      <w:hyperlink r:id="rId1" w:history="1">
        <w:r w:rsidRPr="00D2221C">
          <w:rPr>
            <w:rStyle w:val="Hyperlink"/>
            <w:rFonts w:ascii="Times New Roman" w:hAnsi="Times New Roman" w:cs="Times New Roman"/>
            <w:color w:val="1155CC"/>
          </w:rPr>
          <w:t>http://www.lpi.usra.edu/decadal/leag/DecadalHelium3.pdf</w:t>
        </w:r>
      </w:hyperlink>
      <w:r w:rsidRPr="00D2221C">
        <w:rPr>
          <w:rFonts w:ascii="Times New Roman" w:hAnsi="Times New Roman" w:cs="Times New Roman"/>
        </w:rPr>
        <w:t xml:space="preserve"> </w:t>
      </w:r>
      <w:r w:rsidRPr="00D2221C">
        <w:rPr>
          <w:rFonts w:ascii="Times New Roman" w:hAnsi="Times New Roman" w:cs="Times New Roman"/>
          <w:color w:val="000000"/>
        </w:rPr>
        <w:t>(“Twenty parts per billion may not seem like much; however, the value of helium-3 relative to the probable energy equivalent value of coal in 2010-2020, estimated conservatively at $2.50 per million BTU (0.25 x 106kcal) will be almost $1400 per gram ($40,000 per ounce)! This compares with about $28 per gram ($800 per ounce) for gold at the beginning of 2009. At $1400 per gram, one hundred kilograms (220 pounds) of helium-3 would be worth about $140 million.</w:t>
      </w:r>
      <w:r w:rsidRPr="00D2221C">
        <w:rPr>
          <w:rStyle w:val="apple-tab-span"/>
          <w:rFonts w:ascii="Times New Roman" w:hAnsi="Times New Roman" w:cs="Times New Roman"/>
          <w:color w:val="000000"/>
        </w:rPr>
        <w:t>”).</w:t>
      </w:r>
    </w:p>
  </w:footnote>
  <w:footnote w:id="4">
    <w:p w:rsidR="00F638BC" w:rsidRPr="00D2221C" w:rsidRDefault="00F638BC" w:rsidP="00446281">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Diagram available through </w:t>
      </w:r>
      <w:r w:rsidRPr="00D2221C">
        <w:rPr>
          <w:rFonts w:ascii="Times New Roman" w:hAnsi="Times New Roman" w:cs="Times New Roman"/>
          <w:color w:val="000000"/>
        </w:rPr>
        <w:t xml:space="preserve">Stefano Coledan, Mining the Moon, Popular Mechanics, December 7, 2004, </w:t>
      </w:r>
      <w:r w:rsidRPr="00D2221C">
        <w:rPr>
          <w:rFonts w:ascii="Times New Roman" w:hAnsi="Times New Roman" w:cs="Times New Roman"/>
          <w:i/>
          <w:iCs/>
          <w:color w:val="000000"/>
        </w:rPr>
        <w:t>at</w:t>
      </w:r>
      <w:r w:rsidRPr="00D2221C">
        <w:rPr>
          <w:rFonts w:ascii="Times New Roman" w:hAnsi="Times New Roman" w:cs="Times New Roman"/>
          <w:color w:val="000000"/>
        </w:rPr>
        <w:t xml:space="preserve"> </w:t>
      </w:r>
      <w:hyperlink r:id="rId2" w:history="1">
        <w:r w:rsidRPr="00D2221C">
          <w:rPr>
            <w:rStyle w:val="Hyperlink"/>
            <w:rFonts w:ascii="Times New Roman" w:hAnsi="Times New Roman" w:cs="Times New Roman"/>
            <w:color w:val="1155CC"/>
          </w:rPr>
          <w:t>http://www.popularmechanics.com/science/space/moon-mars/1283056</w:t>
        </w:r>
      </w:hyperlink>
    </w:p>
  </w:footnote>
  <w:footnote w:id="5">
    <w:p w:rsidR="00B37A74" w:rsidRPr="00D2221C" w:rsidRDefault="00B37A74" w:rsidP="00B37A74">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NASA, Energy from the Moon, </w:t>
      </w:r>
      <w:r w:rsidRPr="00D2221C">
        <w:rPr>
          <w:rFonts w:ascii="Times New Roman" w:hAnsi="Times New Roman" w:cs="Times New Roman"/>
          <w:i/>
        </w:rPr>
        <w:t>at</w:t>
      </w:r>
      <w:r w:rsidRPr="00D2221C">
        <w:rPr>
          <w:rFonts w:ascii="Times New Roman" w:hAnsi="Times New Roman" w:cs="Times New Roman"/>
        </w:rPr>
        <w:t xml:space="preserve"> </w:t>
      </w:r>
      <w:hyperlink r:id="rId3" w:history="1">
        <w:r w:rsidRPr="00D2221C">
          <w:rPr>
            <w:rStyle w:val="Hyperlink"/>
            <w:rFonts w:ascii="Times New Roman" w:hAnsi="Times New Roman" w:cs="Times New Roman"/>
          </w:rPr>
          <w:t>http://ares.jsc.nasa.gov/humanexplore/exploration/exlibrary/docs/isru/06energy.htm</w:t>
        </w:r>
      </w:hyperlink>
    </w:p>
  </w:footnote>
  <w:footnote w:id="6">
    <w:p w:rsidR="00B37A74" w:rsidRDefault="00B37A74" w:rsidP="00B37A74">
      <w:pPr>
        <w:pStyle w:val="FootnoteText"/>
      </w:pPr>
      <w:r>
        <w:rPr>
          <w:rStyle w:val="FootnoteReference"/>
        </w:rPr>
        <w:footnoteRef/>
      </w:r>
      <w:r>
        <w:t xml:space="preserve"> </w:t>
      </w:r>
      <w:r w:rsidRPr="00D2221C">
        <w:rPr>
          <w:rFonts w:ascii="Times New Roman" w:hAnsi="Times New Roman" w:cs="Times New Roman"/>
          <w:i/>
        </w:rPr>
        <w:t>See</w:t>
      </w:r>
      <w:r w:rsidRPr="00D2221C">
        <w:rPr>
          <w:rFonts w:ascii="Times New Roman" w:hAnsi="Times New Roman" w:cs="Times New Roman"/>
        </w:rPr>
        <w:t xml:space="preserve"> </w:t>
      </w:r>
      <w:r w:rsidRPr="00D2221C">
        <w:rPr>
          <w:rFonts w:ascii="Times New Roman" w:hAnsi="Times New Roman" w:cs="Times New Roman"/>
          <w:color w:val="000000"/>
        </w:rPr>
        <w:t xml:space="preserve">Harrison Schmitt, Lunar Helium-3 Fusion Resource Distribution, adapted from Adapted from Return to the Moon, Copernicus-Praxis, New York (2006), </w:t>
      </w:r>
      <w:r w:rsidRPr="00D2221C">
        <w:rPr>
          <w:rFonts w:ascii="Times New Roman" w:hAnsi="Times New Roman" w:cs="Times New Roman"/>
          <w:i/>
          <w:iCs/>
          <w:color w:val="000000"/>
        </w:rPr>
        <w:t xml:space="preserve">at </w:t>
      </w:r>
      <w:hyperlink r:id="rId4" w:history="1">
        <w:r w:rsidRPr="00D2221C">
          <w:rPr>
            <w:rStyle w:val="Hyperlink"/>
            <w:rFonts w:ascii="Times New Roman" w:hAnsi="Times New Roman" w:cs="Times New Roman"/>
            <w:color w:val="1155CC"/>
          </w:rPr>
          <w:t>http://www.lpi.usra.edu/decadal/leag/DecadalHelium3.pdf</w:t>
        </w:r>
      </w:hyperlink>
      <w:r w:rsidRPr="00D2221C">
        <w:rPr>
          <w:rFonts w:ascii="Times New Roman" w:hAnsi="Times New Roman" w:cs="Times New Roman"/>
        </w:rPr>
        <w:t xml:space="preserve"> </w:t>
      </w:r>
      <w:r w:rsidRPr="00D2221C">
        <w:rPr>
          <w:rFonts w:ascii="Times New Roman" w:hAnsi="Times New Roman" w:cs="Times New Roman"/>
          <w:color w:val="000000"/>
        </w:rPr>
        <w:t>(</w:t>
      </w:r>
      <w:r>
        <w:rPr>
          <w:rFonts w:ascii="Times New Roman" w:hAnsi="Times New Roman" w:cs="Times New Roman"/>
          <w:color w:val="000000"/>
        </w:rPr>
        <w:t xml:space="preserve">An amount of </w:t>
      </w:r>
      <w:r w:rsidRPr="00D2221C">
        <w:rPr>
          <w:rFonts w:ascii="Times New Roman" w:hAnsi="Times New Roman" w:cs="Times New Roman"/>
          <w:color w:val="000000"/>
        </w:rPr>
        <w:t>“</w:t>
      </w:r>
      <w:r>
        <w:rPr>
          <w:rFonts w:ascii="Times New Roman" w:hAnsi="Times New Roman" w:cs="Times New Roman"/>
          <w:color w:val="000000"/>
        </w:rPr>
        <w:t>[o]</w:t>
      </w:r>
      <w:r w:rsidRPr="00D2221C">
        <w:rPr>
          <w:rFonts w:ascii="Times New Roman" w:hAnsi="Times New Roman" w:cs="Times New Roman"/>
          <w:color w:val="000000"/>
        </w:rPr>
        <w:t>ne hundred kilograms constitutes more than enough fuel to potentially power a 1000 megawatt electric plant for a year when fused with deuterium, the terrestrially abundant heavy isotope of hydrogen.”)</w:t>
      </w:r>
    </w:p>
  </w:footnote>
  <w:footnote w:id="7">
    <w:p w:rsidR="00B37A74" w:rsidRPr="00D2221C" w:rsidRDefault="00B37A74" w:rsidP="00B37A74">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Kulcinski, G.L., Using Lunar Helium 3 to Generate Nuclear Power Without Production of Nuclear Waste, Fusion Technology Institute, University of Wisconsin-Madison, Presented at the 20</w:t>
      </w:r>
      <w:r w:rsidRPr="00D2221C">
        <w:rPr>
          <w:rFonts w:ascii="Times New Roman" w:hAnsi="Times New Roman" w:cs="Times New Roman"/>
          <w:vertAlign w:val="superscript"/>
        </w:rPr>
        <w:t>th</w:t>
      </w:r>
      <w:r w:rsidRPr="00D2221C">
        <w:rPr>
          <w:rFonts w:ascii="Times New Roman" w:hAnsi="Times New Roman" w:cs="Times New Roman"/>
        </w:rPr>
        <w:t xml:space="preserve"> International Space Development Conference , Albuquerque, New Mexico, May 242-8, 2001, </w:t>
      </w:r>
      <w:r w:rsidRPr="00D2221C">
        <w:rPr>
          <w:rFonts w:ascii="Times New Roman" w:hAnsi="Times New Roman" w:cs="Times New Roman"/>
          <w:i/>
        </w:rPr>
        <w:t>at</w:t>
      </w:r>
      <w:r w:rsidRPr="00D2221C">
        <w:rPr>
          <w:rFonts w:ascii="Times New Roman" w:hAnsi="Times New Roman" w:cs="Times New Roman"/>
        </w:rPr>
        <w:t xml:space="preserve"> </w:t>
      </w:r>
      <w:hyperlink r:id="rId5" w:history="1">
        <w:r w:rsidRPr="00D2221C">
          <w:rPr>
            <w:rStyle w:val="Hyperlink"/>
            <w:rFonts w:ascii="Times New Roman" w:hAnsi="Times New Roman" w:cs="Times New Roman"/>
          </w:rPr>
          <w:t>http://fti.neep.wisc.edu/presentations/glk_isdc.pdf</w:t>
        </w:r>
      </w:hyperlink>
      <w:r w:rsidRPr="00D2221C">
        <w:rPr>
          <w:rFonts w:ascii="Times New Roman" w:hAnsi="Times New Roman" w:cs="Times New Roman"/>
        </w:rPr>
        <w:t>.</w:t>
      </w:r>
    </w:p>
  </w:footnote>
  <w:footnote w:id="8">
    <w:p w:rsidR="00B37A74" w:rsidRPr="00D2221C" w:rsidRDefault="00B37A74" w:rsidP="00B37A74">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Julie Wakefield, Moon’s Helium 3 could Power Earth, space.com, June 30, 2000, </w:t>
      </w:r>
      <w:r w:rsidRPr="00D2221C">
        <w:rPr>
          <w:rFonts w:ascii="Times New Roman" w:hAnsi="Times New Roman" w:cs="Times New Roman"/>
          <w:i/>
          <w:iCs/>
          <w:color w:val="000000"/>
        </w:rPr>
        <w:t>at</w:t>
      </w:r>
      <w:r w:rsidRPr="00D2221C">
        <w:rPr>
          <w:rFonts w:ascii="Times New Roman" w:hAnsi="Times New Roman" w:cs="Times New Roman"/>
          <w:color w:val="000000"/>
        </w:rPr>
        <w:t xml:space="preserve"> </w:t>
      </w:r>
      <w:hyperlink r:id="rId6" w:history="1">
        <w:r w:rsidRPr="00D2221C">
          <w:rPr>
            <w:rStyle w:val="Hyperlink"/>
            <w:rFonts w:ascii="Times New Roman" w:hAnsi="Times New Roman" w:cs="Times New Roman"/>
          </w:rPr>
          <w:t>http://www.helium3.ru/articles/28.pdf</w:t>
        </w:r>
      </w:hyperlink>
    </w:p>
  </w:footnote>
  <w:footnote w:id="9">
    <w:p w:rsidR="00B37A74" w:rsidRPr="00D2221C" w:rsidRDefault="00B37A74" w:rsidP="00B37A74">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Abdrakhimov ,A. M., Galimov, E. M., Vernadsky, V.I., The Estimation of Helium-3 Probable Reserves in Lunar Regolith, Lunar and Planetary Science, XXXVIII, (2007), </w:t>
      </w:r>
      <w:r w:rsidRPr="00D2221C">
        <w:rPr>
          <w:rFonts w:ascii="Times New Roman" w:hAnsi="Times New Roman" w:cs="Times New Roman"/>
          <w:i/>
        </w:rPr>
        <w:t>at</w:t>
      </w:r>
      <w:r w:rsidRPr="00D2221C">
        <w:rPr>
          <w:rFonts w:ascii="Times New Roman" w:hAnsi="Times New Roman" w:cs="Times New Roman"/>
        </w:rPr>
        <w:t xml:space="preserve"> </w:t>
      </w:r>
      <w:hyperlink r:id="rId7" w:history="1">
        <w:r w:rsidRPr="00D2221C">
          <w:rPr>
            <w:rStyle w:val="Hyperlink"/>
            <w:rFonts w:ascii="Times New Roman" w:hAnsi="Times New Roman" w:cs="Times New Roman"/>
          </w:rPr>
          <w:t>http://www.lpi.usra.edu/meetings/lpsc2007/pdf/2175.pdf</w:t>
        </w:r>
      </w:hyperlink>
    </w:p>
  </w:footnote>
  <w:footnote w:id="10">
    <w:p w:rsidR="00F638BC" w:rsidRPr="00D2221C" w:rsidRDefault="00F638BC">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Harrison Schmitt, Lunar Helium-3 Fusion Resource Distribution, adapted from Adapted from Return to the Moon, Copernicus-Praxis, New York (2006), </w:t>
      </w:r>
      <w:r w:rsidRPr="00D2221C">
        <w:rPr>
          <w:rFonts w:ascii="Times New Roman" w:hAnsi="Times New Roman" w:cs="Times New Roman"/>
          <w:i/>
          <w:iCs/>
          <w:color w:val="000000"/>
        </w:rPr>
        <w:t xml:space="preserve">at </w:t>
      </w:r>
      <w:hyperlink r:id="rId8" w:history="1">
        <w:r w:rsidRPr="00D2221C">
          <w:rPr>
            <w:rStyle w:val="Hyperlink"/>
            <w:rFonts w:ascii="Times New Roman" w:hAnsi="Times New Roman" w:cs="Times New Roman"/>
            <w:color w:val="1155CC"/>
          </w:rPr>
          <w:t>http://www.lpi.usra.edu/decadal/leag/DecadalHelium3.pdf</w:t>
        </w:r>
      </w:hyperlink>
    </w:p>
  </w:footnote>
  <w:footnote w:id="11">
    <w:p w:rsidR="00F638BC" w:rsidRPr="00D2221C" w:rsidRDefault="00F638BC">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Julie Wakefield, Moon’s Helium 3 could Power Earth, space.com, June 30, 2000, </w:t>
      </w:r>
      <w:r w:rsidRPr="00D2221C">
        <w:rPr>
          <w:rFonts w:ascii="Times New Roman" w:hAnsi="Times New Roman" w:cs="Times New Roman"/>
          <w:i/>
          <w:iCs/>
          <w:color w:val="000000"/>
        </w:rPr>
        <w:t>at</w:t>
      </w:r>
      <w:r w:rsidRPr="00D2221C">
        <w:rPr>
          <w:rFonts w:ascii="Times New Roman" w:hAnsi="Times New Roman" w:cs="Times New Roman"/>
          <w:color w:val="000000"/>
        </w:rPr>
        <w:t xml:space="preserve"> </w:t>
      </w:r>
      <w:hyperlink r:id="rId9" w:history="1">
        <w:r w:rsidRPr="00D2221C">
          <w:rPr>
            <w:rStyle w:val="Hyperlink"/>
            <w:rFonts w:ascii="Times New Roman" w:hAnsi="Times New Roman" w:cs="Times New Roman"/>
          </w:rPr>
          <w:t>http://www.helium3.ru/articles/28.pdf</w:t>
        </w:r>
      </w:hyperlink>
    </w:p>
  </w:footnote>
  <w:footnote w:id="12">
    <w:p w:rsidR="00F638BC" w:rsidRPr="00D2221C" w:rsidRDefault="00F638BC" w:rsidP="00446281">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Diagram from Lunar Helium 3, Spacetime, </w:t>
      </w:r>
      <w:r w:rsidRPr="00D2221C">
        <w:rPr>
          <w:rFonts w:ascii="Times New Roman" w:hAnsi="Times New Roman" w:cs="Times New Roman"/>
          <w:i/>
        </w:rPr>
        <w:t>at</w:t>
      </w:r>
      <w:r w:rsidRPr="00D2221C">
        <w:rPr>
          <w:rFonts w:ascii="Times New Roman" w:hAnsi="Times New Roman" w:cs="Times New Roman"/>
        </w:rPr>
        <w:t xml:space="preserve"> </w:t>
      </w:r>
      <w:hyperlink r:id="rId10" w:history="1">
        <w:r w:rsidRPr="00D2221C">
          <w:rPr>
            <w:rStyle w:val="Hyperlink"/>
            <w:rFonts w:ascii="Times New Roman" w:hAnsi="Times New Roman" w:cs="Times New Roman"/>
          </w:rPr>
          <w:t>http://www.kilnet.freeserve.co.uk/moonhe3.htm</w:t>
        </w:r>
      </w:hyperlink>
    </w:p>
  </w:footnote>
  <w:footnote w:id="13">
    <w:p w:rsidR="00F638BC" w:rsidRPr="00D2221C" w:rsidRDefault="00F638BC" w:rsidP="00F638BC">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i/>
        </w:rPr>
        <w:t>See</w:t>
      </w:r>
      <w:r w:rsidRPr="00D2221C">
        <w:rPr>
          <w:rFonts w:ascii="Times New Roman" w:hAnsi="Times New Roman" w:cs="Times New Roman"/>
        </w:rPr>
        <w:t xml:space="preserve"> </w:t>
      </w:r>
      <w:r w:rsidRPr="00D2221C">
        <w:rPr>
          <w:rFonts w:ascii="Times New Roman" w:hAnsi="Times New Roman" w:cs="Times New Roman"/>
          <w:color w:val="000000"/>
        </w:rPr>
        <w:t xml:space="preserve">Harrison Schmitt, Lunar Helium-3 Fusion Resource Distribution, adapted from Adapted from Return to the Moon, Copernicus-Praxis, New York (2006), </w:t>
      </w:r>
      <w:r w:rsidRPr="00D2221C">
        <w:rPr>
          <w:rFonts w:ascii="Times New Roman" w:hAnsi="Times New Roman" w:cs="Times New Roman"/>
          <w:i/>
          <w:iCs/>
          <w:color w:val="000000"/>
        </w:rPr>
        <w:t xml:space="preserve">at </w:t>
      </w:r>
      <w:hyperlink r:id="rId11" w:history="1">
        <w:r w:rsidRPr="00D2221C">
          <w:rPr>
            <w:rStyle w:val="Hyperlink"/>
            <w:rFonts w:ascii="Times New Roman" w:hAnsi="Times New Roman" w:cs="Times New Roman"/>
            <w:color w:val="1155CC"/>
          </w:rPr>
          <w:t>http://www.lpi.usra.edu/decadal/leag/DecadalHelium3.pdf</w:t>
        </w:r>
      </w:hyperlink>
    </w:p>
  </w:footnote>
  <w:footnote w:id="14">
    <w:p w:rsidR="00F638BC" w:rsidRPr="00D2221C" w:rsidRDefault="00F638BC" w:rsidP="00F638BC">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Santarius, J.F., Kulcinski, G.L., and Miley, G.H., A Strategy for D-3He Fusion Development, Fusion Technology Institute, University of Wisconsin, June 2006, </w:t>
      </w:r>
      <w:r w:rsidRPr="00D2221C">
        <w:rPr>
          <w:rFonts w:ascii="Times New Roman" w:hAnsi="Times New Roman" w:cs="Times New Roman"/>
          <w:i/>
        </w:rPr>
        <w:t>at</w:t>
      </w:r>
      <w:r w:rsidRPr="00D2221C">
        <w:rPr>
          <w:rFonts w:ascii="Times New Roman" w:hAnsi="Times New Roman" w:cs="Times New Roman"/>
        </w:rPr>
        <w:t xml:space="preserve"> </w:t>
      </w:r>
      <w:hyperlink r:id="rId12" w:history="1">
        <w:r w:rsidRPr="00D2221C">
          <w:rPr>
            <w:rStyle w:val="Hyperlink"/>
            <w:rFonts w:ascii="Times New Roman" w:hAnsi="Times New Roman" w:cs="Times New Roman"/>
          </w:rPr>
          <w:t>http://fti.neep.wisc.edu/pdf/fdm1291.pdf</w:t>
        </w:r>
      </w:hyperlink>
    </w:p>
  </w:footnote>
  <w:footnote w:id="15">
    <w:p w:rsidR="003F7161" w:rsidRPr="00D2221C" w:rsidRDefault="003F7161" w:rsidP="003F7161">
      <w:pPr>
        <w:pStyle w:val="FootnoteText"/>
        <w:rPr>
          <w:rFonts w:ascii="Times New Roman" w:hAnsi="Times New Roman" w:cs="Times New Roman"/>
        </w:rPr>
      </w:pPr>
      <w:r w:rsidRPr="00D2221C">
        <w:rPr>
          <w:rStyle w:val="FootnoteReference"/>
          <w:rFonts w:ascii="Times New Roman" w:hAnsi="Times New Roman" w:cs="Times New Roman"/>
        </w:rPr>
        <w:footnoteRef/>
      </w:r>
      <w:r w:rsidR="00D12FD2">
        <w:rPr>
          <w:rFonts w:ascii="Times New Roman" w:hAnsi="Times New Roman" w:cs="Times New Roman"/>
        </w:rPr>
        <w:t xml:space="preserve"> In</w:t>
      </w:r>
      <w:r w:rsidRPr="00D2221C">
        <w:rPr>
          <w:rFonts w:ascii="Times New Roman" w:hAnsi="Times New Roman" w:cs="Times New Roman"/>
        </w:rPr>
        <w:t xml:space="preserve">ertial Electrostatic Confinement Fusion, University of Wisconsin-Madison, </w:t>
      </w:r>
      <w:hyperlink r:id="rId13" w:history="1">
        <w:r w:rsidRPr="00D2221C">
          <w:rPr>
            <w:rStyle w:val="Hyperlink"/>
            <w:rFonts w:ascii="Times New Roman" w:hAnsi="Times New Roman" w:cs="Times New Roman"/>
          </w:rPr>
          <w:t>http://iec.neep.wisc.edu/</w:t>
        </w:r>
      </w:hyperlink>
    </w:p>
  </w:footnote>
  <w:footnote w:id="16">
    <w:p w:rsidR="003F7161" w:rsidRPr="00D2221C" w:rsidRDefault="003F7161" w:rsidP="003F7161">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Alcator C-Mod, Plasma Science and Fusion Center, Massachusetts </w:t>
      </w:r>
      <w:r w:rsidRPr="00D12FD2">
        <w:rPr>
          <w:rFonts w:ascii="Times New Roman" w:hAnsi="Times New Roman" w:cs="Times New Roman"/>
        </w:rPr>
        <w:t xml:space="preserve">Institute of Technology, </w:t>
      </w:r>
      <w:hyperlink r:id="rId14" w:anchor="fusion" w:history="1">
        <w:r w:rsidRPr="00D12FD2">
          <w:rPr>
            <w:rStyle w:val="Hyperlink"/>
            <w:rFonts w:ascii="Times New Roman" w:hAnsi="Times New Roman" w:cs="Times New Roman"/>
          </w:rPr>
          <w:t>http://www.psfc.mit.edu/research/alcator/intro/info.html#fusion</w:t>
        </w:r>
      </w:hyperlink>
      <w:r w:rsidRPr="00D12FD2">
        <w:rPr>
          <w:rFonts w:ascii="Times New Roman" w:hAnsi="Times New Roman" w:cs="Times New Roman"/>
        </w:rPr>
        <w:t xml:space="preserve"> (</w:t>
      </w:r>
      <w:r w:rsidR="00D12FD2" w:rsidRPr="00D12FD2">
        <w:rPr>
          <w:rFonts w:ascii="Times New Roman" w:hAnsi="Times New Roman" w:cs="Times New Roman"/>
          <w:color w:val="000000"/>
        </w:rPr>
        <w:t>tokamak projects</w:t>
      </w:r>
      <w:r w:rsidR="00D12FD2" w:rsidRPr="00D2221C">
        <w:rPr>
          <w:rFonts w:ascii="Times New Roman" w:hAnsi="Times New Roman" w:cs="Times New Roman"/>
        </w:rPr>
        <w:t xml:space="preserve"> </w:t>
      </w:r>
      <w:r w:rsidR="00D12FD2">
        <w:rPr>
          <w:rFonts w:ascii="Times New Roman" w:hAnsi="Times New Roman" w:cs="Times New Roman"/>
          <w:color w:val="000000"/>
          <w:shd w:val="clear" w:color="auto" w:fill="FFFFFF"/>
        </w:rPr>
        <w:t>“</w:t>
      </w:r>
      <w:r w:rsidRPr="00D2221C">
        <w:rPr>
          <w:rFonts w:ascii="Times New Roman" w:hAnsi="Times New Roman" w:cs="Times New Roman"/>
          <w:color w:val="000000"/>
          <w:shd w:val="clear" w:color="auto" w:fill="FFFFFF"/>
        </w:rPr>
        <w:t>use magnets to confine the plasma in a donut shape, called a torus.”).</w:t>
      </w:r>
      <w:r w:rsidRPr="00D2221C">
        <w:rPr>
          <w:rStyle w:val="apple-converted-space"/>
          <w:rFonts w:ascii="Times New Roman" w:hAnsi="Times New Roman" w:cs="Times New Roman"/>
          <w:color w:val="000000"/>
          <w:shd w:val="clear" w:color="auto" w:fill="FFFFFF"/>
        </w:rPr>
        <w:t> </w:t>
      </w:r>
    </w:p>
  </w:footnote>
  <w:footnote w:id="17">
    <w:p w:rsidR="003F7161" w:rsidRPr="00D2221C" w:rsidRDefault="003F7161" w:rsidP="003F7161">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Stefano Coledan, Mining the Moon, Popular Mechanics, December 7, 2004, </w:t>
      </w:r>
      <w:r w:rsidRPr="00D2221C">
        <w:rPr>
          <w:rFonts w:ascii="Times New Roman" w:hAnsi="Times New Roman" w:cs="Times New Roman"/>
          <w:i/>
          <w:iCs/>
          <w:color w:val="000000"/>
        </w:rPr>
        <w:t>at</w:t>
      </w:r>
      <w:r w:rsidRPr="00D2221C">
        <w:rPr>
          <w:rFonts w:ascii="Times New Roman" w:hAnsi="Times New Roman" w:cs="Times New Roman"/>
          <w:color w:val="000000"/>
        </w:rPr>
        <w:t xml:space="preserve"> </w:t>
      </w:r>
      <w:hyperlink r:id="rId15" w:history="1">
        <w:r w:rsidRPr="00D2221C">
          <w:rPr>
            <w:rStyle w:val="Hyperlink"/>
            <w:rFonts w:ascii="Times New Roman" w:hAnsi="Times New Roman" w:cs="Times New Roman"/>
            <w:color w:val="1155CC"/>
          </w:rPr>
          <w:t>http://www.popularmechanics.com/science/space/moon-mars/1283056</w:t>
        </w:r>
      </w:hyperlink>
    </w:p>
  </w:footnote>
  <w:footnote w:id="18">
    <w:p w:rsidR="003F7161" w:rsidRPr="00D2221C" w:rsidRDefault="003F7161" w:rsidP="003F7161">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Stefano Coledan, Mining the Moon, Popular Mechanics, December 7, 2004, </w:t>
      </w:r>
      <w:r w:rsidRPr="00D2221C">
        <w:rPr>
          <w:rFonts w:ascii="Times New Roman" w:hAnsi="Times New Roman" w:cs="Times New Roman"/>
          <w:i/>
          <w:iCs/>
          <w:color w:val="000000"/>
        </w:rPr>
        <w:t>at</w:t>
      </w:r>
      <w:r w:rsidRPr="00D2221C">
        <w:rPr>
          <w:rFonts w:ascii="Times New Roman" w:hAnsi="Times New Roman" w:cs="Times New Roman"/>
          <w:color w:val="000000"/>
        </w:rPr>
        <w:t xml:space="preserve"> </w:t>
      </w:r>
      <w:hyperlink r:id="rId16" w:history="1">
        <w:r w:rsidRPr="00D2221C">
          <w:rPr>
            <w:rStyle w:val="Hyperlink"/>
            <w:rFonts w:ascii="Times New Roman" w:hAnsi="Times New Roman" w:cs="Times New Roman"/>
            <w:color w:val="1155CC"/>
          </w:rPr>
          <w:t>http://www.popularmechanics.com/science/space/moon-mars/1283056</w:t>
        </w:r>
      </w:hyperlink>
    </w:p>
  </w:footnote>
  <w:footnote w:id="19">
    <w:p w:rsidR="006B25BF" w:rsidRPr="00D2221C" w:rsidRDefault="006B25BF" w:rsidP="006B25BF">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Stefano Coledan, Mining the Moon, Popular Mechanics, December 7, 2004, </w:t>
      </w:r>
      <w:r w:rsidRPr="00D2221C">
        <w:rPr>
          <w:rFonts w:ascii="Times New Roman" w:hAnsi="Times New Roman" w:cs="Times New Roman"/>
          <w:i/>
          <w:iCs/>
          <w:color w:val="000000"/>
        </w:rPr>
        <w:t>at</w:t>
      </w:r>
      <w:r w:rsidRPr="00D2221C">
        <w:rPr>
          <w:rFonts w:ascii="Times New Roman" w:hAnsi="Times New Roman" w:cs="Times New Roman"/>
          <w:color w:val="000000"/>
        </w:rPr>
        <w:t xml:space="preserve"> </w:t>
      </w:r>
      <w:hyperlink r:id="rId17" w:history="1">
        <w:r w:rsidRPr="00D2221C">
          <w:rPr>
            <w:rStyle w:val="Hyperlink"/>
            <w:rFonts w:ascii="Times New Roman" w:hAnsi="Times New Roman" w:cs="Times New Roman"/>
            <w:color w:val="1155CC"/>
          </w:rPr>
          <w:t>http://www.popularmechanics.com/science/space/moon-mars/1283056</w:t>
        </w:r>
      </w:hyperlink>
    </w:p>
  </w:footnote>
  <w:footnote w:id="20">
    <w:p w:rsidR="006B25BF" w:rsidRPr="00D2221C" w:rsidRDefault="006B25BF" w:rsidP="006B25BF">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Harrison Schmitt, Lunar Helium-3 Fusion Resource Distribution, adapted from Adapted from Return to the Moon, Copernicus-Praxis, New York (2006), </w:t>
      </w:r>
      <w:r w:rsidRPr="00D2221C">
        <w:rPr>
          <w:rFonts w:ascii="Times New Roman" w:hAnsi="Times New Roman" w:cs="Times New Roman"/>
          <w:i/>
          <w:iCs/>
          <w:color w:val="000000"/>
        </w:rPr>
        <w:t xml:space="preserve">at </w:t>
      </w:r>
      <w:hyperlink r:id="rId18" w:history="1">
        <w:r w:rsidRPr="00D2221C">
          <w:rPr>
            <w:rStyle w:val="Hyperlink"/>
            <w:rFonts w:ascii="Times New Roman" w:hAnsi="Times New Roman" w:cs="Times New Roman"/>
            <w:color w:val="1155CC"/>
          </w:rPr>
          <w:t>http://www.lpi.usra.edu/decadal/leag/DecadalHelium3.pdf</w:t>
        </w:r>
      </w:hyperlink>
    </w:p>
  </w:footnote>
  <w:footnote w:id="21">
    <w:p w:rsidR="00F638BC" w:rsidRPr="00D2221C" w:rsidRDefault="00F638BC" w:rsidP="00DF30DF">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NASA, Energy from the Moon, </w:t>
      </w:r>
      <w:r w:rsidRPr="00D2221C">
        <w:rPr>
          <w:rFonts w:ascii="Times New Roman" w:hAnsi="Times New Roman" w:cs="Times New Roman"/>
          <w:i/>
        </w:rPr>
        <w:t>at</w:t>
      </w:r>
      <w:r w:rsidRPr="00D2221C">
        <w:rPr>
          <w:rFonts w:ascii="Times New Roman" w:hAnsi="Times New Roman" w:cs="Times New Roman"/>
        </w:rPr>
        <w:t xml:space="preserve"> </w:t>
      </w:r>
      <w:hyperlink r:id="rId19" w:history="1">
        <w:r w:rsidRPr="00D2221C">
          <w:rPr>
            <w:rStyle w:val="Hyperlink"/>
            <w:rFonts w:ascii="Times New Roman" w:hAnsi="Times New Roman" w:cs="Times New Roman"/>
          </w:rPr>
          <w:t>http://ares.jsc.nasa.gov/humanexplore/exploration/exlibrary/docs/isru/06energy.htm</w:t>
        </w:r>
      </w:hyperlink>
    </w:p>
  </w:footnote>
  <w:footnote w:id="22">
    <w:p w:rsidR="00F638BC" w:rsidRPr="00D2221C" w:rsidRDefault="00F638BC">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Julie Wakefield, Moon’s Helium 3 could Power Earth, space.com, June 30, 2000, </w:t>
      </w:r>
      <w:r w:rsidRPr="00D2221C">
        <w:rPr>
          <w:rFonts w:ascii="Times New Roman" w:hAnsi="Times New Roman" w:cs="Times New Roman"/>
          <w:i/>
          <w:iCs/>
          <w:color w:val="000000"/>
        </w:rPr>
        <w:t>at</w:t>
      </w:r>
      <w:r w:rsidRPr="00D2221C">
        <w:rPr>
          <w:rFonts w:ascii="Times New Roman" w:hAnsi="Times New Roman" w:cs="Times New Roman"/>
          <w:color w:val="000000"/>
        </w:rPr>
        <w:t xml:space="preserve"> </w:t>
      </w:r>
      <w:hyperlink r:id="rId20" w:history="1">
        <w:r w:rsidRPr="00D2221C">
          <w:rPr>
            <w:rStyle w:val="Hyperlink"/>
            <w:rFonts w:ascii="Times New Roman" w:hAnsi="Times New Roman" w:cs="Times New Roman"/>
          </w:rPr>
          <w:t>http://www.helium3.ru/articles/28.pdf</w:t>
        </w:r>
      </w:hyperlink>
      <w:r w:rsidRPr="00D2221C">
        <w:rPr>
          <w:rFonts w:ascii="Times New Roman" w:hAnsi="Times New Roman" w:cs="Times New Roman"/>
          <w:color w:val="000000"/>
        </w:rPr>
        <w:t xml:space="preserve"> </w:t>
      </w:r>
    </w:p>
  </w:footnote>
  <w:footnote w:id="23">
    <w:p w:rsidR="00F638BC" w:rsidRPr="00D2221C" w:rsidRDefault="00F638BC" w:rsidP="00C060C0">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See </w:t>
      </w:r>
      <w:r w:rsidRPr="00D2221C">
        <w:rPr>
          <w:rFonts w:ascii="Times New Roman" w:hAnsi="Times New Roman" w:cs="Times New Roman"/>
          <w:color w:val="000000"/>
        </w:rPr>
        <w:t xml:space="preserve">Harrison Schmitt, Lunar Helium-3 Fusion Resource Distribution, adapted from Adapted from Return to the Moon, Copernicus-Praxis, New York (2006), </w:t>
      </w:r>
      <w:r w:rsidRPr="00D2221C">
        <w:rPr>
          <w:rFonts w:ascii="Times New Roman" w:hAnsi="Times New Roman" w:cs="Times New Roman"/>
          <w:i/>
          <w:iCs/>
          <w:color w:val="000000"/>
        </w:rPr>
        <w:t xml:space="preserve">at </w:t>
      </w:r>
      <w:hyperlink r:id="rId21" w:history="1">
        <w:r w:rsidRPr="00D2221C">
          <w:rPr>
            <w:rStyle w:val="Hyperlink"/>
            <w:rFonts w:ascii="Times New Roman" w:hAnsi="Times New Roman" w:cs="Times New Roman"/>
            <w:color w:val="1155CC"/>
          </w:rPr>
          <w:t>http://www.lpi.usra.edu/decadal/leag/DecadalHelium3.pdf</w:t>
        </w:r>
      </w:hyperlink>
      <w:r w:rsidRPr="00D2221C">
        <w:rPr>
          <w:rFonts w:ascii="Times New Roman" w:hAnsi="Times New Roman" w:cs="Times New Roman"/>
          <w:color w:val="000000"/>
        </w:rPr>
        <w:t xml:space="preserve"> (the debate “must be evaluated in the context of probable global demand for energy and reasonably competitive alternatives for meeting that demand.”).</w:t>
      </w:r>
    </w:p>
  </w:footnote>
  <w:footnote w:id="24">
    <w:p w:rsidR="00F638BC" w:rsidRPr="00D2221C" w:rsidRDefault="00F638BC" w:rsidP="00C060C0">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It is telling that sustainable and renewable resources, such as dams, wind and solar power, are not even part of the conversation; as though we have given up on these </w:t>
      </w:r>
      <w:r w:rsidRPr="00D2221C">
        <w:rPr>
          <w:rFonts w:ascii="Times New Roman" w:hAnsi="Times New Roman" w:cs="Times New Roman"/>
          <w:i/>
          <w:iCs/>
          <w:color w:val="000000"/>
        </w:rPr>
        <w:t>renewable</w:t>
      </w:r>
      <w:r w:rsidRPr="00D2221C">
        <w:rPr>
          <w:rFonts w:ascii="Times New Roman" w:hAnsi="Times New Roman" w:cs="Times New Roman"/>
          <w:color w:val="000000"/>
        </w:rPr>
        <w:t xml:space="preserve"> resources in their infancy. </w:t>
      </w:r>
    </w:p>
  </w:footnote>
  <w:footnote w:id="25">
    <w:p w:rsidR="00F638BC" w:rsidRPr="00D2221C" w:rsidRDefault="00F638BC">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Richard B. Bilder, A Legal Regime for the Mining of Helium-3 on the  Moon: US Policy Options, Fordham International Law Journal, Vol. 33, No. 2 (January 2010).</w:t>
      </w:r>
    </w:p>
  </w:footnote>
  <w:footnote w:id="26">
    <w:p w:rsidR="00F638BC" w:rsidRPr="00D2221C" w:rsidRDefault="00F638BC" w:rsidP="00C060C0">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i/>
        </w:rPr>
        <w:t>See</w:t>
      </w:r>
      <w:r w:rsidRPr="00D2221C">
        <w:rPr>
          <w:rFonts w:ascii="Times New Roman" w:hAnsi="Times New Roman" w:cs="Times New Roman"/>
        </w:rPr>
        <w:t xml:space="preserve"> John Lasker, Race to the Moon for Nuclear Fuel, Wired, December 15, 2006, </w:t>
      </w:r>
      <w:hyperlink r:id="rId22" w:history="1">
        <w:r w:rsidRPr="00D2221C">
          <w:rPr>
            <w:rStyle w:val="Hyperlink"/>
            <w:rFonts w:ascii="Times New Roman" w:hAnsi="Times New Roman" w:cs="Times New Roman"/>
          </w:rPr>
          <w:t>http://www.wired.com/science/space/news/2006/12/72276?currentPage=all</w:t>
        </w:r>
      </w:hyperlink>
    </w:p>
  </w:footnote>
  <w:footnote w:id="27">
    <w:p w:rsidR="00F638BC" w:rsidRPr="00D2221C" w:rsidRDefault="00F638BC" w:rsidP="00C060C0">
      <w:pPr>
        <w:pStyle w:val="NormalWeb"/>
        <w:shd w:val="clear" w:color="auto" w:fill="FFFFFF"/>
        <w:spacing w:before="0" w:beforeAutospacing="0" w:after="0" w:afterAutospacing="0" w:line="298" w:lineRule="atLeast"/>
        <w:rPr>
          <w:color w:val="000000"/>
          <w:sz w:val="20"/>
          <w:szCs w:val="20"/>
        </w:rPr>
      </w:pPr>
      <w:r w:rsidRPr="00D2221C">
        <w:rPr>
          <w:rStyle w:val="FootnoteReference"/>
          <w:sz w:val="20"/>
          <w:szCs w:val="20"/>
        </w:rPr>
        <w:footnoteRef/>
      </w:r>
      <w:r w:rsidRPr="00D2221C">
        <w:rPr>
          <w:sz w:val="20"/>
          <w:szCs w:val="20"/>
        </w:rPr>
        <w:t xml:space="preserve"> John Lasker, Race to the Moon for Nuclear Fuel, Wired, December 15, 2006, </w:t>
      </w:r>
      <w:hyperlink r:id="rId23" w:history="1">
        <w:r w:rsidRPr="00D2221C">
          <w:rPr>
            <w:rStyle w:val="Hyperlink"/>
            <w:sz w:val="20"/>
            <w:szCs w:val="20"/>
          </w:rPr>
          <w:t>http://www.wired.com/science/space/news/2006/12/72276?currentPage=all</w:t>
        </w:r>
      </w:hyperlink>
      <w:r w:rsidRPr="00D2221C">
        <w:rPr>
          <w:sz w:val="20"/>
          <w:szCs w:val="20"/>
        </w:rPr>
        <w:t xml:space="preserve"> (“</w:t>
      </w:r>
      <w:r w:rsidRPr="00D2221C">
        <w:rPr>
          <w:color w:val="000000"/>
          <w:sz w:val="20"/>
          <w:szCs w:val="20"/>
        </w:rPr>
        <w:t xml:space="preserve">’We will provide the most reliable report on helium-3 to mankind,’ Ouyang Ziyuan, the chief </w:t>
      </w:r>
      <w:r w:rsidRPr="00D2221C">
        <w:rPr>
          <w:sz w:val="20"/>
          <w:szCs w:val="20"/>
        </w:rPr>
        <w:t>scientist of China's lunar program,</w:t>
      </w:r>
      <w:r w:rsidRPr="00D2221C">
        <w:rPr>
          <w:rStyle w:val="apple-converted-space"/>
          <w:sz w:val="20"/>
          <w:szCs w:val="20"/>
        </w:rPr>
        <w:t> </w:t>
      </w:r>
      <w:hyperlink r:id="rId24" w:history="1">
        <w:r w:rsidRPr="00D2221C">
          <w:rPr>
            <w:rStyle w:val="Hyperlink"/>
            <w:color w:val="auto"/>
            <w:sz w:val="20"/>
            <w:szCs w:val="20"/>
            <w:u w:val="none"/>
          </w:rPr>
          <w:t>told a Chinese newspaper</w:t>
        </w:r>
      </w:hyperlink>
      <w:r w:rsidRPr="00D2221C">
        <w:rPr>
          <w:sz w:val="20"/>
          <w:szCs w:val="20"/>
        </w:rPr>
        <w:t> . ‘Whoever first conquers the moon will benefit</w:t>
      </w:r>
      <w:r w:rsidRPr="00D2221C">
        <w:rPr>
          <w:color w:val="000000"/>
          <w:sz w:val="20"/>
          <w:szCs w:val="20"/>
        </w:rPr>
        <w:t xml:space="preserve"> first.’</w:t>
      </w:r>
    </w:p>
    <w:p w:rsidR="00F638BC" w:rsidRPr="00D2221C" w:rsidRDefault="00F638BC" w:rsidP="00C060C0">
      <w:pPr>
        <w:pStyle w:val="NormalWeb"/>
        <w:shd w:val="clear" w:color="auto" w:fill="FFFFFF"/>
        <w:spacing w:before="0" w:beforeAutospacing="0" w:after="0" w:afterAutospacing="0" w:line="298" w:lineRule="atLeast"/>
        <w:rPr>
          <w:color w:val="000000"/>
          <w:sz w:val="20"/>
          <w:szCs w:val="20"/>
        </w:rPr>
      </w:pPr>
      <w:r w:rsidRPr="00D2221C">
        <w:rPr>
          <w:color w:val="000000"/>
          <w:sz w:val="20"/>
          <w:szCs w:val="20"/>
        </w:rPr>
        <w:t>Russian space geologist Erik Galimov told the Russian</w:t>
      </w:r>
      <w:r w:rsidRPr="00D2221C">
        <w:rPr>
          <w:rStyle w:val="apple-converted-space"/>
          <w:color w:val="000000"/>
          <w:sz w:val="20"/>
          <w:szCs w:val="20"/>
        </w:rPr>
        <w:t> </w:t>
      </w:r>
      <w:r w:rsidRPr="00D2221C">
        <w:rPr>
          <w:rStyle w:val="HTMLCite"/>
          <w:color w:val="000000"/>
          <w:sz w:val="20"/>
          <w:szCs w:val="20"/>
        </w:rPr>
        <w:t>Izvestia</w:t>
      </w:r>
      <w:r w:rsidRPr="00D2221C">
        <w:rPr>
          <w:rStyle w:val="apple-converted-space"/>
          <w:color w:val="000000"/>
          <w:sz w:val="20"/>
          <w:szCs w:val="20"/>
        </w:rPr>
        <w:t> </w:t>
      </w:r>
      <w:r w:rsidRPr="00D2221C">
        <w:rPr>
          <w:color w:val="000000"/>
          <w:sz w:val="20"/>
          <w:szCs w:val="20"/>
        </w:rPr>
        <w:t>newspaper that NASA's plan to colonize the moon will ‘enable the U.S. to establish its control of the global energy market 20 years from now and put the rest of the world on its knees as hydrocarbons run out.’”).</w:t>
      </w:r>
    </w:p>
  </w:footnote>
  <w:footnote w:id="28">
    <w:p w:rsidR="006B25BF" w:rsidRPr="00D2221C" w:rsidRDefault="006B25BF" w:rsidP="006B25BF">
      <w:pPr>
        <w:pStyle w:val="FootnoteText"/>
        <w:rPr>
          <w:rFonts w:ascii="Times New Roman" w:hAnsi="Times New Roman" w:cs="Times New Roman"/>
        </w:rPr>
      </w:pPr>
      <w:r w:rsidRPr="00D2221C">
        <w:rPr>
          <w:rStyle w:val="FootnoteReference"/>
          <w:rFonts w:ascii="Times New Roman" w:hAnsi="Times New Roman" w:cs="Times New Roman"/>
        </w:rPr>
        <w:footnoteRef/>
      </w:r>
      <w:r w:rsidRPr="00D2221C">
        <w:rPr>
          <w:rFonts w:ascii="Times New Roman" w:hAnsi="Times New Roman" w:cs="Times New Roman"/>
        </w:rPr>
        <w:t xml:space="preserve"> </w:t>
      </w:r>
      <w:r w:rsidRPr="00D2221C">
        <w:rPr>
          <w:rFonts w:ascii="Times New Roman" w:hAnsi="Times New Roman" w:cs="Times New Roman"/>
          <w:color w:val="000000"/>
        </w:rPr>
        <w:t xml:space="preserve">Harrison Schmitt, Lunar Helium-3 Fusion Resource Distribution, adapted from Adapted from Return to the Moon, Copernicus-Praxis, New York (2006), </w:t>
      </w:r>
      <w:r w:rsidRPr="00D2221C">
        <w:rPr>
          <w:rFonts w:ascii="Times New Roman" w:hAnsi="Times New Roman" w:cs="Times New Roman"/>
          <w:i/>
          <w:iCs/>
          <w:color w:val="000000"/>
        </w:rPr>
        <w:t xml:space="preserve">at </w:t>
      </w:r>
      <w:hyperlink r:id="rId25" w:history="1">
        <w:r w:rsidRPr="00D2221C">
          <w:rPr>
            <w:rStyle w:val="Hyperlink"/>
            <w:rFonts w:ascii="Times New Roman" w:hAnsi="Times New Roman" w:cs="Times New Roman"/>
            <w:color w:val="1155CC"/>
          </w:rPr>
          <w:t>http://www.lpi.usra.edu/decadal/leag/DecadalHelium3.pdf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BC" w:rsidRPr="009B2007" w:rsidRDefault="00F638BC">
    <w:pPr>
      <w:pStyle w:val="Header"/>
      <w:rPr>
        <w:rFonts w:ascii="Arial" w:hAnsi="Arial" w:cs="Arial"/>
        <w:sz w:val="20"/>
        <w:szCs w:val="20"/>
      </w:rPr>
    </w:pPr>
    <w:r w:rsidRPr="009B2007">
      <w:rPr>
        <w:rFonts w:ascii="Arial" w:hAnsi="Arial" w:cs="Arial"/>
        <w:sz w:val="20"/>
        <w:szCs w:val="20"/>
      </w:rPr>
      <w:t>Jason N. Summerfield</w:t>
    </w:r>
    <w:r>
      <w:rPr>
        <w:rFonts w:ascii="Arial" w:hAnsi="Arial" w:cs="Arial"/>
        <w:sz w:val="20"/>
        <w:szCs w:val="20"/>
      </w:rPr>
      <w:t xml:space="preserve"> – draft</w:t>
    </w:r>
    <w:r>
      <w:rPr>
        <w:rFonts w:ascii="Arial" w:hAnsi="Arial" w:cs="Arial"/>
        <w:sz w:val="20"/>
        <w:szCs w:val="20"/>
      </w:rPr>
      <w:tab/>
    </w:r>
    <w:r>
      <w:rPr>
        <w:rFonts w:ascii="Arial" w:hAnsi="Arial" w:cs="Arial"/>
        <w:sz w:val="20"/>
        <w:szCs w:val="20"/>
      </w:rPr>
      <w:tab/>
      <w:t>December 1,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F5F64"/>
    <w:rsid w:val="00015FBA"/>
    <w:rsid w:val="000A00E5"/>
    <w:rsid w:val="001802A9"/>
    <w:rsid w:val="001835B7"/>
    <w:rsid w:val="001A7C83"/>
    <w:rsid w:val="001C11DF"/>
    <w:rsid w:val="002126FE"/>
    <w:rsid w:val="00283DF3"/>
    <w:rsid w:val="002B48C9"/>
    <w:rsid w:val="002C0AEA"/>
    <w:rsid w:val="002F3820"/>
    <w:rsid w:val="003214FF"/>
    <w:rsid w:val="0033474D"/>
    <w:rsid w:val="003E6EF8"/>
    <w:rsid w:val="003F0D60"/>
    <w:rsid w:val="003F7161"/>
    <w:rsid w:val="00440CBC"/>
    <w:rsid w:val="0044614D"/>
    <w:rsid w:val="00446281"/>
    <w:rsid w:val="004611CA"/>
    <w:rsid w:val="004B5017"/>
    <w:rsid w:val="00520E45"/>
    <w:rsid w:val="005F5004"/>
    <w:rsid w:val="006B25BF"/>
    <w:rsid w:val="006C6DE7"/>
    <w:rsid w:val="006E2EA9"/>
    <w:rsid w:val="007042D3"/>
    <w:rsid w:val="0073411B"/>
    <w:rsid w:val="00751538"/>
    <w:rsid w:val="007B73A4"/>
    <w:rsid w:val="00877B64"/>
    <w:rsid w:val="008C1737"/>
    <w:rsid w:val="008E620F"/>
    <w:rsid w:val="00903828"/>
    <w:rsid w:val="009768D4"/>
    <w:rsid w:val="009B2007"/>
    <w:rsid w:val="009C3FDD"/>
    <w:rsid w:val="00A4146F"/>
    <w:rsid w:val="00A41B13"/>
    <w:rsid w:val="00A57EBF"/>
    <w:rsid w:val="00A73DEE"/>
    <w:rsid w:val="00AA1336"/>
    <w:rsid w:val="00AA3940"/>
    <w:rsid w:val="00B37A74"/>
    <w:rsid w:val="00B64DAA"/>
    <w:rsid w:val="00C060C0"/>
    <w:rsid w:val="00C30F95"/>
    <w:rsid w:val="00CA439F"/>
    <w:rsid w:val="00CA6BB2"/>
    <w:rsid w:val="00CC161C"/>
    <w:rsid w:val="00CD2505"/>
    <w:rsid w:val="00CF5F64"/>
    <w:rsid w:val="00D12FD2"/>
    <w:rsid w:val="00D1574E"/>
    <w:rsid w:val="00D2221C"/>
    <w:rsid w:val="00D47CF5"/>
    <w:rsid w:val="00DF30DF"/>
    <w:rsid w:val="00EE1B04"/>
    <w:rsid w:val="00F07926"/>
    <w:rsid w:val="00F638BC"/>
    <w:rsid w:val="00F6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F64"/>
  </w:style>
  <w:style w:type="paragraph" w:styleId="FootnoteText">
    <w:name w:val="footnote text"/>
    <w:basedOn w:val="Normal"/>
    <w:link w:val="FootnoteTextChar"/>
    <w:uiPriority w:val="99"/>
    <w:semiHidden/>
    <w:unhideWhenUsed/>
    <w:rsid w:val="00CF5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F64"/>
    <w:rPr>
      <w:sz w:val="20"/>
      <w:szCs w:val="20"/>
    </w:rPr>
  </w:style>
  <w:style w:type="character" w:styleId="FootnoteReference">
    <w:name w:val="footnote reference"/>
    <w:basedOn w:val="DefaultParagraphFont"/>
    <w:uiPriority w:val="99"/>
    <w:semiHidden/>
    <w:unhideWhenUsed/>
    <w:rsid w:val="00CF5F64"/>
    <w:rPr>
      <w:vertAlign w:val="superscript"/>
    </w:rPr>
  </w:style>
  <w:style w:type="character" w:styleId="Hyperlink">
    <w:name w:val="Hyperlink"/>
    <w:basedOn w:val="DefaultParagraphFont"/>
    <w:uiPriority w:val="99"/>
    <w:unhideWhenUsed/>
    <w:rsid w:val="00CF5F64"/>
    <w:rPr>
      <w:color w:val="0000FF"/>
      <w:u w:val="single"/>
    </w:rPr>
  </w:style>
  <w:style w:type="paragraph" w:styleId="NormalWeb">
    <w:name w:val="Normal (Web)"/>
    <w:basedOn w:val="Normal"/>
    <w:uiPriority w:val="99"/>
    <w:unhideWhenUsed/>
    <w:rsid w:val="00CF5F6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F5F64"/>
    <w:rPr>
      <w:i/>
      <w:iCs/>
    </w:rPr>
  </w:style>
  <w:style w:type="paragraph" w:styleId="BalloonText">
    <w:name w:val="Balloon Text"/>
    <w:basedOn w:val="Normal"/>
    <w:link w:val="BalloonTextChar"/>
    <w:uiPriority w:val="99"/>
    <w:semiHidden/>
    <w:unhideWhenUsed/>
    <w:rsid w:val="0021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FE"/>
    <w:rPr>
      <w:rFonts w:ascii="Tahoma" w:hAnsi="Tahoma" w:cs="Tahoma"/>
      <w:sz w:val="16"/>
      <w:szCs w:val="16"/>
    </w:rPr>
  </w:style>
  <w:style w:type="character" w:customStyle="1" w:styleId="apple-tab-span">
    <w:name w:val="apple-tab-span"/>
    <w:basedOn w:val="DefaultParagraphFont"/>
    <w:rsid w:val="002B48C9"/>
  </w:style>
  <w:style w:type="paragraph" w:styleId="Header">
    <w:name w:val="header"/>
    <w:basedOn w:val="Normal"/>
    <w:link w:val="HeaderChar"/>
    <w:uiPriority w:val="99"/>
    <w:semiHidden/>
    <w:unhideWhenUsed/>
    <w:rsid w:val="009B2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007"/>
  </w:style>
  <w:style w:type="paragraph" w:styleId="Footer">
    <w:name w:val="footer"/>
    <w:basedOn w:val="Normal"/>
    <w:link w:val="FooterChar"/>
    <w:uiPriority w:val="99"/>
    <w:unhideWhenUsed/>
    <w:rsid w:val="009B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07"/>
  </w:style>
  <w:style w:type="table" w:styleId="TableGrid">
    <w:name w:val="Table Grid"/>
    <w:basedOn w:val="TableNormal"/>
    <w:uiPriority w:val="59"/>
    <w:rsid w:val="00A57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1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lpi.usra.edu/decadal/leag/DecadalHelium3.pdf" TargetMode="External"/><Relationship Id="rId13" Type="http://schemas.openxmlformats.org/officeDocument/2006/relationships/hyperlink" Target="http://iec.neep.wisc.edu/" TargetMode="External"/><Relationship Id="rId18" Type="http://schemas.openxmlformats.org/officeDocument/2006/relationships/hyperlink" Target="http://www.lpi.usra.edu/decadal/leag/DecadalHelium3.pdf" TargetMode="External"/><Relationship Id="rId3" Type="http://schemas.openxmlformats.org/officeDocument/2006/relationships/hyperlink" Target="http://ares.jsc.nasa.gov/humanexplore/exploration/exlibrary/docs/isru/06energy.htm" TargetMode="External"/><Relationship Id="rId21" Type="http://schemas.openxmlformats.org/officeDocument/2006/relationships/hyperlink" Target="http://www.lpi.usra.edu/decadal/leag/DecadalHelium3.pdf" TargetMode="External"/><Relationship Id="rId7" Type="http://schemas.openxmlformats.org/officeDocument/2006/relationships/hyperlink" Target="http://www.lpi.usra.edu/meetings/lpsc2007/pdf/2175.pdf" TargetMode="External"/><Relationship Id="rId12" Type="http://schemas.openxmlformats.org/officeDocument/2006/relationships/hyperlink" Target="http://fti.neep.wisc.edu/pdf/fdm1291.pdf" TargetMode="External"/><Relationship Id="rId17" Type="http://schemas.openxmlformats.org/officeDocument/2006/relationships/hyperlink" Target="http://www.popularmechanics.com/science/space/moon-mars/1283056" TargetMode="External"/><Relationship Id="rId25" Type="http://schemas.openxmlformats.org/officeDocument/2006/relationships/hyperlink" Target="http://www.lpi.usra.edu/decadal/leag/DecadalHelium3.pdf" TargetMode="External"/><Relationship Id="rId2" Type="http://schemas.openxmlformats.org/officeDocument/2006/relationships/hyperlink" Target="http://www.popularmechanics.com/science/space/moon-mars/1283056" TargetMode="External"/><Relationship Id="rId16" Type="http://schemas.openxmlformats.org/officeDocument/2006/relationships/hyperlink" Target="http://www.popularmechanics.com/science/space/moon-mars/1283056" TargetMode="External"/><Relationship Id="rId20" Type="http://schemas.openxmlformats.org/officeDocument/2006/relationships/hyperlink" Target="http://www.helium3.ru/articles/28.pdf" TargetMode="External"/><Relationship Id="rId1" Type="http://schemas.openxmlformats.org/officeDocument/2006/relationships/hyperlink" Target="http://www.lpi.usra.edu/decadal/leag/DecadalHelium3.pdf" TargetMode="External"/><Relationship Id="rId6" Type="http://schemas.openxmlformats.org/officeDocument/2006/relationships/hyperlink" Target="http://www.helium3.ru/articles/28.pdf" TargetMode="External"/><Relationship Id="rId11" Type="http://schemas.openxmlformats.org/officeDocument/2006/relationships/hyperlink" Target="http://www.lpi.usra.edu/decadal/leag/DecadalHelium3.pdf" TargetMode="External"/><Relationship Id="rId24" Type="http://schemas.openxmlformats.org/officeDocument/2006/relationships/hyperlink" Target="http://news.xinhuanet.com/english/2005-11/05/content_3733767.htm" TargetMode="External"/><Relationship Id="rId5" Type="http://schemas.openxmlformats.org/officeDocument/2006/relationships/hyperlink" Target="http://fti.neep.wisc.edu/presentations/glk_isdc.pdf" TargetMode="External"/><Relationship Id="rId15" Type="http://schemas.openxmlformats.org/officeDocument/2006/relationships/hyperlink" Target="http://www.popularmechanics.com/science/space/moon-mars/1283056" TargetMode="External"/><Relationship Id="rId23" Type="http://schemas.openxmlformats.org/officeDocument/2006/relationships/hyperlink" Target="http://www.wired.com/science/space/news/2006/12/72276?currentPage=all" TargetMode="External"/><Relationship Id="rId10" Type="http://schemas.openxmlformats.org/officeDocument/2006/relationships/hyperlink" Target="http://www.kilnet.freeserve.co.uk/moonhe3.htm" TargetMode="External"/><Relationship Id="rId19" Type="http://schemas.openxmlformats.org/officeDocument/2006/relationships/hyperlink" Target="http://ares.jsc.nasa.gov/humanexplore/exploration/exlibrary/docs/isru/06energy.htm" TargetMode="External"/><Relationship Id="rId4" Type="http://schemas.openxmlformats.org/officeDocument/2006/relationships/hyperlink" Target="http://www.lpi.usra.edu/decadal/leag/DecadalHelium3.pdf" TargetMode="External"/><Relationship Id="rId9" Type="http://schemas.openxmlformats.org/officeDocument/2006/relationships/hyperlink" Target="http://www.helium3.ru/articles/28.pdf" TargetMode="External"/><Relationship Id="rId14" Type="http://schemas.openxmlformats.org/officeDocument/2006/relationships/hyperlink" Target="http://www.psfc.mit.edu/research/alcator/intro/info.html" TargetMode="External"/><Relationship Id="rId22" Type="http://schemas.openxmlformats.org/officeDocument/2006/relationships/hyperlink" Target="http://www.wired.com/science/space/news/2006/12/72276?current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0E4F-26CF-49B4-806C-98B84D77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5853</TotalTime>
  <Pages>5</Pages>
  <Words>1766</Words>
  <Characters>8711</Characters>
  <Application>Microsoft Office Word</Application>
  <DocSecurity>0</DocSecurity>
  <Lines>130</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Jason</cp:lastModifiedBy>
  <cp:revision>17</cp:revision>
  <cp:lastPrinted>2012-12-03T23:44:00Z</cp:lastPrinted>
  <dcterms:created xsi:type="dcterms:W3CDTF">2012-11-29T02:21:00Z</dcterms:created>
  <dcterms:modified xsi:type="dcterms:W3CDTF">2012-12-04T00:08:00Z</dcterms:modified>
</cp:coreProperties>
</file>