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86" w:rsidRPr="00DD0F86" w:rsidRDefault="00DD0F86">
      <w:pPr>
        <w:pStyle w:val="Title-Professional"/>
        <w:rPr>
          <w:color w:val="F79646" w:themeColor="accent6"/>
        </w:rPr>
      </w:pPr>
      <w:r w:rsidRPr="00DD0F86">
        <w:rPr>
          <w:color w:val="F79646" w:themeColor="accent6"/>
        </w:rPr>
        <w:t>Newsletter</w:t>
      </w:r>
    </w:p>
    <w:p w:rsidR="00DD0F86" w:rsidRDefault="00DD0F86">
      <w:pPr>
        <w:pStyle w:val="IssueVolumeDate-Professional"/>
      </w:pPr>
      <w:r>
        <w:tab/>
        <w:t>April 2019</w:t>
      </w:r>
    </w:p>
    <w:p w:rsidR="00DD0F86" w:rsidRDefault="004F0CBE">
      <w:r>
        <w:pict>
          <v:shapetype id="_x0000_t202" coordsize="21600,21600" o:spt="202" path="m,l,21600r21600,l21600,xe">
            <v:stroke joinstyle="miter"/>
            <v:path gradientshapeok="t" o:connecttype="rect"/>
          </v:shapetype>
          <v:shape id="_x0000_s1052" type="#_x0000_t202" style="position:absolute;margin-left:267pt;margin-top:5.4pt;width:261pt;height:403.3pt;z-index:251661312" o:allowincell="f" filled="f">
            <v:textbox style="mso-next-textbox:#_x0000_s1057">
              <w:txbxContent>
                <w:p w:rsidR="00DD0F86" w:rsidRDefault="00137F72">
                  <w:pPr>
                    <w:pStyle w:val="BodyText-Professional"/>
                    <w:rPr>
                      <w:rFonts w:ascii="Times New Roman" w:hAnsi="Times New Roman"/>
                      <w:sz w:val="24"/>
                      <w:szCs w:val="24"/>
                    </w:rPr>
                  </w:pPr>
                  <w:r w:rsidRPr="00137F72">
                    <w:rPr>
                      <w:rFonts w:ascii="Times New Roman" w:hAnsi="Times New Roman"/>
                      <w:b/>
                      <w:sz w:val="24"/>
                      <w:szCs w:val="24"/>
                      <w:u w:val="single"/>
                    </w:rPr>
                    <w:t>Math</w:t>
                  </w:r>
                  <w:r>
                    <w:rPr>
                      <w:rFonts w:ascii="Times New Roman" w:hAnsi="Times New Roman"/>
                      <w:b/>
                      <w:sz w:val="24"/>
                      <w:szCs w:val="24"/>
                      <w:u w:val="single"/>
                    </w:rPr>
                    <w:t xml:space="preserve">: </w:t>
                  </w:r>
                  <w:r>
                    <w:rPr>
                      <w:rFonts w:ascii="Times New Roman" w:hAnsi="Times New Roman"/>
                      <w:sz w:val="24"/>
                      <w:szCs w:val="24"/>
                    </w:rPr>
                    <w:t xml:space="preserve">We have reached the time of MATH testing. Moving along in Module 20: Multiplying, adding, subtracting, and dividing fraction. Last month we focused on comparing fractions and the different answers when the denominators are not the same. </w:t>
                  </w:r>
                  <w:r w:rsidRPr="00137F72">
                    <w:rPr>
                      <w:rFonts w:ascii="Times New Roman" w:hAnsi="Times New Roman"/>
                      <w:sz w:val="24"/>
                      <w:szCs w:val="24"/>
                    </w:rPr>
                    <w:t>Through partner work, small groups, and independent practice, we are reviewing math concepts and strategies that were already taught in order to prepare for the NYS Math Test. At home, students should keep up with their practice of multiplication snap facts!</w:t>
                  </w:r>
                </w:p>
                <w:p w:rsidR="00137F72" w:rsidRDefault="00137F72">
                  <w:pPr>
                    <w:pStyle w:val="BodyText-Professional"/>
                    <w:rPr>
                      <w:rFonts w:ascii="Times New Roman" w:hAnsi="Times New Roman"/>
                      <w:sz w:val="24"/>
                      <w:szCs w:val="24"/>
                    </w:rPr>
                  </w:pPr>
                  <w:r w:rsidRPr="00137F72">
                    <w:rPr>
                      <w:rFonts w:ascii="Times New Roman" w:hAnsi="Times New Roman"/>
                      <w:b/>
                      <w:sz w:val="24"/>
                      <w:szCs w:val="24"/>
                      <w:u w:val="single"/>
                    </w:rPr>
                    <w:t>Literacy:</w:t>
                  </w:r>
                  <w:r>
                    <w:rPr>
                      <w:rFonts w:ascii="Times New Roman" w:hAnsi="Times New Roman"/>
                      <w:b/>
                      <w:sz w:val="24"/>
                      <w:szCs w:val="24"/>
                      <w:u w:val="single"/>
                    </w:rPr>
                    <w:t xml:space="preserve"> </w:t>
                  </w:r>
                  <w:r>
                    <w:rPr>
                      <w:rFonts w:ascii="Times New Roman" w:hAnsi="Times New Roman"/>
                      <w:sz w:val="24"/>
                      <w:szCs w:val="24"/>
                    </w:rPr>
                    <w:t>In April</w:t>
                  </w:r>
                  <w:r w:rsidRPr="00137F72">
                    <w:rPr>
                      <w:rFonts w:ascii="Times New Roman" w:hAnsi="Times New Roman"/>
                      <w:sz w:val="24"/>
                      <w:szCs w:val="24"/>
                    </w:rPr>
                    <w:t>, our reading an</w:t>
                  </w:r>
                  <w:r>
                    <w:rPr>
                      <w:rFonts w:ascii="Times New Roman" w:hAnsi="Times New Roman"/>
                      <w:sz w:val="24"/>
                      <w:szCs w:val="24"/>
                    </w:rPr>
                    <w:t>d writing lessons are focused poems and free write.</w:t>
                  </w:r>
                  <w:r w:rsidRPr="00137F72">
                    <w:rPr>
                      <w:rFonts w:ascii="Times New Roman" w:hAnsi="Times New Roman"/>
                      <w:sz w:val="24"/>
                      <w:szCs w:val="24"/>
                    </w:rPr>
                    <w:t xml:space="preserve"> In reading, important skills will all be linked back to close reading of passages.</w:t>
                  </w:r>
                  <w:r w:rsidR="004F0CBE">
                    <w:rPr>
                      <w:rFonts w:ascii="Times New Roman" w:hAnsi="Times New Roman"/>
                      <w:sz w:val="24"/>
                      <w:szCs w:val="24"/>
                    </w:rPr>
                    <w:t xml:space="preserve"> Asking students to collect a variety of different poems throughout the classroom's library. The skills of recreating the poems that are collected will be tested. Students were still </w:t>
                  </w:r>
                  <w:r w:rsidRPr="00137F72">
                    <w:rPr>
                      <w:rFonts w:ascii="Times New Roman" w:hAnsi="Times New Roman"/>
                      <w:sz w:val="24"/>
                      <w:szCs w:val="24"/>
                    </w:rPr>
                    <w:t>required to use various strategies to analyze texts, such as connecting main ideas and supporting details, identifying how two parts are related, and determining what is most important.</w:t>
                  </w:r>
                </w:p>
                <w:p w:rsidR="004F0CBE" w:rsidRPr="004F0CBE" w:rsidRDefault="004F0CBE">
                  <w:pPr>
                    <w:pStyle w:val="BodyText-Professional"/>
                    <w:rPr>
                      <w:rFonts w:ascii="Times New Roman" w:hAnsi="Times New Roman"/>
                      <w:sz w:val="24"/>
                      <w:szCs w:val="24"/>
                    </w:rPr>
                  </w:pPr>
                  <w:r w:rsidRPr="004F0CBE">
                    <w:rPr>
                      <w:rFonts w:ascii="Times New Roman" w:hAnsi="Times New Roman"/>
                      <w:b/>
                      <w:sz w:val="24"/>
                      <w:szCs w:val="24"/>
                      <w:u w:val="single"/>
                    </w:rPr>
                    <w:t>Social Studies</w:t>
                  </w:r>
                  <w:r w:rsidRPr="004F0CBE">
                    <w:rPr>
                      <w:rFonts w:ascii="Times New Roman" w:hAnsi="Times New Roman"/>
                      <w:sz w:val="24"/>
                      <w:szCs w:val="24"/>
                    </w:rPr>
                    <w:t xml:space="preserve">: Students </w:t>
                  </w:r>
                  <w:r>
                    <w:rPr>
                      <w:rFonts w:ascii="Times New Roman" w:hAnsi="Times New Roman"/>
                      <w:sz w:val="24"/>
                      <w:szCs w:val="24"/>
                    </w:rPr>
                    <w:t>are still practicing</w:t>
                  </w:r>
                  <w:r w:rsidRPr="004F0CBE">
                    <w:rPr>
                      <w:rFonts w:ascii="Times New Roman" w:hAnsi="Times New Roman"/>
                      <w:sz w:val="24"/>
                      <w:szCs w:val="24"/>
                    </w:rPr>
                    <w:t xml:space="preserve"> determining importance, paraphrasing, and summarizing information about the United States </w:t>
                  </w:r>
                  <w:r>
                    <w:rPr>
                      <w:rFonts w:ascii="Times New Roman" w:hAnsi="Times New Roman"/>
                      <w:sz w:val="24"/>
                      <w:szCs w:val="24"/>
                    </w:rPr>
                    <w:t>government.</w:t>
                  </w:r>
                </w:p>
              </w:txbxContent>
            </v:textbox>
          </v:shape>
        </w:pict>
      </w:r>
      <w:r w:rsidR="00DD0F86">
        <w:pict>
          <v:shape id="_x0000_s1051" type="#_x0000_t202" style="position:absolute;margin-left:-6pt;margin-top:5.4pt;width:261pt;height:140.05pt;z-index:251660288" o:allowincell="f" filled="f">
            <v:textbox style="mso-next-textbox:#_x0000_s1054">
              <w:txbxContent>
                <w:p w:rsidR="00DD0F86" w:rsidRPr="00DD0F86" w:rsidRDefault="00DD0F86" w:rsidP="00DD0F86">
                  <w:pPr>
                    <w:numPr>
                      <w:ilvl w:val="0"/>
                      <w:numId w:val="1"/>
                    </w:numPr>
                    <w:rPr>
                      <w:b/>
                      <w:i/>
                      <w:color w:val="7030A0"/>
                      <w:sz w:val="24"/>
                      <w:szCs w:val="24"/>
                    </w:rPr>
                  </w:pPr>
                  <w:r w:rsidRPr="00DD0F86">
                    <w:rPr>
                      <w:b/>
                      <w:i/>
                      <w:color w:val="7030A0"/>
                      <w:sz w:val="24"/>
                      <w:szCs w:val="24"/>
                    </w:rPr>
                    <w:t>We’re gearing up for some exciting stuff in 4-316! April brings more sunshine and rain, the hope of warmer days, and test prep for Math! Students have been preparing all year for the Math test. This month, we’ll focus on some specifics to make sure everyone is prepared for the Math test on May 1 and 2.</w:t>
                  </w:r>
                </w:p>
                <w:p w:rsidR="00DD0F86" w:rsidRPr="00DD0F86" w:rsidRDefault="00DD0F86" w:rsidP="00DD0F86">
                  <w:pPr>
                    <w:ind w:left="360"/>
                    <w:rPr>
                      <w:b/>
                      <w:i/>
                      <w:sz w:val="24"/>
                      <w:szCs w:val="24"/>
                    </w:rPr>
                  </w:pPr>
                </w:p>
              </w:txbxContent>
            </v:textbox>
          </v:shape>
        </w:pict>
      </w:r>
    </w:p>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rsidP="00140D87"/>
    <w:p w:rsidR="00DD0F86" w:rsidRDefault="004F0CBE">
      <w:r>
        <w:rPr>
          <w:noProof/>
        </w:rPr>
        <w:pict>
          <v:shape id="_x0000_s1063" type="#_x0000_t202" style="position:absolute;margin-left:-6pt;margin-top:7.75pt;width:267.4pt;height:178.5pt;z-index:251667456;mso-wrap-style:none">
            <v:textbox style="mso-fit-shape-to-text:t">
              <w:txbxContent>
                <w:p w:rsidR="004F0CBE" w:rsidRDefault="004F0CBE">
                  <w:r>
                    <w:rPr>
                      <w:noProof/>
                    </w:rPr>
                    <w:drawing>
                      <wp:inline distT="0" distB="0" distL="0" distR="0">
                        <wp:extent cx="3190875" cy="2390775"/>
                        <wp:effectExtent l="19050" t="0" r="9525" b="0"/>
                        <wp:docPr id="36" name="Picture 36" descr="C:\Users\JAMIKA\AppData\Local\Microsoft\Windows\Temporary Internet Files\Content.IE5\MTYIYQZN\8698393609_1fb3374aed_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AMIKA\AppData\Local\Microsoft\Windows\Temporary Internet Files\Content.IE5\MTYIYQZN\8698393609_1fb3374aed_k[1].jpg"/>
                                <pic:cNvPicPr>
                                  <a:picLocks noChangeAspect="1" noChangeArrowheads="1"/>
                                </pic:cNvPicPr>
                              </pic:nvPicPr>
                              <pic:blipFill>
                                <a:blip r:embed="rId8"/>
                                <a:srcRect/>
                                <a:stretch>
                                  <a:fillRect/>
                                </a:stretch>
                              </pic:blipFill>
                              <pic:spPr bwMode="auto">
                                <a:xfrm>
                                  <a:off x="0" y="0"/>
                                  <a:ext cx="3190875" cy="2390775"/>
                                </a:xfrm>
                                <a:prstGeom prst="rect">
                                  <a:avLst/>
                                </a:prstGeom>
                                <a:noFill/>
                                <a:ln w="9525">
                                  <a:noFill/>
                                  <a:miter lim="800000"/>
                                  <a:headEnd/>
                                  <a:tailEnd/>
                                </a:ln>
                              </pic:spPr>
                            </pic:pic>
                          </a:graphicData>
                        </a:graphic>
                      </wp:inline>
                    </w:drawing>
                  </w:r>
                </w:p>
              </w:txbxContent>
            </v:textbox>
          </v:shape>
        </w:pict>
      </w:r>
    </w:p>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p w:rsidR="00DD0F86" w:rsidRDefault="00DD0F86"/>
    <w:tbl>
      <w:tblPr>
        <w:tblStyle w:val="LightShading-Accent2"/>
        <w:tblW w:w="0" w:type="auto"/>
        <w:tblLayout w:type="fixed"/>
        <w:tblLook w:val="0000"/>
      </w:tblPr>
      <w:tblGrid>
        <w:gridCol w:w="247"/>
        <w:gridCol w:w="5059"/>
      </w:tblGrid>
      <w:tr w:rsidR="00DD0F86" w:rsidTr="004F0CBE">
        <w:trPr>
          <w:cnfStyle w:val="000000100000"/>
          <w:trHeight w:val="496"/>
        </w:trPr>
        <w:tc>
          <w:tcPr>
            <w:cnfStyle w:val="000010000000"/>
            <w:tcW w:w="5306" w:type="dxa"/>
            <w:gridSpan w:val="2"/>
          </w:tcPr>
          <w:p w:rsidR="00DD0F86" w:rsidRDefault="004F0CBE">
            <w:pPr>
              <w:pStyle w:val="TOCHeading-Professional"/>
            </w:pPr>
            <w:r>
              <w:t>important dates</w:t>
            </w:r>
          </w:p>
        </w:tc>
      </w:tr>
      <w:tr w:rsidR="00DD0F86" w:rsidTr="004F0CBE">
        <w:trPr>
          <w:trHeight w:val="355"/>
        </w:trPr>
        <w:tc>
          <w:tcPr>
            <w:cnfStyle w:val="000010000000"/>
            <w:tcW w:w="247" w:type="dxa"/>
          </w:tcPr>
          <w:p w:rsidR="00DD0F86" w:rsidRDefault="00DD0F86">
            <w:pPr>
              <w:pStyle w:val="TOCNumber-Professional"/>
            </w:pPr>
          </w:p>
        </w:tc>
        <w:tc>
          <w:tcPr>
            <w:tcW w:w="5059" w:type="dxa"/>
          </w:tcPr>
          <w:p w:rsidR="00DD0F86" w:rsidRDefault="004F0CBE">
            <w:pPr>
              <w:pStyle w:val="TOCText-Professional"/>
              <w:cnfStyle w:val="000000000000"/>
            </w:pPr>
            <w:r>
              <w:t>May 1&amp;2 : Math State Test</w:t>
            </w:r>
          </w:p>
        </w:tc>
      </w:tr>
      <w:tr w:rsidR="00DD0F86" w:rsidTr="004F0CBE">
        <w:trPr>
          <w:cnfStyle w:val="000000100000"/>
          <w:trHeight w:val="344"/>
        </w:trPr>
        <w:tc>
          <w:tcPr>
            <w:cnfStyle w:val="000010000000"/>
            <w:tcW w:w="247" w:type="dxa"/>
          </w:tcPr>
          <w:p w:rsidR="00DD0F86" w:rsidRDefault="00DD0F86">
            <w:pPr>
              <w:pStyle w:val="TOCNumber-Professional"/>
            </w:pPr>
          </w:p>
        </w:tc>
        <w:tc>
          <w:tcPr>
            <w:tcW w:w="5059" w:type="dxa"/>
          </w:tcPr>
          <w:p w:rsidR="00DD0F86" w:rsidRDefault="004F0CBE">
            <w:pPr>
              <w:pStyle w:val="TOCText-Professional"/>
              <w:cnfStyle w:val="000000100000"/>
            </w:pPr>
            <w:r>
              <w:t>April 19- 26: Spring Break</w:t>
            </w:r>
          </w:p>
        </w:tc>
      </w:tr>
      <w:tr w:rsidR="00DD0F86" w:rsidTr="004F0CBE">
        <w:trPr>
          <w:trHeight w:val="344"/>
        </w:trPr>
        <w:tc>
          <w:tcPr>
            <w:cnfStyle w:val="000010000000"/>
            <w:tcW w:w="247" w:type="dxa"/>
          </w:tcPr>
          <w:p w:rsidR="00DD0F86" w:rsidRDefault="00DD0F86">
            <w:pPr>
              <w:pStyle w:val="TOCNumber-Professional"/>
            </w:pPr>
          </w:p>
        </w:tc>
        <w:tc>
          <w:tcPr>
            <w:tcW w:w="5059" w:type="dxa"/>
          </w:tcPr>
          <w:p w:rsidR="00DD0F86" w:rsidRDefault="004F0CBE">
            <w:pPr>
              <w:pStyle w:val="TOCText-Professional"/>
              <w:cnfStyle w:val="000000000000"/>
            </w:pPr>
            <w:r>
              <w:t xml:space="preserve">April 21: Easter </w:t>
            </w:r>
          </w:p>
        </w:tc>
      </w:tr>
    </w:tbl>
    <w:p w:rsidR="00DD0F86" w:rsidRDefault="00DD0F86">
      <w:r>
        <w:pict>
          <v:shape id="_x0000_s1054" type="#_x0000_t202" style="position:absolute;margin-left:0;margin-top:0;width:258pt;height:686.9pt;z-index:251663360;mso-position-horizontal-relative:text;mso-position-vertical-relative:text" o:allowincell="f" filled="f" stroked="f">
            <v:textbox style="mso-next-textbox:#_x0000_s1055">
              <w:txbxContent/>
            </v:textbox>
          </v:shape>
        </w:pict>
      </w:r>
      <w:r>
        <w:pict>
          <v:shape id="_x0000_s1055" type="#_x0000_t202" style="position:absolute;margin-left:270pt;margin-top:0;width:258pt;height:686.9pt;z-index:251664384;mso-position-horizontal-relative:text;mso-position-vertical-relative:text" o:allowincell="f" filled="f" stroked="f">
            <v:textbox style="mso-next-textbox:#_x0000_s1055">
              <w:txbxContent/>
            </v:textbox>
          </v:shape>
        </w:pict>
      </w:r>
      <w:r>
        <w:pict>
          <v:shape id="_x0000_s1057" type="#_x0000_t202" style="position:absolute;margin-left:270pt;margin-top:0;width:258pt;height:679.7pt;z-index:251666432;mso-position-horizontal-relative:text;mso-position-vertical-relative:text" o:allowincell="f" filled="f" stroked="f">
            <v:textbox style="mso-next-textbox:#_x0000_s1057">
              <w:txbxContent/>
            </v:textbox>
          </v:shape>
        </w:pict>
      </w:r>
    </w:p>
    <w:sectPr w:rsidR="00DD0F86">
      <w:headerReference w:type="even" r:id="rId9"/>
      <w:headerReference w:type="default" r:id="rId10"/>
      <w:footerReference w:type="even" r:id="rId11"/>
      <w:footerReference w:type="default" r:id="rId12"/>
      <w:headerReference w:type="first" r:id="rId13"/>
      <w:footerReference w:type="first" r:id="rId14"/>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DB" w:rsidRDefault="00BE45DB">
      <w:r>
        <w:separator/>
      </w:r>
    </w:p>
  </w:endnote>
  <w:endnote w:type="continuationSeparator" w:id="0">
    <w:p w:rsidR="00BE45DB" w:rsidRDefault="00BE4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E" w:rsidRDefault="004F0C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F86">
    <w:pPr>
      <w:pStyle w:val="Footer-Professional"/>
    </w:pPr>
    <w:r>
      <w:t>Newsletter</w:t>
    </w:r>
    <w:r w:rsidR="00BE45DB">
      <w:t xml:space="preserve">  </w:t>
    </w:r>
    <w:r w:rsidR="00BE45DB">
      <w:rPr>
        <w:rStyle w:val="PageNumber"/>
      </w:rPr>
      <w:fldChar w:fldCharType="begin"/>
    </w:r>
    <w:r w:rsidR="00BE45DB">
      <w:rPr>
        <w:rStyle w:val="PageNumber"/>
      </w:rPr>
      <w:instrText xml:space="preserve"> PAGE </w:instrText>
    </w:r>
    <w:r w:rsidR="00BE45DB">
      <w:rPr>
        <w:rStyle w:val="PageNumber"/>
      </w:rPr>
      <w:fldChar w:fldCharType="separate"/>
    </w:r>
    <w:r w:rsidR="00F331E8">
      <w:rPr>
        <w:rStyle w:val="PageNumber"/>
        <w:noProof/>
      </w:rPr>
      <w:t>1</w:t>
    </w:r>
    <w:r w:rsidR="00BE45D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E" w:rsidRDefault="004F0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DB" w:rsidRDefault="00BE45DB">
      <w:r>
        <w:separator/>
      </w:r>
    </w:p>
  </w:footnote>
  <w:footnote w:type="continuationSeparator" w:id="0">
    <w:p w:rsidR="00BE45DB" w:rsidRDefault="00BE4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E" w:rsidRDefault="004F0C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E" w:rsidRDefault="004F0C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E" w:rsidRDefault="004F0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828D"/>
      </v:shape>
    </w:pict>
  </w:numPicBullet>
  <w:abstractNum w:abstractNumId="0">
    <w:nsid w:val="1EF95D03"/>
    <w:multiLevelType w:val="hybridMultilevel"/>
    <w:tmpl w:val="200E3BB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D426A2"/>
    <w:multiLevelType w:val="hybridMultilevel"/>
    <w:tmpl w:val="906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37F72"/>
    <w:rsid w:val="00137F72"/>
    <w:rsid w:val="00140D87"/>
    <w:rsid w:val="004F0CBE"/>
    <w:rsid w:val="007A277B"/>
    <w:rsid w:val="00BE45DB"/>
    <w:rsid w:val="00DD0F86"/>
    <w:rsid w:val="00F33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table" w:styleId="LightShading-Accent2">
    <w:name w:val="Light Shading Accent 2"/>
    <w:basedOn w:val="TableNormal"/>
    <w:uiPriority w:val="60"/>
    <w:rsid w:val="004F0CB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loonText">
    <w:name w:val="Balloon Text"/>
    <w:basedOn w:val="Normal"/>
    <w:link w:val="BalloonTextChar"/>
    <w:uiPriority w:val="99"/>
    <w:semiHidden/>
    <w:unhideWhenUsed/>
    <w:rsid w:val="00140D87"/>
    <w:rPr>
      <w:rFonts w:ascii="Tahoma" w:hAnsi="Tahoma" w:cs="Tahoma"/>
      <w:sz w:val="16"/>
      <w:szCs w:val="16"/>
    </w:rPr>
  </w:style>
  <w:style w:type="character" w:customStyle="1" w:styleId="BalloonTextChar">
    <w:name w:val="Balloon Text Char"/>
    <w:basedOn w:val="DefaultParagraphFont"/>
    <w:link w:val="BalloonText"/>
    <w:uiPriority w:val="99"/>
    <w:semiHidden/>
    <w:rsid w:val="00140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K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96E90-D651-4E4A-ABF3-B05DFE2B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3</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JAMIKA</dc:creator>
  <cp:lastModifiedBy>JAMIKA</cp:lastModifiedBy>
  <cp:revision>2</cp:revision>
  <dcterms:created xsi:type="dcterms:W3CDTF">2019-04-21T05:03:00Z</dcterms:created>
  <dcterms:modified xsi:type="dcterms:W3CDTF">2019-04-21T05:03:00Z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