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4E" w:rsidRPr="00C826CF" w:rsidRDefault="006319B6" w:rsidP="006319B6">
      <w:pPr>
        <w:ind w:left="360"/>
        <w:jc w:val="center"/>
        <w:rPr>
          <w:b/>
          <w:bCs/>
          <w:i/>
          <w:iCs/>
          <w:lang w:eastAsia="x-none"/>
        </w:rPr>
      </w:pPr>
      <w:r w:rsidRPr="00C826CF">
        <w:rPr>
          <w:b/>
          <w:bCs/>
          <w:i/>
          <w:iCs/>
          <w:lang w:eastAsia="x-none"/>
        </w:rPr>
        <w:t xml:space="preserve">SBS 2000 </w:t>
      </w:r>
      <w:r w:rsidR="0074724E" w:rsidRPr="00C826CF">
        <w:rPr>
          <w:b/>
          <w:bCs/>
          <w:i/>
          <w:iCs/>
          <w:lang w:eastAsia="x-none"/>
        </w:rPr>
        <w:t xml:space="preserve">Interdisciplinary </w:t>
      </w:r>
      <w:r w:rsidRPr="00C826CF">
        <w:rPr>
          <w:b/>
          <w:bCs/>
          <w:i/>
          <w:iCs/>
          <w:lang w:eastAsia="x-none"/>
        </w:rPr>
        <w:t xml:space="preserve">Research Methods </w:t>
      </w:r>
    </w:p>
    <w:p w:rsidR="00413E3F" w:rsidRPr="00C826CF" w:rsidRDefault="009E7EC4" w:rsidP="006319B6">
      <w:pPr>
        <w:ind w:left="360"/>
        <w:jc w:val="center"/>
        <w:rPr>
          <w:b/>
          <w:bCs/>
          <w:i/>
          <w:iCs/>
          <w:lang w:eastAsia="x-none"/>
        </w:rPr>
      </w:pPr>
      <w:r w:rsidRPr="00C826CF">
        <w:rPr>
          <w:b/>
          <w:bCs/>
          <w:i/>
          <w:iCs/>
          <w:lang w:eastAsia="x-none"/>
        </w:rPr>
        <w:t>For</w:t>
      </w:r>
      <w:r w:rsidR="006319B6" w:rsidRPr="00C826CF">
        <w:rPr>
          <w:b/>
          <w:bCs/>
          <w:i/>
          <w:iCs/>
          <w:lang w:eastAsia="x-none"/>
        </w:rPr>
        <w:t xml:space="preserve"> the Behavioral and Social Sciences</w:t>
      </w:r>
    </w:p>
    <w:p w:rsidR="004D6B9C" w:rsidRPr="00C826CF" w:rsidRDefault="006319B6" w:rsidP="006319B6">
      <w:pPr>
        <w:pStyle w:val="CM4"/>
        <w:spacing w:after="0"/>
        <w:jc w:val="center"/>
        <w:rPr>
          <w:rFonts w:ascii="Times New Roman" w:hAnsi="Times New Roman" w:cs="Times New Roman"/>
          <w:b/>
          <w:i/>
          <w:iCs/>
        </w:rPr>
      </w:pPr>
      <w:r w:rsidRPr="00C826CF">
        <w:rPr>
          <w:rFonts w:ascii="Times New Roman" w:hAnsi="Times New Roman" w:cs="Times New Roman"/>
          <w:b/>
          <w:i/>
          <w:iCs/>
        </w:rPr>
        <w:t>New York City College of Technology, CUNY</w:t>
      </w:r>
      <w:r w:rsidR="004D6B9C" w:rsidRPr="00C826CF">
        <w:rPr>
          <w:rFonts w:ascii="Times New Roman" w:hAnsi="Times New Roman" w:cs="Times New Roman"/>
          <w:b/>
          <w:i/>
          <w:iCs/>
        </w:rPr>
        <w:t xml:space="preserve"> </w:t>
      </w:r>
    </w:p>
    <w:p w:rsidR="006319B6" w:rsidRPr="00C826CF" w:rsidRDefault="00E76222" w:rsidP="006319B6">
      <w:pPr>
        <w:pStyle w:val="CM4"/>
        <w:spacing w:after="0"/>
        <w:jc w:val="center"/>
        <w:rPr>
          <w:rFonts w:ascii="Times New Roman" w:hAnsi="Times New Roman" w:cs="Times New Roman"/>
          <w:b/>
        </w:rPr>
      </w:pPr>
      <w:r w:rsidRPr="00C826CF">
        <w:rPr>
          <w:rFonts w:ascii="Times New Roman" w:hAnsi="Times New Roman" w:cs="Times New Roman"/>
          <w:b/>
          <w:i/>
          <w:color w:val="222222"/>
          <w:shd w:val="clear" w:color="auto" w:fill="FFFFFF"/>
        </w:rPr>
        <w:t>E780</w:t>
      </w:r>
      <w:r w:rsidR="004D6B9C" w:rsidRPr="00C826CF">
        <w:rPr>
          <w:rFonts w:ascii="Times New Roman" w:hAnsi="Times New Roman" w:cs="Times New Roman"/>
          <w:b/>
          <w:color w:val="222222"/>
          <w:shd w:val="clear" w:color="auto" w:fill="FFFFFF"/>
        </w:rPr>
        <w:t xml:space="preserve"> SBS 2000</w:t>
      </w:r>
    </w:p>
    <w:p w:rsidR="0074724E" w:rsidRPr="00C826CF" w:rsidRDefault="0074724E" w:rsidP="004E3E02">
      <w:pPr>
        <w:pStyle w:val="Heading2"/>
        <w:tabs>
          <w:tab w:val="left" w:pos="2880"/>
          <w:tab w:val="right" w:pos="4320"/>
          <w:tab w:val="left" w:pos="4500"/>
          <w:tab w:val="right" w:pos="5580"/>
          <w:tab w:val="left" w:pos="5850"/>
          <w:tab w:val="left" w:pos="7560"/>
          <w:tab w:val="left" w:pos="9540"/>
          <w:tab w:val="right" w:pos="10620"/>
        </w:tabs>
        <w:rPr>
          <w:rFonts w:ascii="Times New Roman" w:hAnsi="Times New Roman"/>
          <w:i w:val="0"/>
          <w:sz w:val="22"/>
          <w:szCs w:val="22"/>
        </w:rPr>
      </w:pPr>
      <w:r w:rsidRPr="00C826CF">
        <w:rPr>
          <w:rFonts w:ascii="Times New Roman" w:hAnsi="Times New Roman"/>
          <w:i w:val="0"/>
          <w:color w:val="222222"/>
          <w:sz w:val="22"/>
          <w:szCs w:val="22"/>
          <w:shd w:val="clear" w:color="auto" w:fill="FFFFFF"/>
        </w:rPr>
        <w:tab/>
      </w:r>
      <w:r w:rsidRPr="00C826CF">
        <w:rPr>
          <w:rFonts w:ascii="Times New Roman" w:hAnsi="Times New Roman"/>
          <w:i w:val="0"/>
          <w:color w:val="222222"/>
          <w:sz w:val="22"/>
          <w:szCs w:val="22"/>
          <w:shd w:val="clear" w:color="auto" w:fill="FFFFFF"/>
        </w:rPr>
        <w:tab/>
      </w:r>
      <w:r w:rsidRPr="00C826CF">
        <w:rPr>
          <w:rFonts w:ascii="Times New Roman" w:hAnsi="Times New Roman"/>
          <w:i w:val="0"/>
          <w:color w:val="222222"/>
          <w:sz w:val="22"/>
          <w:szCs w:val="22"/>
          <w:shd w:val="clear" w:color="auto" w:fill="FFFFFF"/>
        </w:rPr>
        <w:tab/>
      </w:r>
      <w:r w:rsidRPr="00C826CF">
        <w:rPr>
          <w:rFonts w:ascii="Times New Roman" w:hAnsi="Times New Roman"/>
          <w:i w:val="0"/>
          <w:color w:val="222222"/>
          <w:sz w:val="22"/>
          <w:szCs w:val="22"/>
          <w:shd w:val="clear" w:color="auto" w:fill="FFFFFF"/>
        </w:rPr>
        <w:tab/>
      </w:r>
      <w:r w:rsidRPr="00C826CF">
        <w:rPr>
          <w:rFonts w:ascii="Times New Roman" w:hAnsi="Times New Roman"/>
          <w:i w:val="0"/>
          <w:color w:val="222222"/>
          <w:sz w:val="22"/>
          <w:szCs w:val="22"/>
          <w:shd w:val="clear" w:color="auto" w:fill="FFFFFF"/>
        </w:rPr>
        <w:tab/>
        <w:t xml:space="preserve">                       </w:t>
      </w:r>
      <w:r w:rsidR="00A73A16" w:rsidRPr="00C826CF">
        <w:rPr>
          <w:rFonts w:ascii="Times New Roman" w:hAnsi="Times New Roman"/>
          <w:i w:val="0"/>
          <w:color w:val="222222"/>
          <w:sz w:val="22"/>
          <w:szCs w:val="22"/>
          <w:shd w:val="clear" w:color="auto" w:fill="FFFFFF"/>
          <w:lang w:val="en-US"/>
        </w:rPr>
        <w:t xml:space="preserve">  </w:t>
      </w:r>
      <w:r w:rsidR="00A73A16" w:rsidRPr="00C826CF">
        <w:rPr>
          <w:rFonts w:ascii="Times New Roman" w:hAnsi="Times New Roman"/>
          <w:i w:val="0"/>
          <w:color w:val="222222"/>
          <w:sz w:val="22"/>
          <w:szCs w:val="22"/>
          <w:shd w:val="clear" w:color="auto" w:fill="FFFFFF"/>
          <w:lang w:val="en-US"/>
        </w:rPr>
        <w:tab/>
      </w:r>
    </w:p>
    <w:p w:rsidR="003F39B0" w:rsidRPr="00C826CF" w:rsidRDefault="0074724E" w:rsidP="009F4CA7">
      <w:pPr>
        <w:pStyle w:val="Heading2"/>
        <w:tabs>
          <w:tab w:val="left" w:pos="2880"/>
          <w:tab w:val="right" w:pos="4320"/>
          <w:tab w:val="left" w:pos="4500"/>
          <w:tab w:val="right" w:pos="5580"/>
          <w:tab w:val="left" w:pos="5850"/>
          <w:tab w:val="left" w:pos="7560"/>
          <w:tab w:val="left" w:pos="9540"/>
          <w:tab w:val="right" w:pos="10080"/>
        </w:tabs>
        <w:rPr>
          <w:rFonts w:ascii="Times New Roman" w:hAnsi="Times New Roman"/>
          <w:i w:val="0"/>
          <w:sz w:val="22"/>
          <w:szCs w:val="22"/>
          <w:lang w:val="en-US"/>
        </w:rPr>
      </w:pPr>
      <w:r w:rsidRPr="00C826CF">
        <w:rPr>
          <w:rFonts w:ascii="Times New Roman" w:hAnsi="Times New Roman"/>
          <w:i w:val="0"/>
          <w:color w:val="222222"/>
          <w:sz w:val="22"/>
          <w:szCs w:val="22"/>
          <w:shd w:val="clear" w:color="auto" w:fill="FFFFFF"/>
          <w:lang w:val="en-US"/>
        </w:rPr>
        <w:t>P</w:t>
      </w:r>
      <w:r w:rsidR="006319B6" w:rsidRPr="00C826CF">
        <w:rPr>
          <w:rFonts w:ascii="Times New Roman" w:hAnsi="Times New Roman"/>
          <w:i w:val="0"/>
          <w:sz w:val="22"/>
          <w:szCs w:val="22"/>
          <w:lang w:val="en-US"/>
        </w:rPr>
        <w:t>rof. Judith Sedaitis</w:t>
      </w:r>
      <w:r w:rsidR="004D6B9C" w:rsidRPr="00C826CF">
        <w:rPr>
          <w:rFonts w:ascii="Times New Roman" w:hAnsi="Times New Roman"/>
          <w:i w:val="0"/>
          <w:sz w:val="22"/>
          <w:szCs w:val="22"/>
          <w:lang w:val="en-US"/>
        </w:rPr>
        <w:tab/>
      </w:r>
      <w:r w:rsidR="004D6B9C" w:rsidRPr="00C826CF">
        <w:rPr>
          <w:rFonts w:ascii="Times New Roman" w:hAnsi="Times New Roman"/>
          <w:i w:val="0"/>
          <w:sz w:val="22"/>
          <w:szCs w:val="22"/>
          <w:lang w:val="en-US"/>
        </w:rPr>
        <w:tab/>
      </w:r>
      <w:r w:rsidR="004D6B9C" w:rsidRPr="00C826CF">
        <w:rPr>
          <w:rFonts w:ascii="Times New Roman" w:hAnsi="Times New Roman"/>
          <w:i w:val="0"/>
          <w:sz w:val="22"/>
          <w:szCs w:val="22"/>
          <w:lang w:val="en-US"/>
        </w:rPr>
        <w:tab/>
      </w:r>
      <w:r w:rsidR="004D6B9C" w:rsidRPr="00C826CF">
        <w:rPr>
          <w:rFonts w:ascii="Times New Roman" w:hAnsi="Times New Roman"/>
          <w:i w:val="0"/>
          <w:sz w:val="22"/>
          <w:szCs w:val="22"/>
          <w:lang w:val="en-US"/>
        </w:rPr>
        <w:tab/>
      </w:r>
      <w:r w:rsidR="004D6B9C" w:rsidRPr="00C826CF">
        <w:rPr>
          <w:rFonts w:ascii="Times New Roman" w:hAnsi="Times New Roman"/>
          <w:i w:val="0"/>
          <w:sz w:val="22"/>
          <w:szCs w:val="22"/>
          <w:lang w:val="en-US"/>
        </w:rPr>
        <w:tab/>
      </w:r>
      <w:r w:rsidR="004D6B9C" w:rsidRPr="00C826CF">
        <w:rPr>
          <w:rFonts w:ascii="Times New Roman" w:hAnsi="Times New Roman"/>
          <w:i w:val="0"/>
          <w:sz w:val="22"/>
          <w:szCs w:val="22"/>
          <w:lang w:val="en-US"/>
        </w:rPr>
        <w:tab/>
        <w:t xml:space="preserve">Room: </w:t>
      </w:r>
      <w:r w:rsidR="00D55909" w:rsidRPr="00C826CF">
        <w:rPr>
          <w:rFonts w:ascii="Times New Roman" w:hAnsi="Times New Roman"/>
          <w:i w:val="0"/>
          <w:sz w:val="22"/>
          <w:szCs w:val="22"/>
          <w:lang w:val="en-US"/>
        </w:rPr>
        <w:t>Namm N-923</w:t>
      </w:r>
    </w:p>
    <w:p w:rsidR="006319B6" w:rsidRPr="00C826CF" w:rsidRDefault="003F39B0" w:rsidP="004E3E02">
      <w:pPr>
        <w:pStyle w:val="Heading2"/>
        <w:tabs>
          <w:tab w:val="left" w:pos="2880"/>
          <w:tab w:val="right" w:pos="4320"/>
          <w:tab w:val="left" w:pos="4500"/>
          <w:tab w:val="right" w:pos="5580"/>
          <w:tab w:val="left" w:pos="5850"/>
          <w:tab w:val="left" w:pos="7560"/>
          <w:tab w:val="left" w:pos="9540"/>
          <w:tab w:val="right" w:pos="10620"/>
        </w:tabs>
        <w:rPr>
          <w:rFonts w:ascii="Times New Roman" w:hAnsi="Times New Roman"/>
          <w:i w:val="0"/>
          <w:sz w:val="22"/>
          <w:szCs w:val="22"/>
        </w:rPr>
      </w:pPr>
      <w:r w:rsidRPr="00C826CF">
        <w:rPr>
          <w:rFonts w:ascii="Times New Roman" w:hAnsi="Times New Roman"/>
          <w:i w:val="0"/>
          <w:sz w:val="22"/>
          <w:szCs w:val="22"/>
          <w:lang w:val="en-US"/>
        </w:rPr>
        <w:t>judithsdts@gmail.com</w:t>
      </w:r>
      <w:r w:rsidR="006319B6" w:rsidRPr="00C826CF">
        <w:rPr>
          <w:rFonts w:ascii="Times New Roman" w:hAnsi="Times New Roman"/>
          <w:i w:val="0"/>
          <w:sz w:val="22"/>
          <w:szCs w:val="22"/>
          <w:lang w:val="en-US"/>
        </w:rPr>
        <w:tab/>
      </w:r>
      <w:r w:rsidR="006319B6" w:rsidRPr="00C826CF">
        <w:rPr>
          <w:rFonts w:ascii="Times New Roman" w:hAnsi="Times New Roman"/>
          <w:i w:val="0"/>
          <w:sz w:val="22"/>
          <w:szCs w:val="22"/>
          <w:lang w:val="en-US"/>
        </w:rPr>
        <w:tab/>
      </w:r>
      <w:r w:rsidR="006319B6" w:rsidRPr="00C826CF">
        <w:rPr>
          <w:rFonts w:ascii="Times New Roman" w:hAnsi="Times New Roman"/>
          <w:i w:val="0"/>
          <w:sz w:val="22"/>
          <w:szCs w:val="22"/>
          <w:lang w:val="en-US"/>
        </w:rPr>
        <w:tab/>
      </w:r>
      <w:r w:rsidR="006319B6" w:rsidRPr="00C826CF">
        <w:rPr>
          <w:rFonts w:ascii="Times New Roman" w:hAnsi="Times New Roman"/>
          <w:i w:val="0"/>
          <w:sz w:val="22"/>
          <w:szCs w:val="22"/>
          <w:lang w:val="en-US"/>
        </w:rPr>
        <w:tab/>
      </w:r>
      <w:r w:rsidR="006319B6" w:rsidRPr="00C826CF">
        <w:rPr>
          <w:rFonts w:ascii="Times New Roman" w:hAnsi="Times New Roman"/>
          <w:i w:val="0"/>
          <w:sz w:val="22"/>
          <w:szCs w:val="22"/>
          <w:lang w:val="en-US"/>
        </w:rPr>
        <w:tab/>
      </w:r>
      <w:r w:rsidR="006319B6" w:rsidRPr="00C826CF">
        <w:rPr>
          <w:rFonts w:ascii="Times New Roman" w:hAnsi="Times New Roman"/>
          <w:i w:val="0"/>
          <w:sz w:val="22"/>
          <w:szCs w:val="22"/>
          <w:lang w:val="en-US"/>
        </w:rPr>
        <w:tab/>
      </w:r>
      <w:r w:rsidR="00C775BD">
        <w:rPr>
          <w:rFonts w:ascii="Times New Roman" w:hAnsi="Times New Roman"/>
          <w:i w:val="0"/>
          <w:sz w:val="22"/>
          <w:szCs w:val="22"/>
          <w:lang w:val="en-US"/>
        </w:rPr>
        <w:t xml:space="preserve">   </w:t>
      </w:r>
      <w:r w:rsidR="004E3E02" w:rsidRPr="00C826CF">
        <w:rPr>
          <w:rFonts w:ascii="Times New Roman" w:hAnsi="Times New Roman"/>
          <w:i w:val="0"/>
          <w:sz w:val="22"/>
          <w:szCs w:val="22"/>
          <w:lang w:val="en-US"/>
        </w:rPr>
        <w:t xml:space="preserve"> </w:t>
      </w:r>
      <w:r w:rsidR="00A73A16" w:rsidRPr="00C826CF">
        <w:rPr>
          <w:rFonts w:ascii="Times New Roman" w:hAnsi="Times New Roman"/>
          <w:i w:val="0"/>
          <w:sz w:val="22"/>
          <w:szCs w:val="22"/>
          <w:lang w:val="en-US"/>
        </w:rPr>
        <w:t xml:space="preserve">    </w:t>
      </w:r>
      <w:r w:rsidR="004E3E02" w:rsidRPr="00C826CF">
        <w:rPr>
          <w:rFonts w:ascii="Times New Roman" w:hAnsi="Times New Roman"/>
          <w:i w:val="0"/>
          <w:sz w:val="22"/>
          <w:szCs w:val="22"/>
          <w:lang w:val="en-US"/>
        </w:rPr>
        <w:t xml:space="preserve">   </w:t>
      </w:r>
      <w:r w:rsidR="006319B6" w:rsidRPr="00C826CF">
        <w:rPr>
          <w:rFonts w:ascii="Times New Roman" w:hAnsi="Times New Roman"/>
          <w:i w:val="0"/>
          <w:sz w:val="22"/>
          <w:szCs w:val="22"/>
        </w:rPr>
        <w:t>Class hours: 3</w:t>
      </w:r>
    </w:p>
    <w:p w:rsidR="006319B6" w:rsidRPr="00C826CF" w:rsidRDefault="007967FF" w:rsidP="004E3E02">
      <w:pPr>
        <w:pStyle w:val="Heading2"/>
        <w:tabs>
          <w:tab w:val="left" w:pos="2880"/>
          <w:tab w:val="right" w:pos="4320"/>
          <w:tab w:val="left" w:pos="4500"/>
          <w:tab w:val="right" w:pos="5580"/>
          <w:tab w:val="left" w:pos="5850"/>
          <w:tab w:val="left" w:pos="7560"/>
          <w:tab w:val="left" w:pos="9540"/>
          <w:tab w:val="right" w:pos="10620"/>
        </w:tabs>
        <w:rPr>
          <w:rFonts w:ascii="Times New Roman" w:hAnsi="Times New Roman"/>
          <w:i w:val="0"/>
          <w:sz w:val="22"/>
          <w:szCs w:val="22"/>
        </w:rPr>
      </w:pPr>
      <w:hyperlink r:id="rId8" w:history="1">
        <w:r w:rsidR="006319B6" w:rsidRPr="00C826CF">
          <w:rPr>
            <w:rStyle w:val="Hyperlink"/>
            <w:rFonts w:ascii="Times New Roman" w:hAnsi="Times New Roman"/>
            <w:i w:val="0"/>
            <w:sz w:val="22"/>
            <w:szCs w:val="22"/>
            <w:lang w:val="en-US"/>
          </w:rPr>
          <w:t>jsedaitis@citytech.cuny.edu</w:t>
        </w:r>
      </w:hyperlink>
      <w:r w:rsidR="006319B6" w:rsidRPr="00C826CF">
        <w:rPr>
          <w:rFonts w:ascii="Times New Roman" w:hAnsi="Times New Roman"/>
          <w:i w:val="0"/>
          <w:sz w:val="22"/>
          <w:szCs w:val="22"/>
          <w:lang w:val="en-US"/>
        </w:rPr>
        <w:tab/>
      </w:r>
      <w:r w:rsidR="006319B6" w:rsidRPr="00C826CF">
        <w:rPr>
          <w:rFonts w:ascii="Times New Roman" w:hAnsi="Times New Roman"/>
          <w:i w:val="0"/>
          <w:sz w:val="22"/>
          <w:szCs w:val="22"/>
          <w:lang w:val="en-US"/>
        </w:rPr>
        <w:tab/>
      </w:r>
      <w:r w:rsidR="006319B6" w:rsidRPr="00C826CF">
        <w:rPr>
          <w:rFonts w:ascii="Times New Roman" w:hAnsi="Times New Roman"/>
          <w:i w:val="0"/>
          <w:sz w:val="22"/>
          <w:szCs w:val="22"/>
          <w:lang w:val="en-US"/>
        </w:rPr>
        <w:tab/>
      </w:r>
      <w:r w:rsidR="006319B6" w:rsidRPr="00C826CF">
        <w:rPr>
          <w:rFonts w:ascii="Times New Roman" w:hAnsi="Times New Roman"/>
          <w:i w:val="0"/>
          <w:sz w:val="22"/>
          <w:szCs w:val="22"/>
          <w:lang w:val="en-US"/>
        </w:rPr>
        <w:tab/>
      </w:r>
      <w:r w:rsidR="006319B6" w:rsidRPr="00C826CF">
        <w:rPr>
          <w:rFonts w:ascii="Times New Roman" w:hAnsi="Times New Roman"/>
          <w:i w:val="0"/>
          <w:sz w:val="22"/>
          <w:szCs w:val="22"/>
          <w:lang w:val="en-US"/>
        </w:rPr>
        <w:tab/>
      </w:r>
      <w:r w:rsidR="006319B6" w:rsidRPr="00C826CF">
        <w:rPr>
          <w:rFonts w:ascii="Times New Roman" w:hAnsi="Times New Roman"/>
          <w:i w:val="0"/>
          <w:sz w:val="22"/>
          <w:szCs w:val="22"/>
          <w:lang w:val="en-US"/>
        </w:rPr>
        <w:tab/>
      </w:r>
      <w:r w:rsidR="00C775BD">
        <w:rPr>
          <w:rFonts w:ascii="Times New Roman" w:hAnsi="Times New Roman"/>
          <w:i w:val="0"/>
          <w:sz w:val="22"/>
          <w:szCs w:val="22"/>
          <w:lang w:val="en-US"/>
        </w:rPr>
        <w:t xml:space="preserve">  </w:t>
      </w:r>
      <w:r w:rsidR="004E3E02" w:rsidRPr="00C826CF">
        <w:rPr>
          <w:rFonts w:ascii="Times New Roman" w:hAnsi="Times New Roman"/>
          <w:i w:val="0"/>
          <w:sz w:val="22"/>
          <w:szCs w:val="22"/>
          <w:lang w:val="en-US"/>
        </w:rPr>
        <w:t xml:space="preserve"> </w:t>
      </w:r>
      <w:r w:rsidR="00A73A16" w:rsidRPr="00C826CF">
        <w:rPr>
          <w:rFonts w:ascii="Times New Roman" w:hAnsi="Times New Roman"/>
          <w:i w:val="0"/>
          <w:sz w:val="22"/>
          <w:szCs w:val="22"/>
          <w:lang w:val="en-US"/>
        </w:rPr>
        <w:t xml:space="preserve">   </w:t>
      </w:r>
      <w:r w:rsidR="004E3E02" w:rsidRPr="00C826CF">
        <w:rPr>
          <w:rFonts w:ascii="Times New Roman" w:hAnsi="Times New Roman"/>
          <w:i w:val="0"/>
          <w:sz w:val="22"/>
          <w:szCs w:val="22"/>
          <w:lang w:val="en-US"/>
        </w:rPr>
        <w:t xml:space="preserve"> </w:t>
      </w:r>
      <w:r w:rsidR="00C775BD">
        <w:rPr>
          <w:rFonts w:ascii="Times New Roman" w:hAnsi="Times New Roman"/>
          <w:i w:val="0"/>
          <w:sz w:val="22"/>
          <w:szCs w:val="22"/>
          <w:lang w:val="en-US"/>
        </w:rPr>
        <w:t xml:space="preserve"> </w:t>
      </w:r>
      <w:r w:rsidR="004E3E02" w:rsidRPr="00C826CF">
        <w:rPr>
          <w:rFonts w:ascii="Times New Roman" w:hAnsi="Times New Roman"/>
          <w:i w:val="0"/>
          <w:sz w:val="22"/>
          <w:szCs w:val="22"/>
          <w:lang w:val="en-US"/>
        </w:rPr>
        <w:t xml:space="preserve">          </w:t>
      </w:r>
      <w:r w:rsidR="006319B6" w:rsidRPr="00C826CF">
        <w:rPr>
          <w:rFonts w:ascii="Times New Roman" w:hAnsi="Times New Roman"/>
          <w:i w:val="0"/>
          <w:sz w:val="22"/>
          <w:szCs w:val="22"/>
        </w:rPr>
        <w:t xml:space="preserve">Credits: 3 </w:t>
      </w:r>
    </w:p>
    <w:p w:rsidR="006319B6" w:rsidRPr="00C826CF" w:rsidRDefault="00E41300" w:rsidP="009F4CA7">
      <w:pPr>
        <w:tabs>
          <w:tab w:val="left" w:pos="10080"/>
        </w:tabs>
        <w:rPr>
          <w:sz w:val="22"/>
          <w:szCs w:val="22"/>
          <w:lang w:eastAsia="x-none"/>
        </w:rPr>
      </w:pPr>
      <w:r w:rsidRPr="00C826CF">
        <w:rPr>
          <w:sz w:val="22"/>
          <w:szCs w:val="22"/>
          <w:lang w:eastAsia="x-none"/>
        </w:rPr>
        <w:t xml:space="preserve">Office hours: </w:t>
      </w:r>
      <w:r w:rsidR="00D55909" w:rsidRPr="00C826CF">
        <w:rPr>
          <w:sz w:val="22"/>
          <w:szCs w:val="22"/>
          <w:lang w:eastAsia="x-none"/>
        </w:rPr>
        <w:t>Mon</w:t>
      </w:r>
      <w:r w:rsidR="00C775BD" w:rsidRPr="00C826CF">
        <w:rPr>
          <w:sz w:val="22"/>
          <w:szCs w:val="22"/>
          <w:lang w:eastAsia="x-none"/>
        </w:rPr>
        <w:t>, Wed</w:t>
      </w:r>
      <w:r w:rsidR="009F4CA7" w:rsidRPr="00C826CF">
        <w:rPr>
          <w:sz w:val="22"/>
          <w:szCs w:val="22"/>
          <w:lang w:eastAsia="x-none"/>
        </w:rPr>
        <w:t>. 5</w:t>
      </w:r>
      <w:r w:rsidRPr="00C826CF">
        <w:rPr>
          <w:sz w:val="22"/>
          <w:szCs w:val="22"/>
          <w:lang w:eastAsia="x-none"/>
        </w:rPr>
        <w:t xml:space="preserve">-5:45pm, or by app’t. </w:t>
      </w:r>
      <w:r w:rsidR="009F4CA7" w:rsidRPr="00C826CF">
        <w:rPr>
          <w:sz w:val="22"/>
          <w:szCs w:val="22"/>
          <w:lang w:val="x-none" w:eastAsia="x-none"/>
        </w:rPr>
        <w:t xml:space="preserve">            </w:t>
      </w:r>
      <w:r w:rsidR="009F4CA7" w:rsidRPr="00C826CF">
        <w:rPr>
          <w:sz w:val="22"/>
          <w:szCs w:val="22"/>
          <w:lang w:eastAsia="x-none"/>
        </w:rPr>
        <w:t xml:space="preserve">    </w:t>
      </w:r>
      <w:r w:rsidR="003F39B0" w:rsidRPr="00C826CF">
        <w:rPr>
          <w:sz w:val="22"/>
          <w:szCs w:val="22"/>
          <w:lang w:eastAsia="x-none"/>
        </w:rPr>
        <w:t xml:space="preserve">   </w:t>
      </w:r>
      <w:r w:rsidR="009F4CA7" w:rsidRPr="00C826CF">
        <w:rPr>
          <w:sz w:val="22"/>
          <w:szCs w:val="22"/>
          <w:lang w:eastAsia="x-none"/>
        </w:rPr>
        <w:t xml:space="preserve">                              </w:t>
      </w:r>
      <w:r w:rsidR="00C775BD">
        <w:rPr>
          <w:sz w:val="22"/>
          <w:szCs w:val="22"/>
          <w:lang w:eastAsia="x-none"/>
        </w:rPr>
        <w:t xml:space="preserve">     </w:t>
      </w:r>
      <w:r w:rsidR="00D55909" w:rsidRPr="00C826CF">
        <w:rPr>
          <w:b/>
          <w:bCs/>
          <w:iCs/>
          <w:sz w:val="22"/>
          <w:szCs w:val="22"/>
          <w:lang w:eastAsia="x-none"/>
        </w:rPr>
        <w:t>M, T</w:t>
      </w:r>
      <w:r w:rsidR="00C775BD" w:rsidRPr="00C826CF">
        <w:rPr>
          <w:b/>
          <w:bCs/>
          <w:iCs/>
          <w:sz w:val="22"/>
          <w:szCs w:val="22"/>
          <w:lang w:eastAsia="x-none"/>
        </w:rPr>
        <w:t>,</w:t>
      </w:r>
      <w:r w:rsidR="00C775BD">
        <w:rPr>
          <w:b/>
          <w:bCs/>
          <w:iCs/>
          <w:sz w:val="22"/>
          <w:szCs w:val="22"/>
          <w:lang w:eastAsia="x-none"/>
        </w:rPr>
        <w:t xml:space="preserve"> </w:t>
      </w:r>
      <w:r w:rsidR="00C775BD" w:rsidRPr="00C826CF">
        <w:rPr>
          <w:b/>
          <w:bCs/>
          <w:iCs/>
          <w:sz w:val="22"/>
          <w:szCs w:val="22"/>
          <w:lang w:eastAsia="x-none"/>
        </w:rPr>
        <w:t>W</w:t>
      </w:r>
      <w:r w:rsidR="00D55909" w:rsidRPr="00C826CF">
        <w:rPr>
          <w:b/>
          <w:bCs/>
          <w:iCs/>
          <w:sz w:val="22"/>
          <w:szCs w:val="22"/>
          <w:lang w:eastAsia="x-none"/>
        </w:rPr>
        <w:t>, Th. 2:30-5 pm</w:t>
      </w:r>
    </w:p>
    <w:p w:rsidR="00413E3F" w:rsidRPr="00C826CF" w:rsidRDefault="00413E3F" w:rsidP="00413E3F">
      <w:pPr>
        <w:ind w:left="360"/>
        <w:rPr>
          <w:b/>
          <w:sz w:val="22"/>
          <w:szCs w:val="22"/>
        </w:rPr>
      </w:pPr>
    </w:p>
    <w:p w:rsidR="00413E3F" w:rsidRPr="00C826CF" w:rsidRDefault="00413E3F" w:rsidP="00413E3F">
      <w:pPr>
        <w:rPr>
          <w:rFonts w:eastAsia="Calibri"/>
          <w:b/>
          <w:sz w:val="22"/>
          <w:szCs w:val="22"/>
        </w:rPr>
      </w:pPr>
      <w:r w:rsidRPr="00C826CF">
        <w:rPr>
          <w:rFonts w:eastAsia="Calibri"/>
          <w:b/>
          <w:sz w:val="22"/>
          <w:szCs w:val="22"/>
        </w:rPr>
        <w:t>Course description:</w:t>
      </w:r>
    </w:p>
    <w:p w:rsidR="00413E3F" w:rsidRDefault="00230765" w:rsidP="00413E3F">
      <w:pPr>
        <w:rPr>
          <w:rFonts w:eastAsia="Calibri"/>
          <w:sz w:val="22"/>
          <w:szCs w:val="22"/>
        </w:rPr>
      </w:pPr>
      <w:bookmarkStart w:id="0" w:name="_GoBack"/>
      <w:r>
        <w:rPr>
          <w:rFonts w:eastAsia="Calibri"/>
          <w:sz w:val="22"/>
          <w:szCs w:val="22"/>
        </w:rPr>
        <w:t xml:space="preserve">How do you know </w:t>
      </w:r>
      <w:r w:rsidR="00C775BD">
        <w:rPr>
          <w:rFonts w:eastAsia="Calibri"/>
          <w:sz w:val="22"/>
          <w:szCs w:val="22"/>
        </w:rPr>
        <w:t xml:space="preserve">that what you’re learning is </w:t>
      </w:r>
      <w:r>
        <w:rPr>
          <w:rFonts w:eastAsia="Calibri"/>
          <w:sz w:val="22"/>
          <w:szCs w:val="22"/>
        </w:rPr>
        <w:t xml:space="preserve">“true”? </w:t>
      </w:r>
      <w:r w:rsidR="00C775BD">
        <w:rPr>
          <w:rFonts w:eastAsia="Calibri"/>
          <w:sz w:val="22"/>
          <w:szCs w:val="22"/>
        </w:rPr>
        <w:t xml:space="preserve"> How do scholars decide? </w:t>
      </w:r>
      <w:r>
        <w:rPr>
          <w:rFonts w:eastAsia="Calibri"/>
          <w:sz w:val="22"/>
          <w:szCs w:val="22"/>
        </w:rPr>
        <w:t xml:space="preserve">This course provides an understanding of the concept of evidence in </w:t>
      </w:r>
      <w:r w:rsidR="00413E3F" w:rsidRPr="00C826CF">
        <w:rPr>
          <w:rFonts w:eastAsia="Calibri"/>
          <w:sz w:val="22"/>
          <w:szCs w:val="22"/>
        </w:rPr>
        <w:t xml:space="preserve">the research methodologies </w:t>
      </w:r>
      <w:r>
        <w:rPr>
          <w:rFonts w:eastAsia="Calibri"/>
          <w:sz w:val="22"/>
          <w:szCs w:val="22"/>
        </w:rPr>
        <w:t>of</w:t>
      </w:r>
      <w:r w:rsidR="00413E3F" w:rsidRPr="00C826CF">
        <w:rPr>
          <w:rFonts w:eastAsia="Calibri"/>
          <w:sz w:val="22"/>
          <w:szCs w:val="22"/>
        </w:rPr>
        <w:t xml:space="preserve"> the</w:t>
      </w:r>
      <w:r>
        <w:rPr>
          <w:rFonts w:eastAsia="Calibri"/>
          <w:sz w:val="22"/>
          <w:szCs w:val="22"/>
        </w:rPr>
        <w:t xml:space="preserve"> social and behavioral sciences. </w:t>
      </w:r>
      <w:r>
        <w:rPr>
          <w:rFonts w:eastAsia="Calibri"/>
          <w:sz w:val="22"/>
          <w:szCs w:val="22"/>
        </w:rPr>
        <w:t>Insights into the process of gathering evidence from a wide variety of disciplines, including history, psychology, economics, archival and cultural studies will be presented through guest lectures.</w:t>
      </w:r>
      <w:r>
        <w:rPr>
          <w:rFonts w:eastAsia="Calibri"/>
          <w:sz w:val="22"/>
          <w:szCs w:val="22"/>
        </w:rPr>
        <w:t xml:space="preserve"> </w:t>
      </w:r>
      <w:r w:rsidR="00413E3F" w:rsidRPr="00C826CF">
        <w:rPr>
          <w:rFonts w:eastAsia="Calibri"/>
          <w:sz w:val="22"/>
          <w:szCs w:val="22"/>
        </w:rPr>
        <w:t xml:space="preserve"> </w:t>
      </w:r>
      <w:r>
        <w:rPr>
          <w:rFonts w:eastAsia="Calibri"/>
          <w:sz w:val="22"/>
          <w:szCs w:val="22"/>
        </w:rPr>
        <w:t xml:space="preserve">Students learn through hands research </w:t>
      </w:r>
      <w:r w:rsidR="00C775BD">
        <w:rPr>
          <w:rFonts w:eastAsia="Calibri"/>
          <w:sz w:val="22"/>
          <w:szCs w:val="22"/>
        </w:rPr>
        <w:t xml:space="preserve">projects </w:t>
      </w:r>
      <w:r w:rsidR="00413E3F" w:rsidRPr="00C826CF">
        <w:rPr>
          <w:rFonts w:eastAsia="Calibri"/>
          <w:sz w:val="22"/>
          <w:szCs w:val="22"/>
        </w:rPr>
        <w:t xml:space="preserve">beginning with the fundamentals of research design, through data collection, analysis, interpretation, and the final reporting of results. Both quantitative and qualitative designs are examined using software to aid in inquiry and analysis. </w:t>
      </w:r>
    </w:p>
    <w:bookmarkEnd w:id="0"/>
    <w:p w:rsidR="003928CC" w:rsidRDefault="003928CC" w:rsidP="00413E3F">
      <w:pPr>
        <w:rPr>
          <w:rFonts w:eastAsia="Calibri"/>
          <w:sz w:val="22"/>
          <w:szCs w:val="22"/>
        </w:rPr>
      </w:pPr>
    </w:p>
    <w:p w:rsidR="003928CC" w:rsidRDefault="003928CC" w:rsidP="003928CC">
      <w:pPr>
        <w:ind w:left="-270" w:firstLine="270"/>
        <w:rPr>
          <w:sz w:val="22"/>
          <w:szCs w:val="22"/>
        </w:rPr>
      </w:pPr>
      <w:r>
        <w:rPr>
          <w:b/>
          <w:sz w:val="22"/>
          <w:szCs w:val="22"/>
        </w:rPr>
        <w:t>Interdisciplinary Course Learning Outcomes and Assessment Methods</w:t>
      </w:r>
    </w:p>
    <w:p w:rsidR="003928CC" w:rsidRDefault="003928CC" w:rsidP="003928CC">
      <w:pPr>
        <w:ind w:left="90"/>
        <w:rPr>
          <w:b/>
        </w:rPr>
      </w:pPr>
    </w:p>
    <w:tbl>
      <w:tblPr>
        <w:tblW w:w="9730" w:type="dxa"/>
        <w:tblInd w:w="-25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683"/>
        <w:gridCol w:w="5047"/>
      </w:tblGrid>
      <w:tr w:rsidR="003928CC" w:rsidRPr="0010071D" w:rsidTr="00242C5B">
        <w:tc>
          <w:tcPr>
            <w:tcW w:w="4683" w:type="dxa"/>
            <w:tcMar>
              <w:left w:w="103" w:type="dxa"/>
            </w:tcMar>
          </w:tcPr>
          <w:p w:rsidR="003928CC" w:rsidRPr="0010071D" w:rsidRDefault="003928CC" w:rsidP="003928CC">
            <w:pPr>
              <w:ind w:left="90"/>
              <w:jc w:val="center"/>
              <w:rPr>
                <w:b/>
              </w:rPr>
            </w:pPr>
            <w:r w:rsidRPr="0010071D">
              <w:rPr>
                <w:b/>
                <w:sz w:val="22"/>
                <w:szCs w:val="22"/>
              </w:rPr>
              <w:t>LEARNING OUTCOMES</w:t>
            </w:r>
          </w:p>
        </w:tc>
        <w:tc>
          <w:tcPr>
            <w:tcW w:w="5047" w:type="dxa"/>
            <w:tcBorders>
              <w:left w:val="single" w:sz="4" w:space="0" w:color="000000"/>
              <w:right w:val="single" w:sz="4" w:space="0" w:color="000000"/>
            </w:tcBorders>
            <w:tcMar>
              <w:left w:w="103" w:type="dxa"/>
            </w:tcMar>
          </w:tcPr>
          <w:p w:rsidR="003928CC" w:rsidRPr="0010071D" w:rsidRDefault="003928CC" w:rsidP="003928CC">
            <w:pPr>
              <w:ind w:left="90"/>
              <w:jc w:val="center"/>
              <w:rPr>
                <w:b/>
              </w:rPr>
            </w:pPr>
            <w:r w:rsidRPr="0010071D">
              <w:rPr>
                <w:b/>
                <w:sz w:val="22"/>
                <w:szCs w:val="22"/>
              </w:rPr>
              <w:t>ASSESSMENT METHODS</w:t>
            </w:r>
          </w:p>
        </w:tc>
      </w:tr>
      <w:tr w:rsidR="003928CC" w:rsidRPr="0010071D" w:rsidTr="00242C5B">
        <w:tc>
          <w:tcPr>
            <w:tcW w:w="4683" w:type="dxa"/>
            <w:tcMar>
              <w:left w:w="103" w:type="dxa"/>
            </w:tcMar>
          </w:tcPr>
          <w:p w:rsidR="003928CC" w:rsidRPr="0010071D" w:rsidRDefault="003928CC" w:rsidP="003928CC">
            <w:pPr>
              <w:ind w:left="90"/>
              <w:rPr>
                <w:spacing w:val="-4"/>
              </w:rPr>
            </w:pPr>
            <w:r w:rsidRPr="0010071D">
              <w:rPr>
                <w:spacing w:val="-4"/>
                <w:sz w:val="22"/>
                <w:szCs w:val="22"/>
              </w:rPr>
              <w:t>1.  Purposefully connect and integrate across-discipline knowledge and skills to solve problems</w:t>
            </w:r>
          </w:p>
          <w:p w:rsidR="003928CC" w:rsidRPr="0010071D" w:rsidRDefault="003928CC" w:rsidP="003928CC">
            <w:pPr>
              <w:ind w:left="90"/>
              <w:rPr>
                <w:spacing w:val="-4"/>
              </w:rPr>
            </w:pPr>
          </w:p>
        </w:tc>
        <w:tc>
          <w:tcPr>
            <w:tcW w:w="5047" w:type="dxa"/>
            <w:tcBorders>
              <w:left w:val="single" w:sz="4" w:space="0" w:color="000000"/>
              <w:right w:val="single" w:sz="4" w:space="0" w:color="000000"/>
            </w:tcBorders>
            <w:tcMar>
              <w:left w:w="103" w:type="dxa"/>
            </w:tcMar>
          </w:tcPr>
          <w:p w:rsidR="003928CC" w:rsidRPr="0010071D" w:rsidRDefault="003928CC" w:rsidP="003928CC">
            <w:pPr>
              <w:ind w:left="90"/>
            </w:pPr>
            <w:r>
              <w:rPr>
                <w:sz w:val="22"/>
                <w:szCs w:val="22"/>
              </w:rPr>
              <w:t xml:space="preserve">Students submit two papers based on their own mini-research projects on topics and problems drawn from across the spectrum of social science disciplines. </w:t>
            </w:r>
          </w:p>
          <w:p w:rsidR="003928CC" w:rsidRPr="0010071D" w:rsidRDefault="003928CC" w:rsidP="003928CC">
            <w:pPr>
              <w:ind w:left="90"/>
            </w:pPr>
          </w:p>
        </w:tc>
      </w:tr>
      <w:tr w:rsidR="003928CC" w:rsidRPr="0010071D" w:rsidTr="00242C5B">
        <w:tc>
          <w:tcPr>
            <w:tcW w:w="4683" w:type="dxa"/>
            <w:tcMar>
              <w:left w:w="103" w:type="dxa"/>
            </w:tcMar>
          </w:tcPr>
          <w:p w:rsidR="003928CC" w:rsidRDefault="003928CC" w:rsidP="003928CC">
            <w:pPr>
              <w:ind w:left="90"/>
              <w:rPr>
                <w:b/>
              </w:rPr>
            </w:pPr>
            <w:r>
              <w:rPr>
                <w:sz w:val="22"/>
                <w:szCs w:val="22"/>
              </w:rPr>
              <w:t xml:space="preserve">2. </w:t>
            </w:r>
            <w:r w:rsidRPr="00F7217D">
              <w:t>Comprehend factors inherent in complex problems</w:t>
            </w:r>
          </w:p>
          <w:p w:rsidR="003928CC" w:rsidRPr="0010071D" w:rsidRDefault="003928CC" w:rsidP="003928CC">
            <w:pPr>
              <w:ind w:left="90"/>
              <w:rPr>
                <w:sz w:val="22"/>
                <w:szCs w:val="22"/>
              </w:rPr>
            </w:pPr>
          </w:p>
        </w:tc>
        <w:tc>
          <w:tcPr>
            <w:tcW w:w="5047" w:type="dxa"/>
            <w:tcBorders>
              <w:left w:val="single" w:sz="4" w:space="0" w:color="000000"/>
              <w:right w:val="single" w:sz="4" w:space="0" w:color="000000"/>
            </w:tcBorders>
            <w:tcMar>
              <w:left w:w="103" w:type="dxa"/>
            </w:tcMar>
          </w:tcPr>
          <w:p w:rsidR="003928CC" w:rsidRPr="0010071D" w:rsidRDefault="003928CC" w:rsidP="003928CC">
            <w:pPr>
              <w:ind w:left="90"/>
            </w:pPr>
            <w:r>
              <w:rPr>
                <w:sz w:val="22"/>
                <w:szCs w:val="22"/>
              </w:rPr>
              <w:t xml:space="preserve">Students submit two papers based on their own mini-research projects on topics and problems drawn from across the spectrum of social science disciplines. </w:t>
            </w:r>
          </w:p>
          <w:p w:rsidR="003928CC" w:rsidRPr="0010071D" w:rsidRDefault="003928CC" w:rsidP="003928CC">
            <w:pPr>
              <w:ind w:left="90"/>
              <w:rPr>
                <w:sz w:val="22"/>
                <w:szCs w:val="22"/>
              </w:rPr>
            </w:pPr>
          </w:p>
        </w:tc>
      </w:tr>
      <w:tr w:rsidR="003928CC" w:rsidRPr="0010071D" w:rsidTr="00242C5B">
        <w:tc>
          <w:tcPr>
            <w:tcW w:w="4683" w:type="dxa"/>
            <w:tcMar>
              <w:left w:w="103" w:type="dxa"/>
            </w:tcMar>
          </w:tcPr>
          <w:p w:rsidR="003928CC" w:rsidRDefault="003928CC" w:rsidP="003928CC">
            <w:pPr>
              <w:ind w:left="90"/>
              <w:rPr>
                <w:b/>
              </w:rPr>
            </w:pPr>
            <w:r>
              <w:rPr>
                <w:sz w:val="22"/>
                <w:szCs w:val="22"/>
              </w:rPr>
              <w:t xml:space="preserve">3. </w:t>
            </w:r>
            <w:r w:rsidRPr="00F7217D">
              <w:t>Apply integrative thinking to problem-solving in ethically and socially responsible ways</w:t>
            </w:r>
          </w:p>
          <w:p w:rsidR="003928CC" w:rsidRDefault="003928CC" w:rsidP="003928CC">
            <w:pPr>
              <w:ind w:left="90"/>
              <w:rPr>
                <w:sz w:val="22"/>
                <w:szCs w:val="22"/>
              </w:rPr>
            </w:pPr>
          </w:p>
        </w:tc>
        <w:tc>
          <w:tcPr>
            <w:tcW w:w="5047" w:type="dxa"/>
            <w:tcBorders>
              <w:left w:val="single" w:sz="4" w:space="0" w:color="000000"/>
              <w:right w:val="single" w:sz="4" w:space="0" w:color="000000"/>
            </w:tcBorders>
            <w:tcMar>
              <w:left w:w="103" w:type="dxa"/>
            </w:tcMar>
          </w:tcPr>
          <w:p w:rsidR="003928CC" w:rsidRPr="0010071D" w:rsidRDefault="003928CC" w:rsidP="003928CC">
            <w:pPr>
              <w:ind w:left="90"/>
            </w:pPr>
            <w:r>
              <w:rPr>
                <w:sz w:val="22"/>
                <w:szCs w:val="22"/>
              </w:rPr>
              <w:t xml:space="preserve">Students submit two papers based on their own mini-research projects on topics and problems drawn from across the spectrum of social science disciplines. </w:t>
            </w:r>
          </w:p>
          <w:p w:rsidR="003928CC" w:rsidRPr="0010071D" w:rsidRDefault="003928CC" w:rsidP="003928CC">
            <w:pPr>
              <w:ind w:left="90"/>
              <w:rPr>
                <w:sz w:val="22"/>
                <w:szCs w:val="22"/>
              </w:rPr>
            </w:pPr>
          </w:p>
        </w:tc>
      </w:tr>
      <w:tr w:rsidR="003928CC" w:rsidRPr="0010071D" w:rsidTr="00242C5B">
        <w:tc>
          <w:tcPr>
            <w:tcW w:w="4683" w:type="dxa"/>
            <w:tcMar>
              <w:left w:w="103" w:type="dxa"/>
            </w:tcMar>
          </w:tcPr>
          <w:p w:rsidR="003928CC" w:rsidRDefault="003928CC" w:rsidP="003928CC">
            <w:pPr>
              <w:ind w:left="90"/>
              <w:rPr>
                <w:b/>
              </w:rPr>
            </w:pPr>
            <w:r>
              <w:rPr>
                <w:sz w:val="22"/>
                <w:szCs w:val="22"/>
              </w:rPr>
              <w:t xml:space="preserve">4. </w:t>
            </w:r>
            <w:r w:rsidRPr="00F7217D">
              <w:t>Think critically, communicate effectively, and work collaboratively</w:t>
            </w:r>
          </w:p>
          <w:p w:rsidR="003928CC" w:rsidRDefault="003928CC" w:rsidP="003928CC">
            <w:pPr>
              <w:ind w:left="90"/>
              <w:rPr>
                <w:sz w:val="22"/>
                <w:szCs w:val="22"/>
              </w:rPr>
            </w:pPr>
          </w:p>
        </w:tc>
        <w:tc>
          <w:tcPr>
            <w:tcW w:w="5047" w:type="dxa"/>
            <w:tcBorders>
              <w:left w:val="single" w:sz="4" w:space="0" w:color="000000"/>
              <w:right w:val="single" w:sz="4" w:space="0" w:color="000000"/>
            </w:tcBorders>
            <w:tcMar>
              <w:left w:w="103" w:type="dxa"/>
            </w:tcMar>
          </w:tcPr>
          <w:p w:rsidR="003928CC" w:rsidRDefault="003928CC" w:rsidP="003928CC">
            <w:pPr>
              <w:ind w:left="90"/>
              <w:rPr>
                <w:sz w:val="22"/>
                <w:szCs w:val="22"/>
              </w:rPr>
            </w:pPr>
            <w:r>
              <w:rPr>
                <w:sz w:val="22"/>
                <w:szCs w:val="22"/>
              </w:rPr>
              <w:t>Students formulate and conduct research in small groups.</w:t>
            </w:r>
          </w:p>
        </w:tc>
      </w:tr>
      <w:tr w:rsidR="003928CC" w:rsidRPr="0010071D" w:rsidTr="00242C5B">
        <w:tc>
          <w:tcPr>
            <w:tcW w:w="4683" w:type="dxa"/>
            <w:tcMar>
              <w:left w:w="103" w:type="dxa"/>
            </w:tcMar>
          </w:tcPr>
          <w:p w:rsidR="003928CC" w:rsidRPr="0010071D" w:rsidRDefault="003928CC" w:rsidP="003928CC">
            <w:pPr>
              <w:ind w:left="90"/>
            </w:pPr>
            <w:r>
              <w:rPr>
                <w:sz w:val="22"/>
                <w:szCs w:val="22"/>
              </w:rPr>
              <w:t>5</w:t>
            </w:r>
            <w:r w:rsidRPr="0010071D">
              <w:rPr>
                <w:sz w:val="22"/>
                <w:szCs w:val="22"/>
              </w:rPr>
              <w:t xml:space="preserve">.  Synthesize and transfer knowledge across disciplinary boundaries </w:t>
            </w:r>
          </w:p>
          <w:p w:rsidR="003928CC" w:rsidRPr="0010071D" w:rsidRDefault="003928CC" w:rsidP="003928CC">
            <w:pPr>
              <w:ind w:left="90"/>
            </w:pPr>
          </w:p>
        </w:tc>
        <w:tc>
          <w:tcPr>
            <w:tcW w:w="5047" w:type="dxa"/>
            <w:tcBorders>
              <w:left w:val="single" w:sz="4" w:space="0" w:color="000000"/>
              <w:right w:val="single" w:sz="4" w:space="0" w:color="000000"/>
            </w:tcBorders>
            <w:tcMar>
              <w:left w:w="103" w:type="dxa"/>
            </w:tcMar>
          </w:tcPr>
          <w:p w:rsidR="003928CC" w:rsidRPr="0010071D" w:rsidRDefault="003928CC" w:rsidP="003928CC">
            <w:pPr>
              <w:ind w:left="90"/>
            </w:pPr>
            <w:r w:rsidRPr="0010071D">
              <w:rPr>
                <w:sz w:val="22"/>
                <w:szCs w:val="22"/>
              </w:rPr>
              <w:t>Combination of exams, lectures, and discussions.</w:t>
            </w:r>
          </w:p>
          <w:p w:rsidR="003928CC" w:rsidRPr="0010071D" w:rsidRDefault="003928CC" w:rsidP="003928CC">
            <w:pPr>
              <w:ind w:left="90"/>
            </w:pPr>
          </w:p>
        </w:tc>
      </w:tr>
    </w:tbl>
    <w:p w:rsidR="003928CC" w:rsidRPr="0010071D" w:rsidRDefault="003928CC" w:rsidP="003928CC">
      <w:pPr>
        <w:rPr>
          <w:sz w:val="22"/>
          <w:szCs w:val="22"/>
        </w:rPr>
      </w:pPr>
    </w:p>
    <w:p w:rsidR="003928CC" w:rsidRPr="00C826CF" w:rsidRDefault="003928CC" w:rsidP="003928CC">
      <w:pPr>
        <w:rPr>
          <w:rFonts w:eastAsia="Calibri"/>
          <w:sz w:val="22"/>
          <w:szCs w:val="22"/>
        </w:rPr>
      </w:pPr>
    </w:p>
    <w:p w:rsidR="00E22040" w:rsidRPr="00C826CF" w:rsidRDefault="00E22040" w:rsidP="00E22040">
      <w:pPr>
        <w:rPr>
          <w:b/>
          <w:sz w:val="22"/>
          <w:szCs w:val="22"/>
        </w:rPr>
      </w:pPr>
      <w:r w:rsidRPr="00C826CF">
        <w:rPr>
          <w:b/>
          <w:sz w:val="22"/>
          <w:szCs w:val="22"/>
        </w:rPr>
        <w:t xml:space="preserve">Course Intended Learning Outcomes and Methods of Assessment: </w:t>
      </w:r>
    </w:p>
    <w:p w:rsidR="00413E3F" w:rsidRPr="00C826CF" w:rsidRDefault="00413E3F" w:rsidP="00413E3F">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5"/>
        <w:gridCol w:w="5647"/>
        <w:gridCol w:w="518"/>
      </w:tblGrid>
      <w:tr w:rsidR="00E22040" w:rsidRPr="00C826CF" w:rsidTr="00D23E37">
        <w:trPr>
          <w:trHeight w:val="656"/>
          <w:jc w:val="center"/>
        </w:trPr>
        <w:tc>
          <w:tcPr>
            <w:tcW w:w="2143" w:type="pct"/>
          </w:tcPr>
          <w:p w:rsidR="00E22040" w:rsidRPr="00C826CF" w:rsidRDefault="00E22040" w:rsidP="007625E3">
            <w:pPr>
              <w:pStyle w:val="Heading4"/>
              <w:rPr>
                <w:rFonts w:ascii="Times New Roman" w:hAnsi="Times New Roman" w:cs="Times New Roman"/>
                <w:sz w:val="22"/>
                <w:szCs w:val="22"/>
              </w:rPr>
            </w:pPr>
          </w:p>
          <w:p w:rsidR="00E22040" w:rsidRPr="00C826CF" w:rsidRDefault="00E22040" w:rsidP="007625E3">
            <w:pPr>
              <w:pStyle w:val="Heading4"/>
              <w:rPr>
                <w:rFonts w:ascii="Times New Roman" w:hAnsi="Times New Roman" w:cs="Times New Roman"/>
                <w:sz w:val="22"/>
                <w:szCs w:val="22"/>
              </w:rPr>
            </w:pPr>
            <w:r w:rsidRPr="00C826CF">
              <w:rPr>
                <w:rFonts w:ascii="Times New Roman" w:hAnsi="Times New Roman" w:cs="Times New Roman"/>
                <w:sz w:val="22"/>
                <w:szCs w:val="22"/>
              </w:rPr>
              <w:t>Learning outcomes</w:t>
            </w:r>
          </w:p>
        </w:tc>
        <w:tc>
          <w:tcPr>
            <w:tcW w:w="2857" w:type="pct"/>
            <w:gridSpan w:val="2"/>
          </w:tcPr>
          <w:p w:rsidR="00E22040" w:rsidRPr="00C826CF" w:rsidRDefault="00E22040" w:rsidP="007625E3">
            <w:pPr>
              <w:pStyle w:val="Heading3"/>
              <w:rPr>
                <w:rFonts w:ascii="Times New Roman" w:hAnsi="Times New Roman" w:cs="Times New Roman"/>
                <w:sz w:val="22"/>
                <w:szCs w:val="22"/>
              </w:rPr>
            </w:pPr>
          </w:p>
          <w:p w:rsidR="00E22040" w:rsidRPr="00C826CF" w:rsidRDefault="00E22040" w:rsidP="007625E3">
            <w:pPr>
              <w:pStyle w:val="Heading3"/>
              <w:rPr>
                <w:rFonts w:ascii="Times New Roman" w:hAnsi="Times New Roman" w:cs="Times New Roman"/>
                <w:sz w:val="22"/>
                <w:szCs w:val="22"/>
              </w:rPr>
            </w:pPr>
            <w:r w:rsidRPr="00C826CF">
              <w:rPr>
                <w:rFonts w:ascii="Times New Roman" w:hAnsi="Times New Roman" w:cs="Times New Roman"/>
                <w:sz w:val="22"/>
                <w:szCs w:val="22"/>
              </w:rPr>
              <w:t>Assessment methods</w:t>
            </w:r>
          </w:p>
        </w:tc>
      </w:tr>
      <w:tr w:rsidR="00E22040" w:rsidRPr="00C826CF" w:rsidTr="00D23E37">
        <w:trPr>
          <w:trHeight w:val="720"/>
          <w:jc w:val="center"/>
        </w:trPr>
        <w:tc>
          <w:tcPr>
            <w:tcW w:w="2143" w:type="pct"/>
          </w:tcPr>
          <w:p w:rsidR="00E22040" w:rsidRPr="00C826CF" w:rsidRDefault="00E22040" w:rsidP="007625E3">
            <w:pPr>
              <w:rPr>
                <w:b/>
                <w:bCs/>
                <w:sz w:val="22"/>
                <w:szCs w:val="22"/>
              </w:rPr>
            </w:pPr>
            <w:r w:rsidRPr="00C826CF">
              <w:rPr>
                <w:b/>
                <w:bCs/>
                <w:sz w:val="22"/>
                <w:szCs w:val="22"/>
              </w:rPr>
              <w:t xml:space="preserve">1. </w:t>
            </w:r>
            <w:r w:rsidRPr="00C826CF">
              <w:rPr>
                <w:sz w:val="22"/>
                <w:szCs w:val="22"/>
              </w:rPr>
              <w:t>Application of theoretical approaches underlying research methodology from a historical, cultural, and ethical context and the ability to choose the proper theoretical foundation for a research project.</w:t>
            </w:r>
          </w:p>
        </w:tc>
        <w:tc>
          <w:tcPr>
            <w:tcW w:w="2857" w:type="pct"/>
            <w:gridSpan w:val="2"/>
          </w:tcPr>
          <w:p w:rsidR="00E22040" w:rsidRPr="00C826CF" w:rsidRDefault="00E22040" w:rsidP="007625E3">
            <w:pPr>
              <w:rPr>
                <w:sz w:val="22"/>
                <w:szCs w:val="22"/>
              </w:rPr>
            </w:pPr>
            <w:r w:rsidRPr="00C826CF">
              <w:rPr>
                <w:b/>
                <w:bCs/>
                <w:sz w:val="22"/>
                <w:szCs w:val="22"/>
              </w:rPr>
              <w:t xml:space="preserve">1. </w:t>
            </w:r>
            <w:r w:rsidRPr="00C826CF">
              <w:rPr>
                <w:sz w:val="22"/>
                <w:szCs w:val="22"/>
              </w:rPr>
              <w:t>Classroom discussion of theoretical approaches; quizzes and exams to identify factual material; in-class and online participation activities on the application of theory to practice when choosing a research project.</w:t>
            </w:r>
          </w:p>
        </w:tc>
      </w:tr>
      <w:tr w:rsidR="00E22040" w:rsidRPr="00C826CF" w:rsidTr="00D23E37">
        <w:trPr>
          <w:trHeight w:val="720"/>
          <w:jc w:val="center"/>
        </w:trPr>
        <w:tc>
          <w:tcPr>
            <w:tcW w:w="2143" w:type="pct"/>
          </w:tcPr>
          <w:p w:rsidR="00E22040" w:rsidRPr="00C826CF" w:rsidRDefault="00E22040" w:rsidP="007625E3">
            <w:pPr>
              <w:rPr>
                <w:b/>
                <w:bCs/>
                <w:sz w:val="22"/>
                <w:szCs w:val="22"/>
              </w:rPr>
            </w:pPr>
            <w:r w:rsidRPr="00C826CF">
              <w:rPr>
                <w:b/>
                <w:bCs/>
                <w:sz w:val="22"/>
                <w:szCs w:val="22"/>
              </w:rPr>
              <w:lastRenderedPageBreak/>
              <w:t xml:space="preserve">2. </w:t>
            </w:r>
            <w:r w:rsidRPr="00C826CF">
              <w:rPr>
                <w:bCs/>
                <w:sz w:val="22"/>
                <w:szCs w:val="22"/>
              </w:rPr>
              <w:t xml:space="preserve">Determining the difference between quantitative and qualitative designs and an understanding of how and when to apply each design using the scientific method. </w:t>
            </w:r>
          </w:p>
        </w:tc>
        <w:tc>
          <w:tcPr>
            <w:tcW w:w="2857" w:type="pct"/>
            <w:gridSpan w:val="2"/>
          </w:tcPr>
          <w:p w:rsidR="00E22040" w:rsidRPr="00C826CF" w:rsidRDefault="00E22040" w:rsidP="007625E3">
            <w:pPr>
              <w:rPr>
                <w:b/>
                <w:bCs/>
                <w:sz w:val="22"/>
                <w:szCs w:val="22"/>
              </w:rPr>
            </w:pPr>
            <w:r w:rsidRPr="00C826CF">
              <w:rPr>
                <w:b/>
                <w:bCs/>
                <w:sz w:val="22"/>
                <w:szCs w:val="22"/>
              </w:rPr>
              <w:t xml:space="preserve">2. </w:t>
            </w:r>
            <w:r w:rsidRPr="00C826CF">
              <w:rPr>
                <w:sz w:val="22"/>
                <w:szCs w:val="22"/>
              </w:rPr>
              <w:t>Class discussion surrounding current research articles and projects that use quantitative, and/or qualitative, research design; in-class or on-line group discussion and participation activities of the benefits/drawbacks of each; paper assignment on constructing a design outline for a research project.</w:t>
            </w:r>
          </w:p>
        </w:tc>
      </w:tr>
      <w:tr w:rsidR="00E22040" w:rsidRPr="00C826CF" w:rsidTr="00D23E37">
        <w:trPr>
          <w:trHeight w:val="720"/>
          <w:jc w:val="center"/>
        </w:trPr>
        <w:tc>
          <w:tcPr>
            <w:tcW w:w="2143" w:type="pct"/>
          </w:tcPr>
          <w:p w:rsidR="00E22040" w:rsidRPr="00C826CF" w:rsidRDefault="00E22040" w:rsidP="007625E3">
            <w:pPr>
              <w:rPr>
                <w:b/>
                <w:bCs/>
                <w:sz w:val="22"/>
                <w:szCs w:val="22"/>
              </w:rPr>
            </w:pPr>
            <w:r w:rsidRPr="00C826CF">
              <w:rPr>
                <w:b/>
                <w:bCs/>
                <w:sz w:val="22"/>
                <w:szCs w:val="22"/>
              </w:rPr>
              <w:t>3</w:t>
            </w:r>
            <w:r w:rsidRPr="00C826CF">
              <w:rPr>
                <w:sz w:val="22"/>
                <w:szCs w:val="22"/>
              </w:rPr>
              <w:t>. Understanding the role and importance of ethics and the ability to critically analyze risks versus benefits when conducting research.</w:t>
            </w:r>
          </w:p>
        </w:tc>
        <w:tc>
          <w:tcPr>
            <w:tcW w:w="2857" w:type="pct"/>
            <w:gridSpan w:val="2"/>
          </w:tcPr>
          <w:p w:rsidR="00E22040" w:rsidRPr="00C826CF" w:rsidRDefault="00E22040" w:rsidP="007625E3">
            <w:pPr>
              <w:rPr>
                <w:sz w:val="22"/>
                <w:szCs w:val="22"/>
              </w:rPr>
            </w:pPr>
            <w:r w:rsidRPr="00C826CF">
              <w:rPr>
                <w:b/>
                <w:bCs/>
                <w:sz w:val="22"/>
                <w:szCs w:val="22"/>
              </w:rPr>
              <w:t xml:space="preserve">3. </w:t>
            </w:r>
            <w:r w:rsidRPr="00C826CF">
              <w:rPr>
                <w:sz w:val="22"/>
                <w:szCs w:val="22"/>
              </w:rPr>
              <w:t>Classroom discussion surrounding studies on ethics; in-class or on-line group discussion in response to conducting research with human subjects; creation of informed consent form to be included in with project; certification and conducting research with human subjects-Institutional Review board.</w:t>
            </w:r>
          </w:p>
          <w:p w:rsidR="00E22040" w:rsidRPr="00C826CF" w:rsidRDefault="00E22040" w:rsidP="007625E3">
            <w:pPr>
              <w:rPr>
                <w:sz w:val="22"/>
                <w:szCs w:val="22"/>
              </w:rPr>
            </w:pPr>
          </w:p>
        </w:tc>
      </w:tr>
      <w:tr w:rsidR="00E22040" w:rsidRPr="00C826CF" w:rsidTr="00D23E37">
        <w:trPr>
          <w:trHeight w:val="720"/>
          <w:jc w:val="center"/>
        </w:trPr>
        <w:tc>
          <w:tcPr>
            <w:tcW w:w="2143" w:type="pct"/>
          </w:tcPr>
          <w:p w:rsidR="00E22040" w:rsidRPr="00C826CF" w:rsidDel="00833F23" w:rsidRDefault="00E22040" w:rsidP="007625E3">
            <w:pPr>
              <w:rPr>
                <w:bCs/>
                <w:sz w:val="22"/>
                <w:szCs w:val="22"/>
              </w:rPr>
            </w:pPr>
            <w:r w:rsidRPr="00C826CF">
              <w:rPr>
                <w:b/>
                <w:bCs/>
                <w:sz w:val="22"/>
                <w:szCs w:val="22"/>
              </w:rPr>
              <w:t>4.</w:t>
            </w:r>
            <w:r w:rsidRPr="00C826CF">
              <w:rPr>
                <w:bCs/>
                <w:sz w:val="22"/>
                <w:szCs w:val="22"/>
              </w:rPr>
              <w:t xml:space="preserve"> The ability to create and test a hypothesis, including the capacity to conduct a proper literature review and to logically apply past findings to the creation of an Introduction Section.</w:t>
            </w:r>
          </w:p>
        </w:tc>
        <w:tc>
          <w:tcPr>
            <w:tcW w:w="2857" w:type="pct"/>
            <w:gridSpan w:val="2"/>
          </w:tcPr>
          <w:p w:rsidR="00E22040" w:rsidRPr="00C826CF" w:rsidDel="00A76CA2" w:rsidRDefault="00E22040" w:rsidP="007625E3">
            <w:pPr>
              <w:rPr>
                <w:bCs/>
                <w:sz w:val="22"/>
                <w:szCs w:val="22"/>
              </w:rPr>
            </w:pPr>
            <w:r w:rsidRPr="00C826CF">
              <w:rPr>
                <w:b/>
                <w:bCs/>
                <w:sz w:val="22"/>
                <w:szCs w:val="22"/>
              </w:rPr>
              <w:t>4.</w:t>
            </w:r>
            <w:r w:rsidRPr="00C826CF">
              <w:rPr>
                <w:bCs/>
                <w:sz w:val="22"/>
                <w:szCs w:val="22"/>
              </w:rPr>
              <w:t xml:space="preserve"> Classroom discussions of testable versus non-testable questions; library class on available resources and in-class or on-line development of Introduction Section.  Exam #1</w:t>
            </w:r>
          </w:p>
        </w:tc>
      </w:tr>
      <w:tr w:rsidR="00E22040" w:rsidRPr="00C826CF" w:rsidTr="00D23E37">
        <w:trPr>
          <w:trHeight w:val="720"/>
          <w:jc w:val="center"/>
        </w:trPr>
        <w:tc>
          <w:tcPr>
            <w:tcW w:w="2143" w:type="pct"/>
          </w:tcPr>
          <w:p w:rsidR="00E22040" w:rsidRPr="00C826CF" w:rsidRDefault="00E22040" w:rsidP="007625E3">
            <w:pPr>
              <w:rPr>
                <w:b/>
                <w:bCs/>
                <w:sz w:val="22"/>
                <w:szCs w:val="22"/>
              </w:rPr>
            </w:pPr>
            <w:r w:rsidRPr="00C826CF">
              <w:rPr>
                <w:b/>
                <w:sz w:val="22"/>
                <w:szCs w:val="22"/>
              </w:rPr>
              <w:t>5.</w:t>
            </w:r>
            <w:r w:rsidRPr="00C826CF">
              <w:rPr>
                <w:sz w:val="22"/>
                <w:szCs w:val="22"/>
              </w:rPr>
              <w:t xml:space="preserve"> Analyzing observational methods with and without intervention, archival research and content analysis, and case study designs. The ability to apply this understanding to the proper creation of a method while considering the benefits and drawbacks of using each design.  Determining proper sampling methods and avoiding selection bias.  Students will be able to begin creation of Methods Section of poster/paper</w:t>
            </w:r>
          </w:p>
        </w:tc>
        <w:tc>
          <w:tcPr>
            <w:tcW w:w="2857" w:type="pct"/>
            <w:gridSpan w:val="2"/>
          </w:tcPr>
          <w:p w:rsidR="00E22040" w:rsidRPr="00C826CF" w:rsidRDefault="00E22040" w:rsidP="007625E3">
            <w:pPr>
              <w:rPr>
                <w:b/>
                <w:bCs/>
                <w:sz w:val="22"/>
                <w:szCs w:val="22"/>
              </w:rPr>
            </w:pPr>
            <w:r w:rsidRPr="00C826CF">
              <w:rPr>
                <w:b/>
                <w:sz w:val="22"/>
                <w:szCs w:val="22"/>
              </w:rPr>
              <w:t>5.</w:t>
            </w:r>
            <w:r w:rsidRPr="00C826CF">
              <w:rPr>
                <w:sz w:val="22"/>
                <w:szCs w:val="22"/>
              </w:rPr>
              <w:t xml:space="preserve"> Classroom discussions of the various observational studies used in research and proper sampling methods; quiz; in-class or on-line group discussion and participation activities demonstrating how to utilize observational methods and in-class or on-line outline construction of Methods Section.</w:t>
            </w:r>
          </w:p>
        </w:tc>
      </w:tr>
      <w:tr w:rsidR="00E22040" w:rsidRPr="00C826CF" w:rsidTr="00D23E37">
        <w:trPr>
          <w:trHeight w:val="720"/>
          <w:jc w:val="center"/>
        </w:trPr>
        <w:tc>
          <w:tcPr>
            <w:tcW w:w="2143" w:type="pct"/>
          </w:tcPr>
          <w:p w:rsidR="00E22040" w:rsidRPr="00C826CF" w:rsidRDefault="00E22040" w:rsidP="007625E3">
            <w:pPr>
              <w:rPr>
                <w:b/>
                <w:bCs/>
                <w:sz w:val="22"/>
                <w:szCs w:val="22"/>
              </w:rPr>
            </w:pPr>
            <w:r w:rsidRPr="00C826CF">
              <w:rPr>
                <w:b/>
                <w:bCs/>
                <w:sz w:val="22"/>
                <w:szCs w:val="22"/>
              </w:rPr>
              <w:t xml:space="preserve">6. </w:t>
            </w:r>
            <w:r w:rsidRPr="00C826CF">
              <w:rPr>
                <w:sz w:val="22"/>
                <w:szCs w:val="22"/>
              </w:rPr>
              <w:t xml:space="preserve"> Determining when and how to use quasi-experimental design including one group pretest/posttest design and ABAB design.  The ability to apply this understanding to the proper creation of a method while considering the benefits and drawbacks of using each design.  Continued application towards creation of Methods Section of poster/paper.</w:t>
            </w:r>
          </w:p>
        </w:tc>
        <w:tc>
          <w:tcPr>
            <w:tcW w:w="2857" w:type="pct"/>
            <w:gridSpan w:val="2"/>
          </w:tcPr>
          <w:p w:rsidR="00E22040" w:rsidRPr="00C826CF" w:rsidRDefault="00E22040" w:rsidP="007625E3">
            <w:pPr>
              <w:rPr>
                <w:b/>
                <w:bCs/>
                <w:sz w:val="22"/>
                <w:szCs w:val="22"/>
              </w:rPr>
            </w:pPr>
            <w:r w:rsidRPr="00C826CF">
              <w:rPr>
                <w:b/>
                <w:bCs/>
                <w:sz w:val="22"/>
                <w:szCs w:val="22"/>
              </w:rPr>
              <w:t xml:space="preserve">6. </w:t>
            </w:r>
            <w:r w:rsidRPr="00C826CF">
              <w:rPr>
                <w:sz w:val="22"/>
                <w:szCs w:val="22"/>
              </w:rPr>
              <w:t>Classroom discussions comparing different types of quasi-experimental designs; quiz; Continued preparation of Methods Section via in-class or on-line group discussions.</w:t>
            </w:r>
          </w:p>
        </w:tc>
      </w:tr>
      <w:tr w:rsidR="00E22040" w:rsidRPr="00C826CF" w:rsidTr="00D23E37">
        <w:trPr>
          <w:trHeight w:val="720"/>
          <w:jc w:val="center"/>
        </w:trPr>
        <w:tc>
          <w:tcPr>
            <w:tcW w:w="2143" w:type="pct"/>
          </w:tcPr>
          <w:p w:rsidR="00E22040" w:rsidRPr="00C826CF" w:rsidRDefault="00E22040" w:rsidP="007625E3">
            <w:pPr>
              <w:rPr>
                <w:b/>
                <w:bCs/>
                <w:sz w:val="22"/>
                <w:szCs w:val="22"/>
              </w:rPr>
            </w:pPr>
            <w:r w:rsidRPr="00C826CF">
              <w:rPr>
                <w:b/>
                <w:bCs/>
                <w:sz w:val="22"/>
                <w:szCs w:val="22"/>
              </w:rPr>
              <w:t>7</w:t>
            </w:r>
            <w:r w:rsidRPr="00C826CF">
              <w:rPr>
                <w:sz w:val="22"/>
                <w:szCs w:val="22"/>
              </w:rPr>
              <w:t>. Creating survey/questionnaire designs using reliability and validity measures including   appropriate data collection methods and analysis for mail surveys/questionnaires, telephone surveys/questionnaires, personal interviews, and internet surveys/questionnaires.  The ability to apply this understanding to the proper creation of a method while considering the benefits and drawbacks of using each design.  Continued application towards creation of Methods Section of poster/paper.</w:t>
            </w:r>
          </w:p>
        </w:tc>
        <w:tc>
          <w:tcPr>
            <w:tcW w:w="2857" w:type="pct"/>
            <w:gridSpan w:val="2"/>
          </w:tcPr>
          <w:p w:rsidR="00E22040" w:rsidRPr="00C826CF" w:rsidRDefault="00E22040" w:rsidP="007625E3">
            <w:pPr>
              <w:rPr>
                <w:b/>
                <w:bCs/>
                <w:strike/>
                <w:sz w:val="22"/>
                <w:szCs w:val="22"/>
              </w:rPr>
            </w:pPr>
            <w:r w:rsidRPr="00C826CF">
              <w:rPr>
                <w:b/>
                <w:bCs/>
                <w:sz w:val="22"/>
                <w:szCs w:val="22"/>
              </w:rPr>
              <w:t xml:space="preserve">7. </w:t>
            </w:r>
            <w:r w:rsidRPr="00C826CF">
              <w:rPr>
                <w:sz w:val="22"/>
                <w:szCs w:val="22"/>
              </w:rPr>
              <w:t>Classroom discussions of appropriate Likert scale construction, reliability and validity; in-class or on-line group discussion and participation to distinguish between different survey methodologies; In-class or on-line continued group discussion and work on refining of Introduction and Methods Sections; In-class or on-line preparation of Results Section.</w:t>
            </w:r>
          </w:p>
        </w:tc>
      </w:tr>
      <w:tr w:rsidR="00E22040" w:rsidRPr="00C826CF" w:rsidTr="00D23E37">
        <w:trPr>
          <w:trHeight w:val="720"/>
          <w:jc w:val="center"/>
        </w:trPr>
        <w:tc>
          <w:tcPr>
            <w:tcW w:w="2143" w:type="pct"/>
          </w:tcPr>
          <w:p w:rsidR="00E22040" w:rsidRPr="00C826CF" w:rsidRDefault="00E22040" w:rsidP="007625E3">
            <w:pPr>
              <w:rPr>
                <w:b/>
                <w:bCs/>
                <w:sz w:val="22"/>
                <w:szCs w:val="22"/>
              </w:rPr>
            </w:pPr>
            <w:r w:rsidRPr="00C826CF">
              <w:rPr>
                <w:b/>
                <w:bCs/>
                <w:sz w:val="22"/>
                <w:szCs w:val="22"/>
              </w:rPr>
              <w:t>8.</w:t>
            </w:r>
            <w:r w:rsidRPr="00C826CF">
              <w:rPr>
                <w:bCs/>
                <w:sz w:val="22"/>
                <w:szCs w:val="22"/>
              </w:rPr>
              <w:t xml:space="preserve"> Appropriate application of univariate and bivariate distributions, including the ability to understand the appropriate use of correlational designs.  The ability to read scatterplots.  Application of univariate and bivariate distributions to the creation of a Results Section.</w:t>
            </w:r>
          </w:p>
        </w:tc>
        <w:tc>
          <w:tcPr>
            <w:tcW w:w="2857" w:type="pct"/>
            <w:gridSpan w:val="2"/>
          </w:tcPr>
          <w:p w:rsidR="00E22040" w:rsidRPr="00C826CF" w:rsidRDefault="00E22040" w:rsidP="007625E3">
            <w:pPr>
              <w:rPr>
                <w:sz w:val="22"/>
                <w:szCs w:val="22"/>
              </w:rPr>
            </w:pPr>
            <w:r w:rsidRPr="00C826CF">
              <w:rPr>
                <w:b/>
                <w:bCs/>
                <w:sz w:val="22"/>
                <w:szCs w:val="22"/>
              </w:rPr>
              <w:t xml:space="preserve">8. </w:t>
            </w:r>
            <w:r w:rsidRPr="00C826CF">
              <w:rPr>
                <w:bCs/>
                <w:sz w:val="22"/>
                <w:szCs w:val="22"/>
              </w:rPr>
              <w:t xml:space="preserve">Classroom discussion of appropriate application of univariate and bivariate data; </w:t>
            </w:r>
            <w:r w:rsidRPr="00C826CF">
              <w:rPr>
                <w:sz w:val="22"/>
                <w:szCs w:val="22"/>
              </w:rPr>
              <w:t>in-class or on-line group discussion and in-class exercise/review examining the proper application of correlational designs.  In-class or on-line continued preparation of Introduction, Methods, and Results Sections.</w:t>
            </w:r>
          </w:p>
        </w:tc>
      </w:tr>
      <w:tr w:rsidR="00E22040" w:rsidRPr="00C826CF" w:rsidTr="00D23E37">
        <w:trPr>
          <w:trHeight w:val="720"/>
          <w:jc w:val="center"/>
        </w:trPr>
        <w:tc>
          <w:tcPr>
            <w:tcW w:w="2143" w:type="pct"/>
          </w:tcPr>
          <w:p w:rsidR="00E22040" w:rsidRPr="00C826CF" w:rsidRDefault="00E22040" w:rsidP="007625E3">
            <w:pPr>
              <w:rPr>
                <w:sz w:val="22"/>
                <w:szCs w:val="22"/>
              </w:rPr>
            </w:pPr>
            <w:r w:rsidRPr="00C826CF">
              <w:rPr>
                <w:b/>
                <w:bCs/>
                <w:sz w:val="22"/>
                <w:szCs w:val="22"/>
              </w:rPr>
              <w:t xml:space="preserve">9. </w:t>
            </w:r>
            <w:r w:rsidRPr="00C826CF">
              <w:rPr>
                <w:sz w:val="22"/>
                <w:szCs w:val="22"/>
              </w:rPr>
              <w:t xml:space="preserve">Using the logic behind the construction of experimental designs and the application of statistical analysis to confirm findings and to </w:t>
            </w:r>
            <w:r w:rsidRPr="00C826CF">
              <w:rPr>
                <w:sz w:val="22"/>
                <w:szCs w:val="22"/>
              </w:rPr>
              <w:lastRenderedPageBreak/>
              <w:t>determine proper methodology and proper reporting of Results section.  Continued application of material towards creation of Results Section.</w:t>
            </w:r>
          </w:p>
        </w:tc>
        <w:tc>
          <w:tcPr>
            <w:tcW w:w="2857" w:type="pct"/>
            <w:gridSpan w:val="2"/>
          </w:tcPr>
          <w:p w:rsidR="00E22040" w:rsidRPr="00C826CF" w:rsidRDefault="00E22040" w:rsidP="007625E3">
            <w:pPr>
              <w:rPr>
                <w:sz w:val="22"/>
                <w:szCs w:val="22"/>
              </w:rPr>
            </w:pPr>
            <w:r w:rsidRPr="00C826CF">
              <w:rPr>
                <w:b/>
                <w:bCs/>
                <w:sz w:val="22"/>
                <w:szCs w:val="22"/>
              </w:rPr>
              <w:lastRenderedPageBreak/>
              <w:t>9.</w:t>
            </w:r>
            <w:r w:rsidRPr="00C826CF">
              <w:rPr>
                <w:sz w:val="22"/>
                <w:szCs w:val="22"/>
              </w:rPr>
              <w:t xml:space="preserve"> Classroom discussions on experimental designs; in-class participation activity conducting their own pilot experiment; participation activity reflecting on experiment; Classroom </w:t>
            </w:r>
            <w:r w:rsidRPr="00C826CF">
              <w:rPr>
                <w:sz w:val="22"/>
                <w:szCs w:val="22"/>
              </w:rPr>
              <w:lastRenderedPageBreak/>
              <w:t>discussions about cause and effect; quiz; In-class or on-line continued preparation of Introduction, Methods, and Results Sections.</w:t>
            </w:r>
          </w:p>
        </w:tc>
      </w:tr>
      <w:tr w:rsidR="00E22040" w:rsidRPr="00C826CF" w:rsidTr="00D23E37">
        <w:trPr>
          <w:trHeight w:val="720"/>
          <w:jc w:val="center"/>
        </w:trPr>
        <w:tc>
          <w:tcPr>
            <w:tcW w:w="2143" w:type="pct"/>
          </w:tcPr>
          <w:p w:rsidR="00E22040" w:rsidRPr="00C826CF" w:rsidRDefault="00E22040" w:rsidP="007625E3">
            <w:pPr>
              <w:rPr>
                <w:sz w:val="22"/>
                <w:szCs w:val="22"/>
              </w:rPr>
            </w:pPr>
            <w:r w:rsidRPr="00C826CF">
              <w:rPr>
                <w:b/>
                <w:bCs/>
                <w:sz w:val="22"/>
                <w:szCs w:val="22"/>
              </w:rPr>
              <w:lastRenderedPageBreak/>
              <w:t>10.</w:t>
            </w:r>
            <w:r w:rsidRPr="00C826CF">
              <w:rPr>
                <w:sz w:val="22"/>
                <w:szCs w:val="22"/>
              </w:rPr>
              <w:t xml:space="preserve"> The ability to logically draw conclusions based on research findings, and the ability to properly prepare, construct, and present an </w:t>
            </w:r>
            <w:smartTag w:uri="urn:schemas-microsoft-com:office:smarttags" w:element="stockticker">
              <w:r w:rsidRPr="00C826CF">
                <w:rPr>
                  <w:sz w:val="22"/>
                  <w:szCs w:val="22"/>
                </w:rPr>
                <w:t>APA</w:t>
              </w:r>
            </w:smartTag>
            <w:r w:rsidRPr="00C826CF">
              <w:rPr>
                <w:sz w:val="22"/>
                <w:szCs w:val="22"/>
              </w:rPr>
              <w:t xml:space="preserve"> style poster or paper.</w:t>
            </w:r>
          </w:p>
        </w:tc>
        <w:tc>
          <w:tcPr>
            <w:tcW w:w="2857" w:type="pct"/>
            <w:gridSpan w:val="2"/>
          </w:tcPr>
          <w:p w:rsidR="00E22040" w:rsidRPr="00C826CF" w:rsidRDefault="00E22040" w:rsidP="007625E3">
            <w:pPr>
              <w:rPr>
                <w:sz w:val="22"/>
                <w:szCs w:val="22"/>
              </w:rPr>
            </w:pPr>
            <w:r w:rsidRPr="00C826CF">
              <w:rPr>
                <w:b/>
                <w:bCs/>
                <w:sz w:val="22"/>
                <w:szCs w:val="22"/>
              </w:rPr>
              <w:t xml:space="preserve">10. </w:t>
            </w:r>
            <w:r w:rsidRPr="00C826CF">
              <w:rPr>
                <w:sz w:val="22"/>
                <w:szCs w:val="22"/>
              </w:rPr>
              <w:t xml:space="preserve">Classroom discussions; quiz; in-class or on-line group discussion and assignments throughout the semester on </w:t>
            </w:r>
            <w:smartTag w:uri="urn:schemas-microsoft-com:office:smarttags" w:element="stockticker">
              <w:r w:rsidRPr="00C826CF">
                <w:rPr>
                  <w:sz w:val="22"/>
                  <w:szCs w:val="22"/>
                </w:rPr>
                <w:t>APA</w:t>
              </w:r>
            </w:smartTag>
            <w:r w:rsidRPr="00C826CF">
              <w:rPr>
                <w:sz w:val="22"/>
                <w:szCs w:val="22"/>
              </w:rPr>
              <w:t xml:space="preserve"> style; students will use paper assignment; in-class student poster presentations of research proposal; Group research project proposal due</w:t>
            </w:r>
          </w:p>
        </w:tc>
      </w:tr>
      <w:tr w:rsidR="006319B6" w:rsidRPr="00C826CF" w:rsidTr="00D23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0" w:type="pct"/>
          <w:trHeight w:val="720"/>
          <w:jc w:val="center"/>
        </w:trPr>
        <w:tc>
          <w:tcPr>
            <w:tcW w:w="4760" w:type="pct"/>
            <w:gridSpan w:val="2"/>
          </w:tcPr>
          <w:p w:rsidR="00E22040" w:rsidRPr="00C826CF" w:rsidRDefault="00E22040" w:rsidP="00E22040">
            <w:pPr>
              <w:pStyle w:val="Heading3"/>
              <w:rPr>
                <w:rFonts w:ascii="Times New Roman" w:hAnsi="Times New Roman" w:cs="Times New Roman"/>
                <w:b/>
                <w:bCs/>
                <w:color w:val="auto"/>
                <w:sz w:val="22"/>
                <w:szCs w:val="22"/>
              </w:rPr>
            </w:pPr>
            <w:r w:rsidRPr="00C826CF">
              <w:rPr>
                <w:rFonts w:ascii="Times New Roman" w:hAnsi="Times New Roman" w:cs="Times New Roman"/>
                <w:b/>
                <w:bCs/>
                <w:color w:val="auto"/>
                <w:sz w:val="22"/>
                <w:szCs w:val="22"/>
              </w:rPr>
              <w:t>General education learning outcomes/assessment methods</w:t>
            </w:r>
          </w:p>
          <w:p w:rsidR="00E22040" w:rsidRPr="00C826CF" w:rsidRDefault="00E22040" w:rsidP="00E22040">
            <w:pPr>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E22040" w:rsidRPr="00C826CF" w:rsidTr="009D3F35">
              <w:trPr>
                <w:trHeight w:val="377"/>
                <w:jc w:val="center"/>
              </w:trPr>
              <w:tc>
                <w:tcPr>
                  <w:tcW w:w="4680" w:type="dxa"/>
                </w:tcPr>
                <w:p w:rsidR="00E22040" w:rsidRPr="00C826CF" w:rsidRDefault="00E22040" w:rsidP="00E22040">
                  <w:pPr>
                    <w:pStyle w:val="Heading4"/>
                    <w:rPr>
                      <w:rFonts w:ascii="Times New Roman" w:hAnsi="Times New Roman" w:cs="Times New Roman"/>
                      <w:sz w:val="22"/>
                      <w:szCs w:val="22"/>
                    </w:rPr>
                  </w:pPr>
                  <w:r w:rsidRPr="00C826CF">
                    <w:rPr>
                      <w:rFonts w:ascii="Times New Roman" w:hAnsi="Times New Roman" w:cs="Times New Roman"/>
                      <w:sz w:val="22"/>
                      <w:szCs w:val="22"/>
                    </w:rPr>
                    <w:t>Learning outcomes</w:t>
                  </w:r>
                </w:p>
              </w:tc>
              <w:tc>
                <w:tcPr>
                  <w:tcW w:w="4680" w:type="dxa"/>
                </w:tcPr>
                <w:p w:rsidR="00E22040" w:rsidRPr="00C826CF" w:rsidRDefault="00E22040" w:rsidP="00E22040">
                  <w:pPr>
                    <w:pStyle w:val="Heading3"/>
                    <w:rPr>
                      <w:rFonts w:ascii="Times New Roman" w:hAnsi="Times New Roman" w:cs="Times New Roman"/>
                      <w:sz w:val="22"/>
                      <w:szCs w:val="22"/>
                    </w:rPr>
                  </w:pPr>
                  <w:r w:rsidRPr="00C826CF">
                    <w:rPr>
                      <w:rFonts w:ascii="Times New Roman" w:hAnsi="Times New Roman" w:cs="Times New Roman"/>
                      <w:sz w:val="22"/>
                      <w:szCs w:val="22"/>
                    </w:rPr>
                    <w:t>Assessment methods</w:t>
                  </w:r>
                </w:p>
              </w:tc>
            </w:tr>
            <w:tr w:rsidR="00E22040" w:rsidRPr="00C826CF" w:rsidTr="009D3F35">
              <w:trPr>
                <w:trHeight w:val="720"/>
                <w:jc w:val="center"/>
              </w:trPr>
              <w:tc>
                <w:tcPr>
                  <w:tcW w:w="4680" w:type="dxa"/>
                </w:tcPr>
                <w:p w:rsidR="00E22040" w:rsidRPr="00C826CF" w:rsidRDefault="00E22040" w:rsidP="00E22040">
                  <w:pPr>
                    <w:rPr>
                      <w:b/>
                      <w:bCs/>
                      <w:sz w:val="22"/>
                      <w:szCs w:val="22"/>
                    </w:rPr>
                  </w:pPr>
                  <w:r w:rsidRPr="00C826CF">
                    <w:rPr>
                      <w:b/>
                      <w:bCs/>
                      <w:sz w:val="22"/>
                      <w:szCs w:val="22"/>
                    </w:rPr>
                    <w:t xml:space="preserve">1. Knowledge: </w:t>
                  </w:r>
                  <w:r w:rsidRPr="00C826CF">
                    <w:rPr>
                      <w:bCs/>
                      <w:sz w:val="22"/>
                      <w:szCs w:val="22"/>
                    </w:rPr>
                    <w:t xml:space="preserve">Using different methodological concepts students </w:t>
                  </w:r>
                  <w:r w:rsidRPr="00C826CF">
                    <w:rPr>
                      <w:sz w:val="22"/>
                      <w:szCs w:val="22"/>
                    </w:rPr>
                    <w:t xml:space="preserve">develop an understanding of the key concepts and varied forms of analysis used in conducting research on social problems </w:t>
                  </w:r>
                </w:p>
              </w:tc>
              <w:tc>
                <w:tcPr>
                  <w:tcW w:w="4680" w:type="dxa"/>
                </w:tcPr>
                <w:p w:rsidR="00E22040" w:rsidRPr="00C826CF" w:rsidRDefault="00E22040" w:rsidP="00E22040">
                  <w:pPr>
                    <w:rPr>
                      <w:b/>
                      <w:bCs/>
                      <w:sz w:val="22"/>
                      <w:szCs w:val="22"/>
                    </w:rPr>
                  </w:pPr>
                  <w:r w:rsidRPr="00C826CF">
                    <w:rPr>
                      <w:b/>
                      <w:bCs/>
                      <w:sz w:val="22"/>
                      <w:szCs w:val="22"/>
                    </w:rPr>
                    <w:t xml:space="preserve">1. </w:t>
                  </w:r>
                  <w:r w:rsidRPr="00C826CF">
                    <w:rPr>
                      <w:sz w:val="22"/>
                      <w:szCs w:val="22"/>
                    </w:rPr>
                    <w:t xml:space="preserve">Discussion of theories and concepts with a focus on developing the ability to apply theory as a foundation for applied research; Students will be assessed as to how best they articulate these ideas and concepts through in-class and on-line discussions, in written assignments, group participation activities, and a group research project proposal and presentation. </w:t>
                  </w:r>
                </w:p>
                <w:p w:rsidR="00E22040" w:rsidRPr="00C826CF" w:rsidRDefault="00E22040" w:rsidP="00E22040">
                  <w:pPr>
                    <w:rPr>
                      <w:sz w:val="22"/>
                      <w:szCs w:val="22"/>
                    </w:rPr>
                  </w:pPr>
                </w:p>
              </w:tc>
            </w:tr>
            <w:tr w:rsidR="00E22040" w:rsidRPr="00C826CF" w:rsidTr="009D3F35">
              <w:trPr>
                <w:trHeight w:val="720"/>
                <w:jc w:val="center"/>
              </w:trPr>
              <w:tc>
                <w:tcPr>
                  <w:tcW w:w="4680" w:type="dxa"/>
                </w:tcPr>
                <w:p w:rsidR="00E22040" w:rsidRPr="00C826CF" w:rsidRDefault="00E22040" w:rsidP="00E22040">
                  <w:pPr>
                    <w:rPr>
                      <w:b/>
                      <w:bCs/>
                      <w:sz w:val="22"/>
                      <w:szCs w:val="22"/>
                    </w:rPr>
                  </w:pPr>
                  <w:r w:rsidRPr="00C826CF">
                    <w:rPr>
                      <w:b/>
                      <w:bCs/>
                      <w:sz w:val="22"/>
                      <w:szCs w:val="22"/>
                    </w:rPr>
                    <w:t xml:space="preserve">2. Skills: </w:t>
                  </w:r>
                  <w:r w:rsidRPr="00C826CF">
                    <w:rPr>
                      <w:bCs/>
                      <w:sz w:val="22"/>
                      <w:szCs w:val="22"/>
                    </w:rPr>
                    <w:t>Proficiency in applying the scientific method to research, report, and draw conclusions using data collected by the student and to comprehend the findings reported by others.</w:t>
                  </w:r>
                </w:p>
                <w:p w:rsidR="00E22040" w:rsidRPr="00C826CF" w:rsidRDefault="00E22040" w:rsidP="00E22040">
                  <w:pPr>
                    <w:rPr>
                      <w:b/>
                      <w:bCs/>
                      <w:sz w:val="22"/>
                      <w:szCs w:val="22"/>
                    </w:rPr>
                  </w:pPr>
                </w:p>
              </w:tc>
              <w:tc>
                <w:tcPr>
                  <w:tcW w:w="4680" w:type="dxa"/>
                </w:tcPr>
                <w:p w:rsidR="00E22040" w:rsidRPr="00C826CF" w:rsidRDefault="00E22040" w:rsidP="00E22040">
                  <w:pPr>
                    <w:rPr>
                      <w:sz w:val="22"/>
                      <w:szCs w:val="22"/>
                    </w:rPr>
                  </w:pPr>
                  <w:r w:rsidRPr="00C826CF">
                    <w:rPr>
                      <w:b/>
                      <w:bCs/>
                      <w:sz w:val="22"/>
                      <w:szCs w:val="22"/>
                    </w:rPr>
                    <w:t xml:space="preserve">2. </w:t>
                  </w:r>
                  <w:r w:rsidRPr="00C826CF">
                    <w:rPr>
                      <w:sz w:val="22"/>
                      <w:szCs w:val="22"/>
                    </w:rPr>
                    <w:t xml:space="preserve">Students will demonstrate an understanding of the basic types of research methods and to assess which are best suited for particular research questions. Students will be assessed as to how best they articulate these ideas and concepts through class exams, class discussions, and research design projects. </w:t>
                  </w:r>
                </w:p>
              </w:tc>
            </w:tr>
            <w:tr w:rsidR="00E22040" w:rsidRPr="00C826CF" w:rsidTr="009D3F35">
              <w:trPr>
                <w:trHeight w:val="720"/>
                <w:jc w:val="center"/>
              </w:trPr>
              <w:tc>
                <w:tcPr>
                  <w:tcW w:w="4680" w:type="dxa"/>
                </w:tcPr>
                <w:p w:rsidR="00E22040" w:rsidRPr="00C826CF" w:rsidRDefault="00E22040" w:rsidP="00E22040">
                  <w:pPr>
                    <w:rPr>
                      <w:b/>
                      <w:bCs/>
                      <w:sz w:val="22"/>
                      <w:szCs w:val="22"/>
                    </w:rPr>
                  </w:pPr>
                  <w:r w:rsidRPr="00C826CF">
                    <w:rPr>
                      <w:b/>
                      <w:bCs/>
                      <w:sz w:val="22"/>
                      <w:szCs w:val="22"/>
                    </w:rPr>
                    <w:t xml:space="preserve">3. Integration: </w:t>
                  </w:r>
                  <w:r w:rsidRPr="00C826CF">
                    <w:rPr>
                      <w:sz w:val="22"/>
                      <w:szCs w:val="22"/>
                    </w:rPr>
                    <w:t>Development of student’s ability to formulate research questions based upon a critical appraisal of existing research across social and behavioral disciplines.</w:t>
                  </w:r>
                </w:p>
                <w:p w:rsidR="00E22040" w:rsidRPr="00C826CF" w:rsidRDefault="00E22040" w:rsidP="00E22040">
                  <w:pPr>
                    <w:rPr>
                      <w:b/>
                      <w:bCs/>
                      <w:sz w:val="22"/>
                      <w:szCs w:val="22"/>
                    </w:rPr>
                  </w:pPr>
                </w:p>
              </w:tc>
              <w:tc>
                <w:tcPr>
                  <w:tcW w:w="4680" w:type="dxa"/>
                </w:tcPr>
                <w:p w:rsidR="00E22040" w:rsidRPr="00C826CF" w:rsidRDefault="00E22040" w:rsidP="00E22040">
                  <w:pPr>
                    <w:rPr>
                      <w:sz w:val="22"/>
                      <w:szCs w:val="22"/>
                    </w:rPr>
                  </w:pPr>
                  <w:r w:rsidRPr="00C826CF">
                    <w:rPr>
                      <w:b/>
                      <w:bCs/>
                      <w:sz w:val="22"/>
                      <w:szCs w:val="22"/>
                    </w:rPr>
                    <w:t xml:space="preserve">3. </w:t>
                  </w:r>
                  <w:r w:rsidRPr="00C826CF">
                    <w:rPr>
                      <w:sz w:val="22"/>
                      <w:szCs w:val="22"/>
                    </w:rPr>
                    <w:t xml:space="preserve">Students will be able to formulate questions that are appropriate to different types of research projects in related disciplines; assessment of this ability will be measured via the final research project, on exams and in class discussions and participation activities focused on this learning outcome. </w:t>
                  </w:r>
                </w:p>
              </w:tc>
            </w:tr>
            <w:tr w:rsidR="00E22040" w:rsidRPr="00C826CF" w:rsidTr="009D3F35">
              <w:trPr>
                <w:trHeight w:val="720"/>
                <w:jc w:val="center"/>
              </w:trPr>
              <w:tc>
                <w:tcPr>
                  <w:tcW w:w="4680" w:type="dxa"/>
                </w:tcPr>
                <w:p w:rsidR="00E22040" w:rsidRPr="00C826CF" w:rsidRDefault="00E22040" w:rsidP="00E22040">
                  <w:pPr>
                    <w:rPr>
                      <w:b/>
                      <w:bCs/>
                      <w:sz w:val="22"/>
                      <w:szCs w:val="22"/>
                    </w:rPr>
                  </w:pPr>
                  <w:r w:rsidRPr="00C826CF">
                    <w:rPr>
                      <w:b/>
                      <w:bCs/>
                      <w:sz w:val="22"/>
                      <w:szCs w:val="22"/>
                    </w:rPr>
                    <w:t xml:space="preserve">4. Values, Ethics and Relationships: </w:t>
                  </w:r>
                  <w:r w:rsidRPr="00C826CF">
                    <w:rPr>
                      <w:sz w:val="22"/>
                      <w:szCs w:val="22"/>
                    </w:rPr>
                    <w:t>Application of fundamental research concepts to understanding human behavior and social systems; awareness of the importance of creatively working with others to solve problems and appreciate diverse viewpoints when analyzing real-world problems.</w:t>
                  </w:r>
                </w:p>
              </w:tc>
              <w:tc>
                <w:tcPr>
                  <w:tcW w:w="4680" w:type="dxa"/>
                </w:tcPr>
                <w:p w:rsidR="00E22040" w:rsidRPr="00C826CF" w:rsidRDefault="00E22040" w:rsidP="00E22040">
                  <w:pPr>
                    <w:rPr>
                      <w:b/>
                      <w:bCs/>
                      <w:sz w:val="22"/>
                      <w:szCs w:val="22"/>
                    </w:rPr>
                  </w:pPr>
                  <w:r w:rsidRPr="00C826CF">
                    <w:rPr>
                      <w:b/>
                      <w:bCs/>
                      <w:sz w:val="22"/>
                      <w:szCs w:val="22"/>
                    </w:rPr>
                    <w:t xml:space="preserve">4. </w:t>
                  </w:r>
                  <w:r w:rsidRPr="00C826CF">
                    <w:rPr>
                      <w:sz w:val="22"/>
                      <w:szCs w:val="22"/>
                    </w:rPr>
                    <w:t>By the end of the course, students will demonstrate an understanding of the scientific method in the context of the term research proposal. This will involve identifying a problem and relevant variables so that the most appropriate method can be applied to the research proposal.</w:t>
                  </w:r>
                  <w:r w:rsidRPr="00C826CF">
                    <w:rPr>
                      <w:b/>
                      <w:bCs/>
                      <w:sz w:val="22"/>
                      <w:szCs w:val="22"/>
                    </w:rPr>
                    <w:t xml:space="preserve">   </w:t>
                  </w:r>
                </w:p>
                <w:p w:rsidR="00E22040" w:rsidRPr="00C826CF" w:rsidRDefault="00E22040" w:rsidP="00E22040">
                  <w:pPr>
                    <w:rPr>
                      <w:sz w:val="22"/>
                      <w:szCs w:val="22"/>
                    </w:rPr>
                  </w:pPr>
                </w:p>
              </w:tc>
            </w:tr>
          </w:tbl>
          <w:p w:rsidR="00A20D20" w:rsidRPr="00C826CF" w:rsidRDefault="00A20D20" w:rsidP="00A20D20">
            <w:pPr>
              <w:rPr>
                <w:rFonts w:eastAsia="Calibri"/>
                <w:sz w:val="22"/>
                <w:szCs w:val="22"/>
              </w:rPr>
            </w:pPr>
          </w:p>
          <w:p w:rsidR="004B0C56" w:rsidRPr="00C826CF" w:rsidRDefault="004B0C56" w:rsidP="00C432D2">
            <w:pPr>
              <w:tabs>
                <w:tab w:val="left" w:pos="1710"/>
              </w:tabs>
              <w:ind w:right="720"/>
              <w:jc w:val="both"/>
              <w:rPr>
                <w:b/>
                <w:sz w:val="22"/>
                <w:szCs w:val="22"/>
              </w:rPr>
            </w:pPr>
          </w:p>
          <w:p w:rsidR="00C432D2" w:rsidRPr="00C826CF" w:rsidRDefault="004B0C56" w:rsidP="00480A17">
            <w:pPr>
              <w:tabs>
                <w:tab w:val="left" w:pos="1710"/>
              </w:tabs>
              <w:ind w:left="-113" w:right="720"/>
              <w:rPr>
                <w:sz w:val="22"/>
                <w:szCs w:val="22"/>
              </w:rPr>
            </w:pPr>
            <w:r w:rsidRPr="00C826CF">
              <w:rPr>
                <w:b/>
                <w:sz w:val="22"/>
                <w:szCs w:val="22"/>
                <w:u w:val="single"/>
              </w:rPr>
              <w:t>CUNY attendance policy:</w:t>
            </w:r>
            <w:r w:rsidRPr="00C826CF">
              <w:rPr>
                <w:color w:val="222222"/>
                <w:sz w:val="19"/>
                <w:szCs w:val="19"/>
              </w:rPr>
              <w:br/>
            </w:r>
            <w:r w:rsidR="008F6300" w:rsidRPr="00C826CF">
              <w:rPr>
                <w:sz w:val="22"/>
                <w:szCs w:val="22"/>
              </w:rPr>
              <w:t>Consistent attendance in the class is CRUCIAL for success.  If you miss</w:t>
            </w:r>
            <w:r w:rsidR="00BB4413" w:rsidRPr="00C826CF">
              <w:rPr>
                <w:sz w:val="22"/>
                <w:szCs w:val="22"/>
              </w:rPr>
              <w:t xml:space="preserve"> class</w:t>
            </w:r>
            <w:r w:rsidR="008F6300" w:rsidRPr="00C826CF">
              <w:rPr>
                <w:sz w:val="22"/>
                <w:szCs w:val="22"/>
              </w:rPr>
              <w:t xml:space="preserve">, you </w:t>
            </w:r>
            <w:r w:rsidR="00BB4413" w:rsidRPr="00C826CF">
              <w:rPr>
                <w:sz w:val="22"/>
                <w:szCs w:val="22"/>
              </w:rPr>
              <w:t xml:space="preserve">forego personal explanations </w:t>
            </w:r>
            <w:r w:rsidR="00480A17">
              <w:rPr>
                <w:sz w:val="22"/>
                <w:szCs w:val="22"/>
              </w:rPr>
              <w:t xml:space="preserve">of the handouts, </w:t>
            </w:r>
            <w:r w:rsidR="00BB4413" w:rsidRPr="00C826CF">
              <w:rPr>
                <w:sz w:val="22"/>
                <w:szCs w:val="22"/>
              </w:rPr>
              <w:t xml:space="preserve">your homework also gets marked late </w:t>
            </w:r>
            <w:r w:rsidR="00480A17">
              <w:rPr>
                <w:sz w:val="22"/>
                <w:szCs w:val="22"/>
              </w:rPr>
              <w:t>so</w:t>
            </w:r>
            <w:r w:rsidR="00BB4413" w:rsidRPr="00C826CF">
              <w:rPr>
                <w:sz w:val="22"/>
                <w:szCs w:val="22"/>
              </w:rPr>
              <w:t xml:space="preserve"> you </w:t>
            </w:r>
            <w:r w:rsidR="008F6300" w:rsidRPr="00C826CF">
              <w:rPr>
                <w:sz w:val="22"/>
                <w:szCs w:val="22"/>
              </w:rPr>
              <w:t xml:space="preserve">lose </w:t>
            </w:r>
            <w:r w:rsidR="00BB4413" w:rsidRPr="00C826CF">
              <w:rPr>
                <w:sz w:val="22"/>
                <w:szCs w:val="22"/>
              </w:rPr>
              <w:t xml:space="preserve">points on your </w:t>
            </w:r>
            <w:r w:rsidR="008F6300" w:rsidRPr="00C826CF">
              <w:rPr>
                <w:sz w:val="22"/>
                <w:szCs w:val="22"/>
              </w:rPr>
              <w:t xml:space="preserve">homework grade.  </w:t>
            </w:r>
          </w:p>
        </w:tc>
      </w:tr>
    </w:tbl>
    <w:p w:rsidR="00D23E37" w:rsidRPr="00C826CF" w:rsidRDefault="00D23E37" w:rsidP="00413E3F">
      <w:pPr>
        <w:rPr>
          <w:rFonts w:eastAsia="Calibri"/>
          <w:b/>
          <w:sz w:val="22"/>
          <w:szCs w:val="22"/>
        </w:rPr>
      </w:pPr>
    </w:p>
    <w:p w:rsidR="006319B6" w:rsidRPr="00C826CF" w:rsidRDefault="00427377" w:rsidP="00413E3F">
      <w:pPr>
        <w:rPr>
          <w:rFonts w:eastAsia="Calibri"/>
          <w:b/>
          <w:sz w:val="22"/>
          <w:szCs w:val="22"/>
        </w:rPr>
      </w:pPr>
      <w:r w:rsidRPr="00C826CF">
        <w:rPr>
          <w:rFonts w:eastAsia="Calibri"/>
          <w:b/>
          <w:sz w:val="22"/>
          <w:szCs w:val="22"/>
        </w:rPr>
        <w:t>T</w:t>
      </w:r>
      <w:r w:rsidR="006319B6" w:rsidRPr="00C826CF">
        <w:rPr>
          <w:rFonts w:eastAsia="Calibri"/>
          <w:b/>
          <w:sz w:val="22"/>
          <w:szCs w:val="22"/>
        </w:rPr>
        <w:t>extbook:</w:t>
      </w:r>
    </w:p>
    <w:p w:rsidR="004E3E02" w:rsidRPr="00C826CF" w:rsidRDefault="006319B6" w:rsidP="006319B6">
      <w:pPr>
        <w:rPr>
          <w:sz w:val="22"/>
          <w:szCs w:val="22"/>
        </w:rPr>
      </w:pPr>
      <w:r w:rsidRPr="00C826CF">
        <w:rPr>
          <w:rFonts w:eastAsia="Calibri"/>
          <w:sz w:val="22"/>
          <w:szCs w:val="22"/>
        </w:rPr>
        <w:t>Required:</w:t>
      </w:r>
      <w:r w:rsidR="00A73A16" w:rsidRPr="00C826CF">
        <w:rPr>
          <w:rFonts w:eastAsia="Calibri"/>
          <w:sz w:val="22"/>
          <w:szCs w:val="22"/>
        </w:rPr>
        <w:t xml:space="preserve">  </w:t>
      </w:r>
      <w:r w:rsidR="00A73A16" w:rsidRPr="00C826CF">
        <w:rPr>
          <w:i/>
        </w:rPr>
        <w:t>Social Science Research: Principles, Methods, and Practices</w:t>
      </w:r>
      <w:r w:rsidR="00A73A16" w:rsidRPr="00C826CF">
        <w:t>, by Anol Bhattacherjee</w:t>
      </w:r>
      <w:r w:rsidRPr="00C826CF">
        <w:rPr>
          <w:sz w:val="22"/>
          <w:szCs w:val="22"/>
        </w:rPr>
        <w:t xml:space="preserve">.  </w:t>
      </w:r>
      <w:r w:rsidR="00A73A16" w:rsidRPr="00C826CF">
        <w:rPr>
          <w:sz w:val="22"/>
          <w:szCs w:val="22"/>
        </w:rPr>
        <w:t xml:space="preserve">Open Access:  </w:t>
      </w:r>
      <w:hyperlink r:id="rId9" w:history="1">
        <w:r w:rsidR="00A73A16" w:rsidRPr="00C826CF">
          <w:rPr>
            <w:rStyle w:val="Hyperlink"/>
            <w:sz w:val="22"/>
            <w:szCs w:val="22"/>
          </w:rPr>
          <w:t>http://scholarcommons.usf.edu/cgi/viewcontent.cgi?article=1002&amp;con</w:t>
        </w:r>
        <w:r w:rsidR="00A73A16" w:rsidRPr="00C826CF">
          <w:rPr>
            <w:rStyle w:val="Hyperlink"/>
            <w:sz w:val="22"/>
            <w:szCs w:val="22"/>
          </w:rPr>
          <w:t>t</w:t>
        </w:r>
        <w:r w:rsidR="00A73A16" w:rsidRPr="00C826CF">
          <w:rPr>
            <w:rStyle w:val="Hyperlink"/>
            <w:sz w:val="22"/>
            <w:szCs w:val="22"/>
          </w:rPr>
          <w:t>ext=oa_textbooks</w:t>
        </w:r>
      </w:hyperlink>
      <w:r w:rsidR="00A73A16" w:rsidRPr="00C826CF">
        <w:rPr>
          <w:sz w:val="22"/>
          <w:szCs w:val="22"/>
        </w:rPr>
        <w:t xml:space="preserve">. Available for </w:t>
      </w:r>
      <w:r w:rsidR="00A73A16" w:rsidRPr="00C826CF">
        <w:rPr>
          <w:b/>
          <w:sz w:val="22"/>
          <w:szCs w:val="22"/>
        </w:rPr>
        <w:t>free</w:t>
      </w:r>
      <w:r w:rsidR="00A73A16" w:rsidRPr="00C826CF">
        <w:rPr>
          <w:sz w:val="22"/>
          <w:szCs w:val="22"/>
        </w:rPr>
        <w:t xml:space="preserve"> online. </w:t>
      </w:r>
      <w:r w:rsidR="003928CC">
        <w:rPr>
          <w:sz w:val="22"/>
          <w:szCs w:val="22"/>
        </w:rPr>
        <w:t xml:space="preserve">Several  handouts on BB are also part of the required reading. </w:t>
      </w:r>
    </w:p>
    <w:p w:rsidR="00427377" w:rsidRPr="00C826CF" w:rsidRDefault="00427377" w:rsidP="006319B6">
      <w:pPr>
        <w:rPr>
          <w:b/>
          <w:sz w:val="22"/>
          <w:szCs w:val="22"/>
        </w:rPr>
      </w:pPr>
    </w:p>
    <w:p w:rsidR="0015105A" w:rsidRPr="00C826CF" w:rsidRDefault="0015105A" w:rsidP="0015105A">
      <w:pPr>
        <w:rPr>
          <w:rFonts w:eastAsia="Calibri"/>
          <w:b/>
          <w:sz w:val="22"/>
          <w:szCs w:val="22"/>
        </w:rPr>
      </w:pPr>
      <w:r w:rsidRPr="00C826CF">
        <w:rPr>
          <w:rFonts w:eastAsia="Calibri"/>
          <w:b/>
          <w:sz w:val="22"/>
          <w:szCs w:val="22"/>
        </w:rPr>
        <w:t xml:space="preserve">Grade breakdown:  </w:t>
      </w:r>
    </w:p>
    <w:p w:rsidR="0015105A" w:rsidRPr="00C826CF" w:rsidRDefault="00CC7306" w:rsidP="0015105A">
      <w:pPr>
        <w:tabs>
          <w:tab w:val="left" w:pos="1710"/>
        </w:tabs>
        <w:ind w:right="720"/>
        <w:jc w:val="both"/>
        <w:rPr>
          <w:sz w:val="22"/>
          <w:szCs w:val="22"/>
        </w:rPr>
      </w:pPr>
      <w:r>
        <w:rPr>
          <w:sz w:val="22"/>
          <w:szCs w:val="22"/>
          <w:u w:val="single"/>
        </w:rPr>
        <w:t>Two Exams</w:t>
      </w:r>
      <w:r w:rsidR="0015105A" w:rsidRPr="00C826CF">
        <w:rPr>
          <w:sz w:val="22"/>
          <w:szCs w:val="22"/>
          <w:u w:val="single"/>
        </w:rPr>
        <w:t>:</w:t>
      </w:r>
      <w:r>
        <w:rPr>
          <w:sz w:val="22"/>
          <w:szCs w:val="22"/>
        </w:rPr>
        <w:t xml:space="preserve">           </w:t>
      </w:r>
      <w:r>
        <w:rPr>
          <w:sz w:val="22"/>
          <w:szCs w:val="22"/>
        </w:rPr>
        <w:tab/>
      </w:r>
      <w:r>
        <w:rPr>
          <w:sz w:val="22"/>
          <w:szCs w:val="22"/>
        </w:rPr>
        <w:tab/>
      </w:r>
      <w:r>
        <w:rPr>
          <w:sz w:val="22"/>
          <w:szCs w:val="22"/>
        </w:rPr>
        <w:tab/>
        <w:t>30</w:t>
      </w:r>
      <w:r w:rsidR="0015105A" w:rsidRPr="00C826CF">
        <w:rPr>
          <w:sz w:val="22"/>
          <w:szCs w:val="22"/>
        </w:rPr>
        <w:t>%</w:t>
      </w:r>
    </w:p>
    <w:p w:rsidR="0015105A" w:rsidRPr="00C826CF" w:rsidRDefault="0015105A" w:rsidP="0015105A">
      <w:pPr>
        <w:tabs>
          <w:tab w:val="left" w:pos="1710"/>
        </w:tabs>
        <w:ind w:right="720"/>
        <w:jc w:val="both"/>
        <w:rPr>
          <w:sz w:val="22"/>
          <w:szCs w:val="22"/>
        </w:rPr>
      </w:pPr>
      <w:r w:rsidRPr="00C826CF">
        <w:rPr>
          <w:sz w:val="22"/>
          <w:szCs w:val="22"/>
        </w:rPr>
        <w:t xml:space="preserve">Multiple choice. If you are more </w:t>
      </w:r>
      <w:r w:rsidR="00CC7306">
        <w:rPr>
          <w:sz w:val="22"/>
          <w:szCs w:val="22"/>
        </w:rPr>
        <w:t>t</w:t>
      </w:r>
      <w:r w:rsidRPr="00C826CF">
        <w:rPr>
          <w:sz w:val="22"/>
          <w:szCs w:val="22"/>
        </w:rPr>
        <w:t xml:space="preserve">han 15 minutes late, you may not be allowed to take the </w:t>
      </w:r>
      <w:r w:rsidR="00CC7306">
        <w:rPr>
          <w:sz w:val="22"/>
          <w:szCs w:val="22"/>
        </w:rPr>
        <w:t>exam.  If you miss an exam</w:t>
      </w:r>
      <w:r w:rsidRPr="00C826CF">
        <w:rPr>
          <w:sz w:val="22"/>
          <w:szCs w:val="22"/>
        </w:rPr>
        <w:t xml:space="preserve">, you must request a make-up the </w:t>
      </w:r>
      <w:r w:rsidR="00CC7306">
        <w:rPr>
          <w:sz w:val="22"/>
          <w:szCs w:val="22"/>
        </w:rPr>
        <w:t xml:space="preserve">week before or </w:t>
      </w:r>
      <w:r w:rsidRPr="00C826CF">
        <w:rPr>
          <w:sz w:val="22"/>
          <w:szCs w:val="22"/>
        </w:rPr>
        <w:t xml:space="preserve">following week. </w:t>
      </w:r>
    </w:p>
    <w:p w:rsidR="0015105A" w:rsidRPr="00C826CF" w:rsidRDefault="0015105A" w:rsidP="0015105A">
      <w:pPr>
        <w:rPr>
          <w:rFonts w:eastAsia="Calibri"/>
          <w:b/>
          <w:sz w:val="22"/>
          <w:szCs w:val="22"/>
        </w:rPr>
      </w:pPr>
    </w:p>
    <w:p w:rsidR="0015105A" w:rsidRPr="00C826CF" w:rsidRDefault="0015105A" w:rsidP="00CC7306">
      <w:pPr>
        <w:tabs>
          <w:tab w:val="left" w:pos="3240"/>
        </w:tabs>
        <w:rPr>
          <w:sz w:val="22"/>
          <w:szCs w:val="22"/>
        </w:rPr>
      </w:pPr>
      <w:r w:rsidRPr="00C826CF">
        <w:rPr>
          <w:sz w:val="22"/>
          <w:szCs w:val="22"/>
          <w:u w:val="single"/>
        </w:rPr>
        <w:t>Homework</w:t>
      </w:r>
      <w:r w:rsidR="00CC7306">
        <w:rPr>
          <w:sz w:val="22"/>
          <w:szCs w:val="22"/>
        </w:rPr>
        <w:tab/>
      </w:r>
      <w:r w:rsidR="00CC7306">
        <w:rPr>
          <w:sz w:val="22"/>
          <w:szCs w:val="22"/>
        </w:rPr>
        <w:tab/>
        <w:t xml:space="preserve"> 30</w:t>
      </w:r>
      <w:r w:rsidRPr="00C826CF">
        <w:rPr>
          <w:sz w:val="22"/>
          <w:szCs w:val="22"/>
        </w:rPr>
        <w:t>%</w:t>
      </w:r>
    </w:p>
    <w:p w:rsidR="0015105A" w:rsidRDefault="0015105A" w:rsidP="00480A17">
      <w:pPr>
        <w:rPr>
          <w:sz w:val="22"/>
          <w:szCs w:val="22"/>
        </w:rPr>
      </w:pPr>
      <w:r w:rsidRPr="00B46716">
        <w:rPr>
          <w:sz w:val="22"/>
          <w:szCs w:val="22"/>
        </w:rPr>
        <w:t>Homework us</w:t>
      </w:r>
      <w:r w:rsidR="00C775BD" w:rsidRPr="00B46716">
        <w:rPr>
          <w:sz w:val="22"/>
          <w:szCs w:val="22"/>
        </w:rPr>
        <w:t>ually based on your readings or videos</w:t>
      </w:r>
      <w:r w:rsidR="00B46716">
        <w:rPr>
          <w:sz w:val="22"/>
          <w:szCs w:val="22"/>
        </w:rPr>
        <w:t xml:space="preserve"> or class work from the day before.</w:t>
      </w:r>
      <w:r w:rsidR="00C775BD" w:rsidRPr="00B46716">
        <w:rPr>
          <w:sz w:val="22"/>
          <w:szCs w:val="22"/>
        </w:rPr>
        <w:t xml:space="preserve"> </w:t>
      </w:r>
      <w:r w:rsidRPr="00B46716">
        <w:rPr>
          <w:sz w:val="22"/>
          <w:szCs w:val="22"/>
        </w:rPr>
        <w:t xml:space="preserve">Late homework </w:t>
      </w:r>
      <w:r w:rsidR="00B46716" w:rsidRPr="00B46716">
        <w:rPr>
          <w:sz w:val="22"/>
          <w:szCs w:val="22"/>
        </w:rPr>
        <w:t xml:space="preserve">is </w:t>
      </w:r>
      <w:r w:rsidR="00480A17" w:rsidRPr="00B46716">
        <w:rPr>
          <w:sz w:val="22"/>
          <w:szCs w:val="22"/>
        </w:rPr>
        <w:t>accepted</w:t>
      </w:r>
      <w:r w:rsidR="00CC7306" w:rsidRPr="00B46716">
        <w:rPr>
          <w:sz w:val="22"/>
          <w:szCs w:val="22"/>
        </w:rPr>
        <w:t xml:space="preserve">, </w:t>
      </w:r>
      <w:r w:rsidR="00B46716" w:rsidRPr="00B46716">
        <w:rPr>
          <w:sz w:val="22"/>
          <w:szCs w:val="22"/>
        </w:rPr>
        <w:t xml:space="preserve">but with points off and only until the following test. </w:t>
      </w:r>
    </w:p>
    <w:p w:rsidR="00B46716" w:rsidRPr="00B46716" w:rsidRDefault="00B46716" w:rsidP="00480A17">
      <w:pPr>
        <w:rPr>
          <w:sz w:val="22"/>
          <w:szCs w:val="22"/>
        </w:rPr>
      </w:pPr>
    </w:p>
    <w:p w:rsidR="0015105A" w:rsidRDefault="00CC7306" w:rsidP="0015105A">
      <w:pPr>
        <w:tabs>
          <w:tab w:val="left" w:pos="1710"/>
          <w:tab w:val="left" w:pos="3240"/>
        </w:tabs>
        <w:ind w:right="720"/>
        <w:jc w:val="both"/>
        <w:rPr>
          <w:sz w:val="22"/>
          <w:szCs w:val="22"/>
        </w:rPr>
      </w:pPr>
      <w:r w:rsidRPr="00480A17">
        <w:rPr>
          <w:sz w:val="22"/>
          <w:szCs w:val="22"/>
          <w:u w:val="single"/>
        </w:rPr>
        <w:t>Quantitative and Qualitative Papers</w:t>
      </w:r>
      <w:r>
        <w:rPr>
          <w:sz w:val="22"/>
          <w:szCs w:val="22"/>
        </w:rPr>
        <w:tab/>
        <w:t xml:space="preserve">  </w:t>
      </w:r>
      <w:r w:rsidR="00C775BD">
        <w:rPr>
          <w:sz w:val="22"/>
          <w:szCs w:val="22"/>
        </w:rPr>
        <w:t xml:space="preserve">    </w:t>
      </w:r>
      <w:r>
        <w:rPr>
          <w:sz w:val="22"/>
          <w:szCs w:val="22"/>
        </w:rPr>
        <w:t xml:space="preserve"> 30</w:t>
      </w:r>
      <w:r w:rsidR="0015105A" w:rsidRPr="00C826CF">
        <w:rPr>
          <w:sz w:val="22"/>
          <w:szCs w:val="22"/>
        </w:rPr>
        <w:t xml:space="preserve">%  </w:t>
      </w:r>
    </w:p>
    <w:p w:rsidR="00B46716" w:rsidRDefault="00B46716" w:rsidP="0015105A">
      <w:pPr>
        <w:tabs>
          <w:tab w:val="left" w:pos="1710"/>
          <w:tab w:val="left" w:pos="3240"/>
        </w:tabs>
        <w:ind w:right="720"/>
        <w:jc w:val="both"/>
        <w:rPr>
          <w:sz w:val="22"/>
          <w:szCs w:val="22"/>
        </w:rPr>
      </w:pPr>
    </w:p>
    <w:p w:rsidR="00C775BD" w:rsidRPr="00C775BD" w:rsidRDefault="00C775BD" w:rsidP="0015105A">
      <w:pPr>
        <w:tabs>
          <w:tab w:val="left" w:pos="1710"/>
          <w:tab w:val="left" w:pos="3240"/>
        </w:tabs>
        <w:ind w:right="720"/>
        <w:jc w:val="both"/>
        <w:rPr>
          <w:sz w:val="22"/>
          <w:szCs w:val="22"/>
        </w:rPr>
      </w:pPr>
      <w:r w:rsidRPr="00C775BD">
        <w:rPr>
          <w:sz w:val="22"/>
          <w:szCs w:val="22"/>
          <w:u w:val="single"/>
        </w:rPr>
        <w:t xml:space="preserve">Discussion/ Participation </w:t>
      </w:r>
      <w:r w:rsidRPr="00C775BD">
        <w:rPr>
          <w:sz w:val="22"/>
          <w:szCs w:val="22"/>
        </w:rPr>
        <w:tab/>
      </w:r>
      <w:r>
        <w:rPr>
          <w:sz w:val="22"/>
          <w:szCs w:val="22"/>
        </w:rPr>
        <w:tab/>
        <w:t>10%</w:t>
      </w:r>
    </w:p>
    <w:p w:rsidR="008F6300" w:rsidRPr="00C775BD" w:rsidRDefault="008F6300" w:rsidP="008F6300">
      <w:pPr>
        <w:tabs>
          <w:tab w:val="left" w:pos="1710"/>
        </w:tabs>
        <w:ind w:right="720"/>
        <w:jc w:val="both"/>
        <w:rPr>
          <w:sz w:val="22"/>
          <w:szCs w:val="22"/>
        </w:rPr>
      </w:pPr>
    </w:p>
    <w:p w:rsidR="008F6300" w:rsidRPr="00C826CF" w:rsidRDefault="008F6300" w:rsidP="008F6300">
      <w:pPr>
        <w:tabs>
          <w:tab w:val="left" w:pos="1710"/>
        </w:tabs>
        <w:ind w:right="720"/>
        <w:jc w:val="both"/>
        <w:rPr>
          <w:sz w:val="22"/>
          <w:szCs w:val="22"/>
        </w:rPr>
      </w:pPr>
      <w:r w:rsidRPr="00C826CF">
        <w:rPr>
          <w:sz w:val="22"/>
          <w:szCs w:val="22"/>
        </w:rPr>
        <w:t>The College grading scale will be used: 93-100% (A), 90-92.9% (A-), 87-89.9% (B+), 83-86.9%</w:t>
      </w:r>
    </w:p>
    <w:p w:rsidR="008F6300" w:rsidRPr="00C826CF" w:rsidRDefault="008F6300" w:rsidP="008F6300">
      <w:pPr>
        <w:tabs>
          <w:tab w:val="left" w:pos="1710"/>
        </w:tabs>
        <w:ind w:right="720"/>
        <w:jc w:val="both"/>
        <w:rPr>
          <w:b/>
          <w:sz w:val="22"/>
          <w:szCs w:val="22"/>
        </w:rPr>
      </w:pPr>
      <w:r w:rsidRPr="00C826CF">
        <w:rPr>
          <w:sz w:val="22"/>
          <w:szCs w:val="22"/>
        </w:rPr>
        <w:t>(B), 80-82.9% (B-), 77-79.9% (C+), 70-76.9% (C), 60-69.9% (D), 59.9% and below (F).</w:t>
      </w:r>
      <w:r w:rsidRPr="00C826CF">
        <w:rPr>
          <w:b/>
          <w:sz w:val="22"/>
          <w:szCs w:val="22"/>
        </w:rPr>
        <w:t xml:space="preserve">  </w:t>
      </w:r>
    </w:p>
    <w:p w:rsidR="008A7D1B" w:rsidRPr="00C826CF" w:rsidRDefault="008A7D1B" w:rsidP="006319B6">
      <w:pPr>
        <w:rPr>
          <w:sz w:val="22"/>
          <w:szCs w:val="22"/>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5592"/>
        <w:gridCol w:w="3760"/>
      </w:tblGrid>
      <w:tr w:rsidR="006D057B" w:rsidRPr="00C826CF" w:rsidTr="00230765">
        <w:tc>
          <w:tcPr>
            <w:tcW w:w="548" w:type="pct"/>
          </w:tcPr>
          <w:p w:rsidR="006D057B" w:rsidRPr="00953C58" w:rsidRDefault="006D057B" w:rsidP="006D057B">
            <w:pPr>
              <w:ind w:left="-113"/>
              <w:jc w:val="center"/>
              <w:rPr>
                <w:b/>
                <w:sz w:val="22"/>
                <w:szCs w:val="22"/>
              </w:rPr>
            </w:pPr>
            <w:r w:rsidRPr="00953C58">
              <w:rPr>
                <w:b/>
                <w:sz w:val="22"/>
                <w:szCs w:val="22"/>
              </w:rPr>
              <w:t>Date</w:t>
            </w:r>
          </w:p>
        </w:tc>
        <w:tc>
          <w:tcPr>
            <w:tcW w:w="2662" w:type="pct"/>
            <w:shd w:val="clear" w:color="auto" w:fill="auto"/>
          </w:tcPr>
          <w:p w:rsidR="006D057B" w:rsidRPr="00C826CF" w:rsidRDefault="006D057B" w:rsidP="006D057B">
            <w:pPr>
              <w:jc w:val="center"/>
              <w:rPr>
                <w:b/>
                <w:sz w:val="22"/>
                <w:szCs w:val="22"/>
              </w:rPr>
            </w:pPr>
            <w:r w:rsidRPr="00C826CF">
              <w:rPr>
                <w:b/>
                <w:sz w:val="22"/>
                <w:szCs w:val="22"/>
              </w:rPr>
              <w:t>HOMEWORK</w:t>
            </w:r>
          </w:p>
        </w:tc>
        <w:tc>
          <w:tcPr>
            <w:tcW w:w="1790" w:type="pct"/>
          </w:tcPr>
          <w:p w:rsidR="006D057B" w:rsidRPr="00C826CF" w:rsidRDefault="006D057B" w:rsidP="006D057B">
            <w:pPr>
              <w:jc w:val="center"/>
              <w:rPr>
                <w:b/>
                <w:sz w:val="22"/>
                <w:szCs w:val="22"/>
              </w:rPr>
            </w:pPr>
            <w:r w:rsidRPr="00C826CF">
              <w:rPr>
                <w:b/>
                <w:sz w:val="22"/>
                <w:szCs w:val="22"/>
              </w:rPr>
              <w:t xml:space="preserve">IN Class </w:t>
            </w:r>
          </w:p>
        </w:tc>
      </w:tr>
      <w:tr w:rsidR="006D057B" w:rsidRPr="00C826CF" w:rsidTr="00230765">
        <w:tc>
          <w:tcPr>
            <w:tcW w:w="548" w:type="pct"/>
          </w:tcPr>
          <w:p w:rsidR="006D057B" w:rsidRDefault="006D057B" w:rsidP="006D057B">
            <w:pPr>
              <w:ind w:left="-113"/>
            </w:pPr>
            <w:r w:rsidRPr="00953C58">
              <w:t xml:space="preserve">Week 1 </w:t>
            </w:r>
          </w:p>
          <w:p w:rsidR="00276C7D" w:rsidRPr="00953C58" w:rsidRDefault="00276C7D" w:rsidP="006D057B">
            <w:pPr>
              <w:ind w:left="-113"/>
            </w:pPr>
            <w:r>
              <w:t>6/3 Mon</w:t>
            </w:r>
          </w:p>
          <w:p w:rsidR="006D057B" w:rsidRPr="009F4CA7" w:rsidRDefault="006D057B" w:rsidP="006D057B">
            <w:pPr>
              <w:ind w:left="-113"/>
              <w:rPr>
                <w:sz w:val="22"/>
                <w:szCs w:val="22"/>
              </w:rPr>
            </w:pPr>
          </w:p>
        </w:tc>
        <w:tc>
          <w:tcPr>
            <w:tcW w:w="2662" w:type="pct"/>
            <w:shd w:val="clear" w:color="auto" w:fill="auto"/>
          </w:tcPr>
          <w:p w:rsidR="006D057B" w:rsidRPr="00C826CF" w:rsidRDefault="006D057B" w:rsidP="006D057B">
            <w:pPr>
              <w:pStyle w:val="ListParagraph"/>
              <w:ind w:left="297"/>
              <w:rPr>
                <w:rFonts w:ascii="Times New Roman" w:hAnsi="Times New Roman"/>
              </w:rPr>
            </w:pPr>
          </w:p>
        </w:tc>
        <w:tc>
          <w:tcPr>
            <w:tcW w:w="1790" w:type="pct"/>
          </w:tcPr>
          <w:p w:rsidR="006D057B" w:rsidRDefault="006D057B" w:rsidP="006D057B">
            <w:pPr>
              <w:ind w:left="27"/>
              <w:rPr>
                <w:sz w:val="22"/>
                <w:szCs w:val="22"/>
              </w:rPr>
            </w:pPr>
            <w:r w:rsidRPr="00C826CF">
              <w:rPr>
                <w:sz w:val="22"/>
                <w:szCs w:val="22"/>
              </w:rPr>
              <w:t xml:space="preserve">How do the natural sciences differ from engaging in social science? Hawthorne effect. </w:t>
            </w:r>
            <w:r w:rsidR="00276C7D">
              <w:rPr>
                <w:sz w:val="22"/>
                <w:szCs w:val="22"/>
              </w:rPr>
              <w:t xml:space="preserve">PPT on 1) </w:t>
            </w:r>
            <w:r w:rsidRPr="00C826CF">
              <w:rPr>
                <w:sz w:val="22"/>
                <w:szCs w:val="22"/>
              </w:rPr>
              <w:t xml:space="preserve">Types of social science.  </w:t>
            </w:r>
            <w:r w:rsidR="00276C7D">
              <w:rPr>
                <w:sz w:val="22"/>
                <w:szCs w:val="22"/>
              </w:rPr>
              <w:t xml:space="preserve">2) </w:t>
            </w:r>
            <w:r w:rsidRPr="00C826CF">
              <w:rPr>
                <w:sz w:val="22"/>
                <w:szCs w:val="22"/>
              </w:rPr>
              <w:t xml:space="preserve">History of Science </w:t>
            </w:r>
          </w:p>
          <w:p w:rsidR="006D057B" w:rsidRPr="00C826CF" w:rsidRDefault="006D057B" w:rsidP="006D057B">
            <w:pPr>
              <w:ind w:left="27"/>
              <w:rPr>
                <w:sz w:val="22"/>
                <w:szCs w:val="22"/>
              </w:rPr>
            </w:pPr>
          </w:p>
        </w:tc>
      </w:tr>
      <w:tr w:rsidR="00276C7D" w:rsidRPr="00C826CF" w:rsidTr="00230765">
        <w:tc>
          <w:tcPr>
            <w:tcW w:w="548" w:type="pct"/>
          </w:tcPr>
          <w:p w:rsidR="00276C7D" w:rsidRPr="00953C58" w:rsidRDefault="00276C7D" w:rsidP="006D057B">
            <w:pPr>
              <w:ind w:left="-113"/>
            </w:pPr>
            <w:r>
              <w:t>Tues</w:t>
            </w:r>
          </w:p>
        </w:tc>
        <w:tc>
          <w:tcPr>
            <w:tcW w:w="2662" w:type="pct"/>
            <w:shd w:val="clear" w:color="auto" w:fill="auto"/>
          </w:tcPr>
          <w:p w:rsidR="00276C7D" w:rsidRPr="0044693F" w:rsidRDefault="0044693F" w:rsidP="00276C7D">
            <w:r w:rsidRPr="0044693F">
              <w:t xml:space="preserve">Read Handout </w:t>
            </w:r>
            <w:r>
              <w:t xml:space="preserve">#1 on cultural studies &amp; answers questions at the end. </w:t>
            </w:r>
          </w:p>
        </w:tc>
        <w:tc>
          <w:tcPr>
            <w:tcW w:w="1790" w:type="pct"/>
          </w:tcPr>
          <w:p w:rsidR="00276C7D" w:rsidRDefault="00276C7D" w:rsidP="006D057B">
            <w:pPr>
              <w:ind w:left="27"/>
              <w:rPr>
                <w:sz w:val="22"/>
                <w:szCs w:val="22"/>
              </w:rPr>
            </w:pPr>
            <w:r>
              <w:rPr>
                <w:sz w:val="22"/>
                <w:szCs w:val="22"/>
              </w:rPr>
              <w:t>Induction vs. deduction.</w:t>
            </w:r>
          </w:p>
          <w:p w:rsidR="00276C7D" w:rsidRDefault="0044693F" w:rsidP="006D057B">
            <w:pPr>
              <w:ind w:left="27"/>
              <w:rPr>
                <w:sz w:val="22"/>
                <w:szCs w:val="22"/>
              </w:rPr>
            </w:pPr>
            <w:r>
              <w:rPr>
                <w:sz w:val="22"/>
                <w:szCs w:val="22"/>
              </w:rPr>
              <w:t xml:space="preserve">GUEST SPEAKER 1: </w:t>
            </w:r>
            <w:r w:rsidR="00FD39E3">
              <w:rPr>
                <w:sz w:val="22"/>
                <w:szCs w:val="22"/>
              </w:rPr>
              <w:t xml:space="preserve">CULTURAL STUDIES </w:t>
            </w:r>
            <w:r>
              <w:rPr>
                <w:sz w:val="22"/>
                <w:szCs w:val="22"/>
              </w:rPr>
              <w:t xml:space="preserve">(Monica Berger) </w:t>
            </w:r>
          </w:p>
          <w:p w:rsidR="0044693F" w:rsidRDefault="00FD39E3" w:rsidP="00FD39E3">
            <w:pPr>
              <w:ind w:left="27"/>
              <w:rPr>
                <w:sz w:val="22"/>
                <w:szCs w:val="22"/>
              </w:rPr>
            </w:pPr>
            <w:r>
              <w:rPr>
                <w:sz w:val="22"/>
                <w:szCs w:val="22"/>
              </w:rPr>
              <w:t xml:space="preserve">How do you evaluate pop culture?  </w:t>
            </w:r>
          </w:p>
          <w:p w:rsidR="00FD39E3" w:rsidRPr="00C826CF" w:rsidRDefault="00FD39E3" w:rsidP="00FD39E3">
            <w:pPr>
              <w:ind w:left="27"/>
            </w:pPr>
          </w:p>
        </w:tc>
      </w:tr>
      <w:tr w:rsidR="00276C7D" w:rsidRPr="00C826CF" w:rsidTr="00230765">
        <w:tc>
          <w:tcPr>
            <w:tcW w:w="548" w:type="pct"/>
          </w:tcPr>
          <w:p w:rsidR="00276C7D" w:rsidRPr="006D057B" w:rsidRDefault="00276C7D" w:rsidP="006D057B">
            <w:pPr>
              <w:ind w:left="-113"/>
              <w:rPr>
                <w:sz w:val="22"/>
                <w:szCs w:val="22"/>
              </w:rPr>
            </w:pPr>
            <w:r>
              <w:rPr>
                <w:sz w:val="22"/>
                <w:szCs w:val="22"/>
              </w:rPr>
              <w:t>Wed.</w:t>
            </w:r>
          </w:p>
        </w:tc>
        <w:tc>
          <w:tcPr>
            <w:tcW w:w="2662" w:type="pct"/>
            <w:shd w:val="clear" w:color="auto" w:fill="auto"/>
          </w:tcPr>
          <w:p w:rsidR="00276C7D" w:rsidRPr="006D057B" w:rsidRDefault="00276C7D" w:rsidP="00276C7D">
            <w:pPr>
              <w:rPr>
                <w:sz w:val="22"/>
                <w:szCs w:val="22"/>
              </w:rPr>
            </w:pPr>
            <w:r w:rsidRPr="006D057B">
              <w:rPr>
                <w:sz w:val="22"/>
                <w:szCs w:val="22"/>
              </w:rPr>
              <w:t>Read Chapter 1, then answer and bring to class:</w:t>
            </w:r>
          </w:p>
          <w:p w:rsidR="00276C7D" w:rsidRPr="006D057B" w:rsidRDefault="00276C7D" w:rsidP="00276C7D">
            <w:pPr>
              <w:rPr>
                <w:sz w:val="22"/>
                <w:szCs w:val="22"/>
              </w:rPr>
            </w:pPr>
            <w:r w:rsidRPr="006D057B">
              <w:rPr>
                <w:sz w:val="22"/>
                <w:szCs w:val="22"/>
              </w:rPr>
              <w:t>1. Explain the two pillars of sciences.</w:t>
            </w:r>
          </w:p>
          <w:p w:rsidR="00276C7D" w:rsidRPr="006D057B" w:rsidRDefault="00276C7D" w:rsidP="00276C7D">
            <w:pPr>
              <w:rPr>
                <w:sz w:val="22"/>
                <w:szCs w:val="22"/>
              </w:rPr>
            </w:pPr>
            <w:r w:rsidRPr="006D057B">
              <w:rPr>
                <w:sz w:val="22"/>
                <w:szCs w:val="22"/>
              </w:rPr>
              <w:t>2. What’s another name for theory building-approach?  For theory-testing approach? When is it better to use which approach?</w:t>
            </w:r>
          </w:p>
          <w:p w:rsidR="00276C7D" w:rsidRPr="006D057B" w:rsidRDefault="00276C7D" w:rsidP="00276C7D">
            <w:pPr>
              <w:rPr>
                <w:sz w:val="22"/>
                <w:szCs w:val="22"/>
              </w:rPr>
            </w:pPr>
            <w:r w:rsidRPr="006D057B">
              <w:rPr>
                <w:sz w:val="22"/>
                <w:szCs w:val="22"/>
              </w:rPr>
              <w:t xml:space="preserve">3. What is positivism? </w:t>
            </w:r>
            <w:r w:rsidR="00842DA3">
              <w:rPr>
                <w:sz w:val="22"/>
                <w:szCs w:val="22"/>
              </w:rPr>
              <w:t>Give an example of how it was used.</w:t>
            </w:r>
          </w:p>
          <w:p w:rsidR="00842DA3" w:rsidRDefault="00276C7D" w:rsidP="00276C7D">
            <w:pPr>
              <w:rPr>
                <w:sz w:val="22"/>
                <w:szCs w:val="22"/>
              </w:rPr>
            </w:pPr>
            <w:r w:rsidRPr="006D057B">
              <w:rPr>
                <w:sz w:val="22"/>
                <w:szCs w:val="22"/>
              </w:rPr>
              <w:t xml:space="preserve">4. </w:t>
            </w:r>
            <w:r w:rsidR="00842DA3" w:rsidRPr="006D057B">
              <w:rPr>
                <w:sz w:val="22"/>
                <w:szCs w:val="22"/>
              </w:rPr>
              <w:t>What is anti-positivism?</w:t>
            </w:r>
            <w:r w:rsidR="00842DA3">
              <w:rPr>
                <w:sz w:val="22"/>
                <w:szCs w:val="22"/>
              </w:rPr>
              <w:t xml:space="preserve"> </w:t>
            </w:r>
            <w:r w:rsidR="00842DA3">
              <w:rPr>
                <w:sz w:val="22"/>
                <w:szCs w:val="22"/>
              </w:rPr>
              <w:t xml:space="preserve">Give an example of how it was used. </w:t>
            </w:r>
          </w:p>
          <w:p w:rsidR="00276C7D" w:rsidRDefault="00842DA3" w:rsidP="00276C7D">
            <w:pPr>
              <w:rPr>
                <w:sz w:val="22"/>
                <w:szCs w:val="22"/>
              </w:rPr>
            </w:pPr>
            <w:r>
              <w:rPr>
                <w:sz w:val="22"/>
                <w:szCs w:val="22"/>
              </w:rPr>
              <w:t xml:space="preserve">5. </w:t>
            </w:r>
            <w:r w:rsidR="00276C7D" w:rsidRPr="006D057B">
              <w:rPr>
                <w:sz w:val="22"/>
                <w:szCs w:val="22"/>
              </w:rPr>
              <w:t xml:space="preserve">What did Marx argue in </w:t>
            </w:r>
            <w:r w:rsidR="00276C7D" w:rsidRPr="006D057B">
              <w:rPr>
                <w:i/>
                <w:sz w:val="22"/>
                <w:szCs w:val="22"/>
              </w:rPr>
              <w:t>Das Kapital</w:t>
            </w:r>
            <w:r w:rsidR="00276C7D" w:rsidRPr="006D057B">
              <w:rPr>
                <w:sz w:val="22"/>
                <w:szCs w:val="22"/>
              </w:rPr>
              <w:t>?</w:t>
            </w:r>
          </w:p>
          <w:p w:rsidR="00276C7D" w:rsidRPr="006D057B" w:rsidRDefault="00276C7D" w:rsidP="006D057B">
            <w:pPr>
              <w:rPr>
                <w:b/>
                <w:sz w:val="22"/>
                <w:szCs w:val="22"/>
              </w:rPr>
            </w:pPr>
          </w:p>
        </w:tc>
        <w:tc>
          <w:tcPr>
            <w:tcW w:w="1790" w:type="pct"/>
          </w:tcPr>
          <w:p w:rsidR="00276C7D" w:rsidRPr="00480A17" w:rsidRDefault="00276C7D" w:rsidP="006D057B">
            <w:pPr>
              <w:rPr>
                <w:sz w:val="22"/>
                <w:szCs w:val="22"/>
              </w:rPr>
            </w:pPr>
            <w:r w:rsidRPr="00480A17">
              <w:rPr>
                <w:sz w:val="22"/>
                <w:szCs w:val="22"/>
              </w:rPr>
              <w:t>First in-depth group research.</w:t>
            </w:r>
            <w:r w:rsidR="0044693F">
              <w:rPr>
                <w:sz w:val="22"/>
                <w:szCs w:val="22"/>
              </w:rPr>
              <w:t xml:space="preserve"> </w:t>
            </w:r>
          </w:p>
        </w:tc>
      </w:tr>
      <w:tr w:rsidR="00276C7D" w:rsidRPr="00C826CF" w:rsidTr="00230765">
        <w:tc>
          <w:tcPr>
            <w:tcW w:w="548" w:type="pct"/>
          </w:tcPr>
          <w:p w:rsidR="00276C7D" w:rsidRDefault="00276C7D" w:rsidP="006D057B">
            <w:pPr>
              <w:ind w:left="-113"/>
            </w:pPr>
            <w:r>
              <w:t>Thurs.</w:t>
            </w:r>
          </w:p>
        </w:tc>
        <w:tc>
          <w:tcPr>
            <w:tcW w:w="2662" w:type="pct"/>
            <w:shd w:val="clear" w:color="auto" w:fill="auto"/>
          </w:tcPr>
          <w:p w:rsidR="00276C7D" w:rsidRPr="00C826CF" w:rsidRDefault="00276C7D" w:rsidP="0044693F">
            <w:pPr>
              <w:rPr>
                <w:sz w:val="22"/>
                <w:szCs w:val="22"/>
              </w:rPr>
            </w:pPr>
            <w:r w:rsidRPr="00C826CF">
              <w:rPr>
                <w:sz w:val="22"/>
                <w:szCs w:val="22"/>
              </w:rPr>
              <w:t xml:space="preserve">Show me the </w:t>
            </w:r>
            <w:r w:rsidR="0044693F">
              <w:rPr>
                <w:sz w:val="22"/>
                <w:szCs w:val="22"/>
              </w:rPr>
              <w:t xml:space="preserve">notes </w:t>
            </w:r>
            <w:r w:rsidRPr="00C826CF">
              <w:rPr>
                <w:sz w:val="22"/>
                <w:szCs w:val="22"/>
              </w:rPr>
              <w:t xml:space="preserve">of your </w:t>
            </w:r>
            <w:r w:rsidR="0044693F">
              <w:rPr>
                <w:sz w:val="22"/>
                <w:szCs w:val="22"/>
              </w:rPr>
              <w:t xml:space="preserve">observations from at least ONE subject. </w:t>
            </w:r>
          </w:p>
        </w:tc>
        <w:tc>
          <w:tcPr>
            <w:tcW w:w="1790" w:type="pct"/>
          </w:tcPr>
          <w:p w:rsidR="00276C7D" w:rsidRPr="006D057B" w:rsidRDefault="00276C7D" w:rsidP="006D057B">
            <w:pPr>
              <w:rPr>
                <w:sz w:val="22"/>
                <w:szCs w:val="22"/>
              </w:rPr>
            </w:pPr>
            <w:r w:rsidRPr="006D057B">
              <w:rPr>
                <w:sz w:val="22"/>
                <w:szCs w:val="22"/>
              </w:rPr>
              <w:t xml:space="preserve">More in-depth data gathering. </w:t>
            </w:r>
            <w:r w:rsidR="0044693F">
              <w:rPr>
                <w:sz w:val="22"/>
                <w:szCs w:val="22"/>
              </w:rPr>
              <w:t xml:space="preserve">PPT </w:t>
            </w:r>
            <w:r w:rsidR="00842DA3">
              <w:rPr>
                <w:sz w:val="22"/>
                <w:szCs w:val="22"/>
              </w:rPr>
              <w:t xml:space="preserve">On Qualitative analysis &amp; </w:t>
            </w:r>
            <w:r w:rsidR="0044693F">
              <w:rPr>
                <w:sz w:val="22"/>
                <w:szCs w:val="22"/>
              </w:rPr>
              <w:t>Ethnography.</w:t>
            </w:r>
          </w:p>
          <w:p w:rsidR="00276C7D" w:rsidRPr="00C826CF" w:rsidRDefault="00276C7D" w:rsidP="006D057B"/>
        </w:tc>
      </w:tr>
      <w:tr w:rsidR="00276C7D" w:rsidRPr="00C826CF" w:rsidTr="00230765">
        <w:tc>
          <w:tcPr>
            <w:tcW w:w="548" w:type="pct"/>
          </w:tcPr>
          <w:p w:rsidR="00276C7D" w:rsidRDefault="00276C7D" w:rsidP="006D057B">
            <w:pPr>
              <w:ind w:left="-113"/>
            </w:pPr>
            <w:r>
              <w:t>Week 2</w:t>
            </w:r>
            <w:r w:rsidRPr="00953C58">
              <w:t xml:space="preserve"> </w:t>
            </w:r>
            <w:r>
              <w:t>6/10 Mon.</w:t>
            </w:r>
          </w:p>
        </w:tc>
        <w:tc>
          <w:tcPr>
            <w:tcW w:w="2662" w:type="pct"/>
            <w:shd w:val="clear" w:color="auto" w:fill="auto"/>
          </w:tcPr>
          <w:p w:rsidR="00276C7D" w:rsidRPr="00C826CF" w:rsidRDefault="0044693F" w:rsidP="0044693F">
            <w:pPr>
              <w:rPr>
                <w:sz w:val="22"/>
                <w:szCs w:val="22"/>
              </w:rPr>
            </w:pPr>
            <w:r>
              <w:rPr>
                <w:b/>
              </w:rPr>
              <w:t>IN-DEPTH</w:t>
            </w:r>
            <w:r w:rsidRPr="00C826CF">
              <w:rPr>
                <w:b/>
              </w:rPr>
              <w:t xml:space="preserve"> </w:t>
            </w:r>
            <w:r>
              <w:rPr>
                <w:b/>
              </w:rPr>
              <w:t>QUALITATIVE</w:t>
            </w:r>
            <w:r w:rsidRPr="00C826CF">
              <w:rPr>
                <w:b/>
              </w:rPr>
              <w:t xml:space="preserve"> PAPER DUE</w:t>
            </w:r>
            <w:r w:rsidRPr="006D057B">
              <w:rPr>
                <w:b/>
                <w:sz w:val="22"/>
                <w:szCs w:val="22"/>
              </w:rPr>
              <w:t>.</w:t>
            </w:r>
            <w:r w:rsidRPr="006D057B">
              <w:rPr>
                <w:sz w:val="22"/>
                <w:szCs w:val="22"/>
              </w:rPr>
              <w:t xml:space="preserve"> NO LATE papers are accepted.</w:t>
            </w:r>
          </w:p>
        </w:tc>
        <w:tc>
          <w:tcPr>
            <w:tcW w:w="1790" w:type="pct"/>
          </w:tcPr>
          <w:p w:rsidR="00276C7D" w:rsidRDefault="00842DA3" w:rsidP="00FD39E3">
            <w:pPr>
              <w:ind w:left="27"/>
              <w:rPr>
                <w:sz w:val="22"/>
                <w:szCs w:val="22"/>
              </w:rPr>
            </w:pPr>
            <w:r>
              <w:rPr>
                <w:sz w:val="22"/>
                <w:szCs w:val="22"/>
              </w:rPr>
              <w:t xml:space="preserve">Select students present their papers. </w:t>
            </w:r>
            <w:r w:rsidR="00FD39E3">
              <w:rPr>
                <w:sz w:val="22"/>
                <w:szCs w:val="22"/>
              </w:rPr>
              <w:t xml:space="preserve">Lecture on race, colorblindness and the “code of the street” </w:t>
            </w:r>
          </w:p>
          <w:p w:rsidR="00FD39E3" w:rsidRPr="006D057B" w:rsidRDefault="00FD39E3" w:rsidP="00FD39E3">
            <w:pPr>
              <w:ind w:left="27"/>
              <w:rPr>
                <w:sz w:val="22"/>
                <w:szCs w:val="22"/>
              </w:rPr>
            </w:pPr>
          </w:p>
        </w:tc>
      </w:tr>
      <w:tr w:rsidR="00276C7D" w:rsidRPr="00C826CF" w:rsidTr="00230765">
        <w:tc>
          <w:tcPr>
            <w:tcW w:w="548" w:type="pct"/>
          </w:tcPr>
          <w:p w:rsidR="00276C7D" w:rsidRPr="00953C58" w:rsidRDefault="00276C7D" w:rsidP="00276C7D">
            <w:pPr>
              <w:ind w:left="-113"/>
            </w:pPr>
            <w:r>
              <w:t>Tues</w:t>
            </w:r>
          </w:p>
        </w:tc>
        <w:tc>
          <w:tcPr>
            <w:tcW w:w="2662" w:type="pct"/>
            <w:shd w:val="clear" w:color="auto" w:fill="auto"/>
          </w:tcPr>
          <w:p w:rsidR="00276C7D" w:rsidRPr="00A82233" w:rsidRDefault="00842DA3" w:rsidP="00276C7D">
            <w:r>
              <w:t xml:space="preserve">Read Handout #2 on mysteries in US history. </w:t>
            </w:r>
          </w:p>
        </w:tc>
        <w:tc>
          <w:tcPr>
            <w:tcW w:w="1790" w:type="pct"/>
          </w:tcPr>
          <w:p w:rsidR="00842DA3" w:rsidRDefault="00842DA3" w:rsidP="00842DA3">
            <w:pPr>
              <w:ind w:left="27"/>
              <w:rPr>
                <w:sz w:val="22"/>
                <w:szCs w:val="22"/>
              </w:rPr>
            </w:pPr>
            <w:r>
              <w:rPr>
                <w:sz w:val="22"/>
                <w:szCs w:val="22"/>
              </w:rPr>
              <w:t xml:space="preserve">GUEST SPEAKER 2: </w:t>
            </w:r>
            <w:r w:rsidR="00FD39E3">
              <w:rPr>
                <w:sz w:val="22"/>
                <w:szCs w:val="22"/>
              </w:rPr>
              <w:t xml:space="preserve">HISTORY </w:t>
            </w:r>
            <w:r w:rsidR="00FD39E3">
              <w:rPr>
                <w:rFonts w:eastAsia="Calibri"/>
                <w:sz w:val="22"/>
                <w:szCs w:val="22"/>
              </w:rPr>
              <w:t>Prof</w:t>
            </w:r>
            <w:r w:rsidR="00FD39E3">
              <w:rPr>
                <w:rFonts w:eastAsia="Calibri"/>
                <w:sz w:val="22"/>
                <w:szCs w:val="22"/>
              </w:rPr>
              <w:t>.</w:t>
            </w:r>
            <w:r w:rsidR="00FD39E3">
              <w:rPr>
                <w:sz w:val="22"/>
                <w:szCs w:val="22"/>
              </w:rPr>
              <w:t xml:space="preserve"> </w:t>
            </w:r>
            <w:r>
              <w:rPr>
                <w:sz w:val="22"/>
                <w:szCs w:val="22"/>
              </w:rPr>
              <w:t xml:space="preserve">Peter Parides. How do you sort history? On understanding different perspectives on WWII.  </w:t>
            </w:r>
          </w:p>
          <w:p w:rsidR="00276C7D" w:rsidRPr="006D057B" w:rsidRDefault="00276C7D" w:rsidP="00276C7D">
            <w:pPr>
              <w:pStyle w:val="ListParagraph"/>
              <w:autoSpaceDE w:val="0"/>
              <w:autoSpaceDN w:val="0"/>
              <w:adjustRightInd w:val="0"/>
              <w:ind w:left="94"/>
              <w:rPr>
                <w:rFonts w:ascii="Times New Roman" w:hAnsi="Times New Roman"/>
              </w:rPr>
            </w:pPr>
          </w:p>
        </w:tc>
      </w:tr>
      <w:tr w:rsidR="00276C7D" w:rsidRPr="00C826CF" w:rsidTr="00230765">
        <w:tc>
          <w:tcPr>
            <w:tcW w:w="548" w:type="pct"/>
          </w:tcPr>
          <w:p w:rsidR="00276C7D" w:rsidRPr="006D057B" w:rsidRDefault="00276C7D" w:rsidP="00276C7D">
            <w:pPr>
              <w:ind w:left="-113"/>
              <w:rPr>
                <w:sz w:val="22"/>
                <w:szCs w:val="22"/>
              </w:rPr>
            </w:pPr>
            <w:r>
              <w:rPr>
                <w:sz w:val="22"/>
                <w:szCs w:val="22"/>
              </w:rPr>
              <w:t>Wed.</w:t>
            </w:r>
          </w:p>
        </w:tc>
        <w:tc>
          <w:tcPr>
            <w:tcW w:w="2662" w:type="pct"/>
            <w:shd w:val="clear" w:color="auto" w:fill="auto"/>
          </w:tcPr>
          <w:p w:rsidR="00276C7D" w:rsidRPr="00C826CF" w:rsidRDefault="00276C7D" w:rsidP="00276C7D">
            <w:pPr>
              <w:rPr>
                <w:b/>
                <w:sz w:val="22"/>
                <w:szCs w:val="22"/>
              </w:rPr>
            </w:pPr>
          </w:p>
        </w:tc>
        <w:tc>
          <w:tcPr>
            <w:tcW w:w="1790" w:type="pct"/>
          </w:tcPr>
          <w:p w:rsidR="00276C7D" w:rsidRPr="00C826CF" w:rsidRDefault="00FD39E3" w:rsidP="00276C7D">
            <w:pPr>
              <w:pStyle w:val="ListParagraph"/>
              <w:autoSpaceDE w:val="0"/>
              <w:autoSpaceDN w:val="0"/>
              <w:adjustRightInd w:val="0"/>
              <w:ind w:left="94"/>
              <w:rPr>
                <w:rFonts w:ascii="Times New Roman" w:eastAsia="Times New Roman" w:hAnsi="Times New Roman"/>
              </w:rPr>
            </w:pPr>
            <w:r w:rsidRPr="00C826CF">
              <w:rPr>
                <w:rFonts w:ascii="Times New Roman" w:eastAsia="Times New Roman" w:hAnsi="Times New Roman"/>
              </w:rPr>
              <w:t>Belmont Principles</w:t>
            </w:r>
            <w:r>
              <w:t>.</w:t>
            </w:r>
            <w:r w:rsidRPr="00C826CF">
              <w:rPr>
                <w:rFonts w:ascii="Times New Roman" w:eastAsia="Times New Roman" w:hAnsi="Times New Roman"/>
              </w:rPr>
              <w:t xml:space="preserve"> ppt. </w:t>
            </w:r>
            <w:r w:rsidRPr="00C826CF">
              <w:rPr>
                <w:rFonts w:ascii="Times New Roman" w:hAnsi="Times New Roman"/>
              </w:rPr>
              <w:t>Ethics of research.</w:t>
            </w:r>
          </w:p>
        </w:tc>
      </w:tr>
      <w:tr w:rsidR="00276C7D" w:rsidRPr="00C826CF" w:rsidTr="00230765">
        <w:tc>
          <w:tcPr>
            <w:tcW w:w="548" w:type="pct"/>
          </w:tcPr>
          <w:p w:rsidR="00276C7D" w:rsidRDefault="00276C7D" w:rsidP="00276C7D">
            <w:pPr>
              <w:ind w:left="-113"/>
            </w:pPr>
            <w:r>
              <w:lastRenderedPageBreak/>
              <w:t>Thurs.</w:t>
            </w:r>
          </w:p>
        </w:tc>
        <w:tc>
          <w:tcPr>
            <w:tcW w:w="2662" w:type="pct"/>
            <w:shd w:val="clear" w:color="auto" w:fill="auto"/>
          </w:tcPr>
          <w:p w:rsidR="00FD39E3" w:rsidRDefault="00FD39E3" w:rsidP="00276C7D">
            <w:pPr>
              <w:rPr>
                <w:rFonts w:eastAsia="Calibri"/>
                <w:sz w:val="22"/>
                <w:szCs w:val="22"/>
              </w:rPr>
            </w:pPr>
            <w:r>
              <w:rPr>
                <w:rFonts w:eastAsia="Calibri"/>
                <w:sz w:val="22"/>
                <w:szCs w:val="22"/>
              </w:rPr>
              <w:t xml:space="preserve">Watch video on inequality in America and take notes. </w:t>
            </w:r>
            <w:hyperlink r:id="rId10" w:history="1">
              <w:r w:rsidRPr="007B6832">
                <w:rPr>
                  <w:rStyle w:val="Hyperlink"/>
                  <w:rFonts w:eastAsia="Calibri"/>
                  <w:sz w:val="22"/>
                  <w:szCs w:val="22"/>
                </w:rPr>
                <w:t>https://www.youtube.com/watch?v=QPKKQnijnsM</w:t>
              </w:r>
            </w:hyperlink>
          </w:p>
          <w:p w:rsidR="00276C7D" w:rsidRPr="00A8363B" w:rsidRDefault="00276C7D" w:rsidP="00276C7D">
            <w:pPr>
              <w:rPr>
                <w:rFonts w:eastAsia="Calibri"/>
              </w:rPr>
            </w:pPr>
            <w:r w:rsidRPr="00A82233">
              <w:rPr>
                <w:rFonts w:eastAsia="Calibri"/>
                <w:sz w:val="22"/>
                <w:szCs w:val="22"/>
              </w:rPr>
              <w:t xml:space="preserve"> </w:t>
            </w:r>
            <w:r>
              <w:rPr>
                <w:rFonts w:eastAsia="Calibri"/>
                <w:sz w:val="22"/>
                <w:szCs w:val="22"/>
              </w:rPr>
              <w:t xml:space="preserve"> </w:t>
            </w:r>
          </w:p>
        </w:tc>
        <w:tc>
          <w:tcPr>
            <w:tcW w:w="1790" w:type="pct"/>
          </w:tcPr>
          <w:p w:rsidR="00477D15" w:rsidRDefault="00276C7D" w:rsidP="00276C7D">
            <w:pPr>
              <w:autoSpaceDE w:val="0"/>
              <w:autoSpaceDN w:val="0"/>
              <w:adjustRightInd w:val="0"/>
              <w:rPr>
                <w:rFonts w:eastAsia="Calibri"/>
                <w:sz w:val="22"/>
                <w:szCs w:val="22"/>
              </w:rPr>
            </w:pPr>
            <w:r w:rsidRPr="00C826CF">
              <w:t xml:space="preserve"> </w:t>
            </w:r>
            <w:r>
              <w:t xml:space="preserve"> </w:t>
            </w:r>
            <w:r w:rsidR="00FD39E3">
              <w:rPr>
                <w:sz w:val="22"/>
                <w:szCs w:val="22"/>
              </w:rPr>
              <w:t>GUEST SPEAKER</w:t>
            </w:r>
            <w:r w:rsidR="00FD39E3">
              <w:rPr>
                <w:sz w:val="22"/>
                <w:szCs w:val="22"/>
              </w:rPr>
              <w:t xml:space="preserve"> 3</w:t>
            </w:r>
            <w:r w:rsidRPr="00434C56">
              <w:rPr>
                <w:rFonts w:eastAsia="Calibri"/>
                <w:sz w:val="22"/>
                <w:szCs w:val="22"/>
              </w:rPr>
              <w:t xml:space="preserve">. </w:t>
            </w:r>
            <w:r w:rsidR="00FD39E3">
              <w:rPr>
                <w:rFonts w:eastAsia="Calibri"/>
                <w:sz w:val="22"/>
                <w:szCs w:val="22"/>
              </w:rPr>
              <w:t>ECONOMICS Prof. Sean MacDonald</w:t>
            </w:r>
            <w:r w:rsidR="00477D15">
              <w:rPr>
                <w:rFonts w:eastAsia="Calibri"/>
                <w:sz w:val="22"/>
                <w:szCs w:val="22"/>
              </w:rPr>
              <w:t>.</w:t>
            </w:r>
            <w:r w:rsidR="00FD39E3">
              <w:rPr>
                <w:rFonts w:eastAsia="Calibri"/>
                <w:sz w:val="22"/>
                <w:szCs w:val="22"/>
              </w:rPr>
              <w:t xml:space="preserve"> </w:t>
            </w:r>
            <w:r w:rsidR="00477D15">
              <w:rPr>
                <w:rFonts w:eastAsia="Calibri"/>
                <w:sz w:val="22"/>
                <w:szCs w:val="22"/>
              </w:rPr>
              <w:t xml:space="preserve">What is sustainable economic and how do you know it when you see it? </w:t>
            </w:r>
          </w:p>
          <w:p w:rsidR="00276C7D" w:rsidRPr="00C826CF" w:rsidRDefault="00276C7D" w:rsidP="00276C7D">
            <w:pPr>
              <w:autoSpaceDE w:val="0"/>
              <w:autoSpaceDN w:val="0"/>
              <w:adjustRightInd w:val="0"/>
              <w:rPr>
                <w:sz w:val="22"/>
                <w:szCs w:val="22"/>
              </w:rPr>
            </w:pPr>
            <w:r w:rsidRPr="00434C56">
              <w:rPr>
                <w:rFonts w:eastAsia="Calibri"/>
                <w:sz w:val="22"/>
                <w:szCs w:val="22"/>
              </w:rPr>
              <w:t>Review for midterm.</w:t>
            </w:r>
            <w:r>
              <w:t xml:space="preserve"> </w:t>
            </w:r>
          </w:p>
          <w:p w:rsidR="00276C7D" w:rsidRPr="00C826CF" w:rsidRDefault="00276C7D" w:rsidP="00276C7D">
            <w:pPr>
              <w:autoSpaceDE w:val="0"/>
              <w:autoSpaceDN w:val="0"/>
              <w:adjustRightInd w:val="0"/>
              <w:rPr>
                <w:sz w:val="22"/>
                <w:szCs w:val="22"/>
              </w:rPr>
            </w:pPr>
          </w:p>
        </w:tc>
      </w:tr>
      <w:tr w:rsidR="00276C7D" w:rsidRPr="00C826CF" w:rsidTr="00230765">
        <w:tc>
          <w:tcPr>
            <w:tcW w:w="548" w:type="pct"/>
          </w:tcPr>
          <w:p w:rsidR="00276C7D" w:rsidRDefault="00276C7D" w:rsidP="00276C7D">
            <w:pPr>
              <w:ind w:left="-113"/>
            </w:pPr>
            <w:r>
              <w:t>Week 3</w:t>
            </w:r>
          </w:p>
          <w:p w:rsidR="00276C7D" w:rsidRDefault="00276C7D" w:rsidP="00276C7D">
            <w:pPr>
              <w:ind w:left="-113"/>
            </w:pPr>
            <w:r>
              <w:t>6/17 Mon.</w:t>
            </w:r>
          </w:p>
        </w:tc>
        <w:tc>
          <w:tcPr>
            <w:tcW w:w="2662" w:type="pct"/>
            <w:shd w:val="clear" w:color="auto" w:fill="auto"/>
          </w:tcPr>
          <w:p w:rsidR="00276C7D" w:rsidRPr="00A82233" w:rsidRDefault="00276C7D" w:rsidP="00477D15">
            <w:pPr>
              <w:rPr>
                <w:sz w:val="22"/>
                <w:szCs w:val="22"/>
              </w:rPr>
            </w:pPr>
            <w:r w:rsidRPr="00C826CF">
              <w:rPr>
                <w:b/>
              </w:rPr>
              <w:t>Study!  MIDTERM EXAM</w:t>
            </w:r>
            <w:r w:rsidRPr="00C826CF">
              <w:t xml:space="preserve"> </w:t>
            </w:r>
            <w:r w:rsidRPr="00A82233">
              <w:t xml:space="preserve">Multiple choice. </w:t>
            </w:r>
            <w:r>
              <w:t xml:space="preserve">Bring a pencil and </w:t>
            </w:r>
            <w:r w:rsidR="00477D15">
              <w:t>any late homework. NO late homework</w:t>
            </w:r>
            <w:r>
              <w:t xml:space="preserve"> </w:t>
            </w:r>
            <w:r w:rsidR="00477D15">
              <w:t xml:space="preserve">is accepted after today. </w:t>
            </w:r>
          </w:p>
        </w:tc>
        <w:tc>
          <w:tcPr>
            <w:tcW w:w="1790" w:type="pct"/>
          </w:tcPr>
          <w:p w:rsidR="00276C7D" w:rsidRDefault="00276C7D" w:rsidP="00276C7D">
            <w:pPr>
              <w:pStyle w:val="ListParagraph"/>
              <w:numPr>
                <w:ilvl w:val="1"/>
                <w:numId w:val="20"/>
              </w:numPr>
              <w:autoSpaceDE w:val="0"/>
              <w:autoSpaceDN w:val="0"/>
              <w:adjustRightInd w:val="0"/>
              <w:ind w:left="0"/>
              <w:rPr>
                <w:rFonts w:ascii="Times New Roman" w:hAnsi="Times New Roman"/>
              </w:rPr>
            </w:pPr>
            <w:r w:rsidRPr="00C826CF">
              <w:rPr>
                <w:rFonts w:ascii="Times New Roman" w:hAnsi="Times New Roman"/>
                <w:b/>
              </w:rPr>
              <w:t>MIDTERM EXAM</w:t>
            </w:r>
            <w:r w:rsidRPr="00C826CF">
              <w:rPr>
                <w:rFonts w:ascii="Times New Roman" w:hAnsi="Times New Roman"/>
              </w:rPr>
              <w:t xml:space="preserve"> </w:t>
            </w:r>
          </w:p>
          <w:p w:rsidR="00276C7D" w:rsidRPr="00C826CF" w:rsidRDefault="00276C7D" w:rsidP="00276C7D">
            <w:pPr>
              <w:autoSpaceDE w:val="0"/>
              <w:autoSpaceDN w:val="0"/>
              <w:adjustRightInd w:val="0"/>
            </w:pPr>
            <w:r w:rsidRPr="00434C56">
              <w:t>Anatomy of a research paper.</w:t>
            </w:r>
            <w:r>
              <w:t xml:space="preserve"> </w:t>
            </w:r>
            <w:r w:rsidRPr="00434C56">
              <w:t xml:space="preserve">Quantitative Group. Decide on topic and research </w:t>
            </w:r>
            <w:r>
              <w:t xml:space="preserve">the </w:t>
            </w:r>
            <w:r w:rsidRPr="00434C56">
              <w:t xml:space="preserve">literature.  </w:t>
            </w:r>
            <w:r>
              <w:t>Each student finds their own article.</w:t>
            </w:r>
          </w:p>
        </w:tc>
      </w:tr>
      <w:tr w:rsidR="00276C7D" w:rsidRPr="00C826CF" w:rsidTr="00230765">
        <w:tc>
          <w:tcPr>
            <w:tcW w:w="548" w:type="pct"/>
          </w:tcPr>
          <w:p w:rsidR="00276C7D" w:rsidRPr="00953C58" w:rsidRDefault="00276C7D" w:rsidP="00276C7D">
            <w:pPr>
              <w:ind w:left="-113"/>
            </w:pPr>
            <w:r>
              <w:t>Tues</w:t>
            </w:r>
          </w:p>
        </w:tc>
        <w:tc>
          <w:tcPr>
            <w:tcW w:w="2662" w:type="pct"/>
            <w:shd w:val="clear" w:color="auto" w:fill="auto"/>
          </w:tcPr>
          <w:p w:rsidR="00276C7D" w:rsidRDefault="00276C7D" w:rsidP="00276C7D">
            <w:pPr>
              <w:pStyle w:val="ListParagraph"/>
              <w:ind w:left="0"/>
              <w:rPr>
                <w:rFonts w:ascii="Times New Roman" w:hAnsi="Times New Roman"/>
              </w:rPr>
            </w:pPr>
            <w:r>
              <w:rPr>
                <w:rFonts w:ascii="Times New Roman" w:hAnsi="Times New Roman"/>
              </w:rPr>
              <w:t xml:space="preserve">SUMMARIZE 3 sections </w:t>
            </w:r>
            <w:r w:rsidR="00477D15">
              <w:rPr>
                <w:rFonts w:ascii="Times New Roman" w:hAnsi="Times New Roman"/>
              </w:rPr>
              <w:t xml:space="preserve">from the article you found by skimming it and listing: </w:t>
            </w:r>
            <w:r>
              <w:rPr>
                <w:rFonts w:ascii="Times New Roman" w:hAnsi="Times New Roman"/>
              </w:rPr>
              <w:t xml:space="preserve"> the: 1) hypothesis, 2) method of how they collected data and 3) the findings in the research article you read. To what extent were the hypotheses supported by the test</w:t>
            </w:r>
            <w:r w:rsidR="00477D15">
              <w:rPr>
                <w:rFonts w:ascii="Times New Roman" w:hAnsi="Times New Roman"/>
              </w:rPr>
              <w:t xml:space="preserve"> the authors employed</w:t>
            </w:r>
            <w:r>
              <w:rPr>
                <w:rFonts w:ascii="Times New Roman" w:hAnsi="Times New Roman"/>
              </w:rPr>
              <w:t xml:space="preserve">?  </w:t>
            </w:r>
          </w:p>
          <w:p w:rsidR="00276C7D" w:rsidRPr="00C826CF" w:rsidRDefault="00276C7D" w:rsidP="00276C7D">
            <w:pPr>
              <w:pStyle w:val="ListParagraph"/>
              <w:numPr>
                <w:ilvl w:val="1"/>
                <w:numId w:val="20"/>
              </w:numPr>
              <w:autoSpaceDE w:val="0"/>
              <w:autoSpaceDN w:val="0"/>
              <w:adjustRightInd w:val="0"/>
              <w:ind w:left="0"/>
              <w:rPr>
                <w:b/>
              </w:rPr>
            </w:pPr>
          </w:p>
        </w:tc>
        <w:tc>
          <w:tcPr>
            <w:tcW w:w="1790" w:type="pct"/>
          </w:tcPr>
          <w:p w:rsidR="00276C7D" w:rsidRDefault="00276C7D" w:rsidP="00276C7D">
            <w:pPr>
              <w:pStyle w:val="ListParagraph"/>
              <w:autoSpaceDE w:val="0"/>
              <w:autoSpaceDN w:val="0"/>
              <w:adjustRightInd w:val="0"/>
              <w:spacing w:line="240" w:lineRule="auto"/>
              <w:ind w:left="0"/>
              <w:rPr>
                <w:rFonts w:ascii="Times New Roman" w:eastAsia="Times New Roman" w:hAnsi="Times New Roman"/>
              </w:rPr>
            </w:pPr>
            <w:r>
              <w:rPr>
                <w:rFonts w:ascii="Times New Roman" w:eastAsia="Times New Roman" w:hAnsi="Times New Roman"/>
              </w:rPr>
              <w:t>Share what you learned from your article with others in your group.</w:t>
            </w:r>
          </w:p>
          <w:p w:rsidR="00276C7D" w:rsidRPr="00477D15" w:rsidRDefault="00477D15" w:rsidP="00477D15">
            <w:pPr>
              <w:autoSpaceDE w:val="0"/>
              <w:autoSpaceDN w:val="0"/>
              <w:adjustRightInd w:val="0"/>
            </w:pPr>
            <w:r>
              <w:rPr>
                <w:sz w:val="22"/>
                <w:szCs w:val="22"/>
              </w:rPr>
              <w:t>GUEST SPEAKER</w:t>
            </w:r>
            <w:r>
              <w:rPr>
                <w:sz w:val="22"/>
                <w:szCs w:val="22"/>
              </w:rPr>
              <w:t xml:space="preserve"> 4</w:t>
            </w:r>
            <w:r w:rsidRPr="00434C56">
              <w:rPr>
                <w:rFonts w:eastAsia="Calibri"/>
                <w:sz w:val="22"/>
                <w:szCs w:val="22"/>
              </w:rPr>
              <w:t xml:space="preserve">. </w:t>
            </w:r>
            <w:r>
              <w:rPr>
                <w:rFonts w:eastAsia="Calibri"/>
                <w:sz w:val="22"/>
                <w:szCs w:val="22"/>
              </w:rPr>
              <w:t>PSYCHOLOGY</w:t>
            </w:r>
            <w:r>
              <w:rPr>
                <w:rFonts w:eastAsia="Calibri"/>
                <w:sz w:val="22"/>
                <w:szCs w:val="22"/>
              </w:rPr>
              <w:t xml:space="preserve"> </w:t>
            </w:r>
            <w:r>
              <w:rPr>
                <w:rFonts w:eastAsia="Calibri"/>
                <w:sz w:val="22"/>
                <w:szCs w:val="22"/>
              </w:rPr>
              <w:t xml:space="preserve">Prof. Jean Hillstrom. On Conducting </w:t>
            </w:r>
            <w:r w:rsidR="00276C7D" w:rsidRPr="00477D15">
              <w:t xml:space="preserve">Experiments </w:t>
            </w:r>
          </w:p>
          <w:p w:rsidR="00276C7D" w:rsidRPr="00C826CF" w:rsidRDefault="00276C7D" w:rsidP="00276C7D">
            <w:pPr>
              <w:pStyle w:val="ListParagraph"/>
              <w:autoSpaceDE w:val="0"/>
              <w:autoSpaceDN w:val="0"/>
              <w:adjustRightInd w:val="0"/>
              <w:spacing w:line="240" w:lineRule="auto"/>
              <w:ind w:left="0"/>
              <w:rPr>
                <w:rFonts w:ascii="Times New Roman" w:hAnsi="Times New Roman"/>
                <w:b/>
              </w:rPr>
            </w:pPr>
          </w:p>
        </w:tc>
      </w:tr>
      <w:tr w:rsidR="00276C7D" w:rsidRPr="00C826CF" w:rsidTr="00230765">
        <w:tc>
          <w:tcPr>
            <w:tcW w:w="548" w:type="pct"/>
          </w:tcPr>
          <w:p w:rsidR="00276C7D" w:rsidRPr="006D057B" w:rsidRDefault="00276C7D" w:rsidP="00276C7D">
            <w:pPr>
              <w:ind w:left="-113"/>
              <w:rPr>
                <w:sz w:val="22"/>
                <w:szCs w:val="22"/>
              </w:rPr>
            </w:pPr>
            <w:r>
              <w:rPr>
                <w:sz w:val="22"/>
                <w:szCs w:val="22"/>
              </w:rPr>
              <w:t>Wed.</w:t>
            </w:r>
          </w:p>
        </w:tc>
        <w:tc>
          <w:tcPr>
            <w:tcW w:w="2662" w:type="pct"/>
            <w:shd w:val="clear" w:color="auto" w:fill="auto"/>
          </w:tcPr>
          <w:p w:rsidR="00276C7D" w:rsidRPr="00C826CF" w:rsidRDefault="00276C7D" w:rsidP="006D057B">
            <w:pPr>
              <w:rPr>
                <w:sz w:val="22"/>
                <w:szCs w:val="22"/>
              </w:rPr>
            </w:pPr>
            <w:r>
              <w:rPr>
                <w:sz w:val="22"/>
                <w:szCs w:val="22"/>
              </w:rPr>
              <w:t>Read</w:t>
            </w:r>
            <w:r w:rsidRPr="00C826CF">
              <w:rPr>
                <w:sz w:val="22"/>
                <w:szCs w:val="22"/>
              </w:rPr>
              <w:t xml:space="preserve"> Chapter 6 and answer the questions below.</w:t>
            </w:r>
          </w:p>
          <w:p w:rsidR="00276C7D" w:rsidRPr="00C826CF" w:rsidRDefault="00276C7D" w:rsidP="006D057B">
            <w:pPr>
              <w:pStyle w:val="ListParagraph"/>
              <w:numPr>
                <w:ilvl w:val="0"/>
                <w:numId w:val="40"/>
              </w:numPr>
              <w:rPr>
                <w:rFonts w:ascii="Times New Roman" w:eastAsia="Times New Roman" w:hAnsi="Times New Roman"/>
              </w:rPr>
            </w:pPr>
            <w:r w:rsidRPr="00C826CF">
              <w:rPr>
                <w:rFonts w:ascii="Times New Roman" w:eastAsia="Times New Roman" w:hAnsi="Times New Roman"/>
              </w:rPr>
              <w:t xml:space="preserve">Define the difference between: nominal, ordinal and scale variables. </w:t>
            </w:r>
          </w:p>
          <w:p w:rsidR="00276C7D" w:rsidRPr="00C826CF" w:rsidRDefault="00276C7D" w:rsidP="006D057B">
            <w:pPr>
              <w:pStyle w:val="ListParagraph"/>
              <w:numPr>
                <w:ilvl w:val="0"/>
                <w:numId w:val="40"/>
              </w:numPr>
              <w:rPr>
                <w:rFonts w:ascii="Times New Roman" w:eastAsia="Times New Roman" w:hAnsi="Times New Roman"/>
              </w:rPr>
            </w:pPr>
            <w:r w:rsidRPr="00C826CF">
              <w:rPr>
                <w:rFonts w:ascii="Times New Roman" w:eastAsia="Times New Roman" w:hAnsi="Times New Roman"/>
              </w:rPr>
              <w:t>What are the advantages of using a Likert type scale?</w:t>
            </w:r>
          </w:p>
          <w:p w:rsidR="00276C7D" w:rsidRPr="00C826CF" w:rsidRDefault="00276C7D" w:rsidP="006D057B">
            <w:pPr>
              <w:pStyle w:val="ListParagraph"/>
              <w:numPr>
                <w:ilvl w:val="0"/>
                <w:numId w:val="40"/>
              </w:numPr>
              <w:rPr>
                <w:rFonts w:ascii="Times New Roman" w:hAnsi="Times New Roman"/>
              </w:rPr>
            </w:pPr>
            <w:r w:rsidRPr="00C826CF">
              <w:rPr>
                <w:rFonts w:ascii="Times New Roman" w:eastAsia="Times New Roman" w:hAnsi="Times New Roman"/>
              </w:rPr>
              <w:t>Describe Likert’s scaling method.</w:t>
            </w:r>
          </w:p>
          <w:p w:rsidR="00276C7D" w:rsidRPr="00C826CF" w:rsidRDefault="00276C7D" w:rsidP="00276C7D">
            <w:pPr>
              <w:pStyle w:val="ListParagraph"/>
              <w:ind w:left="0"/>
              <w:rPr>
                <w:rFonts w:ascii="Times New Roman" w:hAnsi="Times New Roman"/>
              </w:rPr>
            </w:pPr>
          </w:p>
        </w:tc>
        <w:tc>
          <w:tcPr>
            <w:tcW w:w="1790" w:type="pct"/>
          </w:tcPr>
          <w:p w:rsidR="00590A2B" w:rsidRDefault="00590A2B" w:rsidP="00477D15">
            <w:pPr>
              <w:autoSpaceDE w:val="0"/>
              <w:autoSpaceDN w:val="0"/>
              <w:adjustRightInd w:val="0"/>
              <w:rPr>
                <w:sz w:val="22"/>
                <w:szCs w:val="22"/>
              </w:rPr>
            </w:pPr>
            <w:r>
              <w:rPr>
                <w:sz w:val="22"/>
                <w:szCs w:val="22"/>
              </w:rPr>
              <w:t>Lecture on different type so research design, how quantitative compares to qualitative data.</w:t>
            </w:r>
          </w:p>
          <w:p w:rsidR="00276C7D" w:rsidRPr="00C826CF" w:rsidRDefault="00590A2B" w:rsidP="00590A2B">
            <w:pPr>
              <w:autoSpaceDE w:val="0"/>
              <w:autoSpaceDN w:val="0"/>
              <w:adjustRightInd w:val="0"/>
            </w:pPr>
            <w:r>
              <w:rPr>
                <w:sz w:val="22"/>
                <w:szCs w:val="22"/>
              </w:rPr>
              <w:t>In class, c</w:t>
            </w:r>
            <w:r w:rsidR="00477D15">
              <w:rPr>
                <w:sz w:val="22"/>
                <w:szCs w:val="22"/>
              </w:rPr>
              <w:t xml:space="preserve">ome up with your research design &amp; hypothesis in your group. </w:t>
            </w:r>
            <w:r>
              <w:rPr>
                <w:sz w:val="22"/>
                <w:szCs w:val="22"/>
              </w:rPr>
              <w:t>Begin to o</w:t>
            </w:r>
            <w:r w:rsidR="00276C7D" w:rsidRPr="00A82233">
              <w:rPr>
                <w:sz w:val="22"/>
                <w:szCs w:val="22"/>
              </w:rPr>
              <w:t>per</w:t>
            </w:r>
            <w:r w:rsidR="00276C7D" w:rsidRPr="00477D15">
              <w:rPr>
                <w:sz w:val="22"/>
                <w:szCs w:val="22"/>
              </w:rPr>
              <w:t xml:space="preserve">ationalize your variables. </w:t>
            </w:r>
          </w:p>
        </w:tc>
      </w:tr>
      <w:tr w:rsidR="00590A2B" w:rsidRPr="00C826CF" w:rsidTr="00230765">
        <w:tc>
          <w:tcPr>
            <w:tcW w:w="548" w:type="pct"/>
          </w:tcPr>
          <w:p w:rsidR="00590A2B" w:rsidRDefault="00590A2B" w:rsidP="006D057B">
            <w:pPr>
              <w:ind w:left="-113"/>
            </w:pPr>
            <w:r>
              <w:t>Thurs.</w:t>
            </w:r>
          </w:p>
        </w:tc>
        <w:tc>
          <w:tcPr>
            <w:tcW w:w="2662" w:type="pct"/>
            <w:shd w:val="clear" w:color="auto" w:fill="auto"/>
          </w:tcPr>
          <w:p w:rsidR="00590A2B" w:rsidRDefault="00590A2B" w:rsidP="00276C7D">
            <w:pPr>
              <w:rPr>
                <w:sz w:val="22"/>
                <w:szCs w:val="22"/>
              </w:rPr>
            </w:pPr>
            <w:r>
              <w:rPr>
                <w:sz w:val="22"/>
                <w:szCs w:val="22"/>
              </w:rPr>
              <w:t xml:space="preserve">DUE: </w:t>
            </w:r>
            <w:r w:rsidR="00230765">
              <w:rPr>
                <w:sz w:val="22"/>
                <w:szCs w:val="22"/>
              </w:rPr>
              <w:t xml:space="preserve">Quant. Paper a. </w:t>
            </w:r>
            <w:r>
              <w:rPr>
                <w:sz w:val="22"/>
                <w:szCs w:val="22"/>
              </w:rPr>
              <w:t>One page intro and articulation of your hypotheses, specify: your IV, DV what you need to control for.</w:t>
            </w:r>
          </w:p>
          <w:p w:rsidR="00590A2B" w:rsidRPr="004B001A" w:rsidRDefault="00590A2B" w:rsidP="00276C7D">
            <w:pPr>
              <w:rPr>
                <w:sz w:val="22"/>
                <w:szCs w:val="22"/>
              </w:rPr>
            </w:pPr>
          </w:p>
        </w:tc>
        <w:tc>
          <w:tcPr>
            <w:tcW w:w="1790" w:type="pct"/>
          </w:tcPr>
          <w:p w:rsidR="00590A2B" w:rsidRDefault="00590A2B" w:rsidP="00276C7D">
            <w:pPr>
              <w:autoSpaceDE w:val="0"/>
              <w:autoSpaceDN w:val="0"/>
              <w:adjustRightInd w:val="0"/>
              <w:ind w:left="25"/>
              <w:rPr>
                <w:sz w:val="22"/>
                <w:szCs w:val="22"/>
              </w:rPr>
            </w:pPr>
            <w:r>
              <w:rPr>
                <w:sz w:val="22"/>
                <w:szCs w:val="22"/>
              </w:rPr>
              <w:t xml:space="preserve">Each groups </w:t>
            </w:r>
            <w:r>
              <w:rPr>
                <w:sz w:val="22"/>
                <w:szCs w:val="22"/>
              </w:rPr>
              <w:t xml:space="preserve">agrees on the DV and </w:t>
            </w:r>
            <w:r>
              <w:rPr>
                <w:sz w:val="22"/>
                <w:szCs w:val="22"/>
              </w:rPr>
              <w:t>writes</w:t>
            </w:r>
            <w:r w:rsidRPr="00477D15">
              <w:rPr>
                <w:sz w:val="22"/>
                <w:szCs w:val="22"/>
              </w:rPr>
              <w:t xml:space="preserve"> ONE questionnaire.  </w:t>
            </w:r>
          </w:p>
        </w:tc>
      </w:tr>
      <w:tr w:rsidR="00590A2B" w:rsidRPr="00C826CF" w:rsidTr="00230765">
        <w:tc>
          <w:tcPr>
            <w:tcW w:w="548" w:type="pct"/>
          </w:tcPr>
          <w:p w:rsidR="00590A2B" w:rsidRDefault="00590A2B" w:rsidP="00276C7D">
            <w:pPr>
              <w:ind w:left="-113"/>
            </w:pPr>
            <w:r>
              <w:t>Week 4</w:t>
            </w:r>
          </w:p>
          <w:p w:rsidR="00590A2B" w:rsidRDefault="00590A2B" w:rsidP="006D057B">
            <w:pPr>
              <w:ind w:left="-113"/>
            </w:pPr>
            <w:r>
              <w:t>6/24 Mon.</w:t>
            </w:r>
          </w:p>
        </w:tc>
        <w:tc>
          <w:tcPr>
            <w:tcW w:w="2662" w:type="pct"/>
            <w:shd w:val="clear" w:color="auto" w:fill="auto"/>
          </w:tcPr>
          <w:p w:rsidR="00590A2B" w:rsidRDefault="00590A2B" w:rsidP="00276C7D">
            <w:pPr>
              <w:rPr>
                <w:sz w:val="22"/>
                <w:szCs w:val="22"/>
              </w:rPr>
            </w:pPr>
            <w:r w:rsidRPr="004B001A">
              <w:rPr>
                <w:sz w:val="22"/>
                <w:szCs w:val="22"/>
              </w:rPr>
              <w:t xml:space="preserve">Print out 25 copies of your survey to pass out in class, </w:t>
            </w:r>
            <w:r w:rsidRPr="004B001A">
              <w:rPr>
                <w:sz w:val="22"/>
                <w:szCs w:val="22"/>
                <w:u w:val="single"/>
              </w:rPr>
              <w:t>if I have approved it</w:t>
            </w:r>
            <w:r w:rsidRPr="004B001A">
              <w:rPr>
                <w:sz w:val="22"/>
                <w:szCs w:val="22"/>
              </w:rPr>
              <w:t xml:space="preserve">. Hand in one copy </w:t>
            </w:r>
            <w:r>
              <w:rPr>
                <w:sz w:val="22"/>
                <w:szCs w:val="22"/>
              </w:rPr>
              <w:t xml:space="preserve">to me </w:t>
            </w:r>
            <w:r w:rsidRPr="004B001A">
              <w:rPr>
                <w:sz w:val="22"/>
                <w:szCs w:val="22"/>
              </w:rPr>
              <w:t>where you identity EACH question. Is it measuring your IV, DV, items, or your control variables? Come to class with your survey downloaded into USB or emailed to yourself.</w:t>
            </w:r>
          </w:p>
          <w:p w:rsidR="00590A2B" w:rsidRPr="004B001A" w:rsidRDefault="00590A2B" w:rsidP="00276C7D">
            <w:pPr>
              <w:rPr>
                <w:sz w:val="22"/>
                <w:szCs w:val="22"/>
              </w:rPr>
            </w:pPr>
          </w:p>
        </w:tc>
        <w:tc>
          <w:tcPr>
            <w:tcW w:w="1790" w:type="pct"/>
          </w:tcPr>
          <w:p w:rsidR="00590A2B" w:rsidRDefault="00590A2B" w:rsidP="00276C7D">
            <w:pPr>
              <w:autoSpaceDE w:val="0"/>
              <w:autoSpaceDN w:val="0"/>
              <w:adjustRightInd w:val="0"/>
              <w:ind w:left="25"/>
              <w:rPr>
                <w:sz w:val="22"/>
                <w:szCs w:val="22"/>
              </w:rPr>
            </w:pPr>
            <w:r>
              <w:rPr>
                <w:sz w:val="22"/>
                <w:szCs w:val="22"/>
              </w:rPr>
              <w:t>We collect data in class.</w:t>
            </w:r>
          </w:p>
          <w:p w:rsidR="00590A2B" w:rsidRDefault="00590A2B" w:rsidP="00276C7D">
            <w:pPr>
              <w:autoSpaceDE w:val="0"/>
              <w:autoSpaceDN w:val="0"/>
              <w:adjustRightInd w:val="0"/>
              <w:ind w:left="25"/>
              <w:rPr>
                <w:sz w:val="22"/>
                <w:szCs w:val="22"/>
              </w:rPr>
            </w:pPr>
            <w:r>
              <w:rPr>
                <w:sz w:val="22"/>
                <w:szCs w:val="22"/>
              </w:rPr>
              <w:t>Lecture on confounding and control variables, c</w:t>
            </w:r>
            <w:r w:rsidRPr="00A82233">
              <w:rPr>
                <w:sz w:val="22"/>
                <w:szCs w:val="22"/>
              </w:rPr>
              <w:t xml:space="preserve">ase, variable, value. Index creation. </w:t>
            </w:r>
          </w:p>
          <w:p w:rsidR="00590A2B" w:rsidRDefault="00590A2B" w:rsidP="00590A2B">
            <w:pPr>
              <w:autoSpaceDE w:val="0"/>
              <w:autoSpaceDN w:val="0"/>
              <w:adjustRightInd w:val="0"/>
              <w:ind w:left="25"/>
              <w:rPr>
                <w:sz w:val="22"/>
                <w:szCs w:val="22"/>
              </w:rPr>
            </w:pPr>
          </w:p>
        </w:tc>
      </w:tr>
      <w:tr w:rsidR="00590A2B" w:rsidRPr="00C826CF" w:rsidTr="00230765">
        <w:tc>
          <w:tcPr>
            <w:tcW w:w="548" w:type="pct"/>
          </w:tcPr>
          <w:p w:rsidR="00590A2B" w:rsidRPr="00953C58" w:rsidRDefault="00590A2B" w:rsidP="006D057B">
            <w:pPr>
              <w:ind w:left="-113"/>
            </w:pPr>
            <w:r>
              <w:t>Tues</w:t>
            </w:r>
          </w:p>
        </w:tc>
        <w:tc>
          <w:tcPr>
            <w:tcW w:w="2662" w:type="pct"/>
            <w:shd w:val="clear" w:color="auto" w:fill="auto"/>
          </w:tcPr>
          <w:p w:rsidR="00590A2B" w:rsidRPr="00CE1C04" w:rsidRDefault="00590A2B" w:rsidP="006D057B">
            <w:pPr>
              <w:pStyle w:val="ListParagraph"/>
              <w:ind w:left="0"/>
              <w:rPr>
                <w:rFonts w:ascii="Times New Roman" w:hAnsi="Times New Roman"/>
              </w:rPr>
            </w:pPr>
            <w:r w:rsidRPr="00590A2B">
              <w:rPr>
                <w:rFonts w:ascii="Times New Roman" w:eastAsia="Times New Roman" w:hAnsi="Times New Roman"/>
              </w:rPr>
              <w:t>Your data entered into an Excel spreadsheet. Bring it on a flash drive, much easier to work with than the cloud!!</w:t>
            </w:r>
            <w:r>
              <w:t xml:space="preserve"> </w:t>
            </w:r>
          </w:p>
        </w:tc>
        <w:tc>
          <w:tcPr>
            <w:tcW w:w="1790" w:type="pct"/>
          </w:tcPr>
          <w:p w:rsidR="00590A2B" w:rsidRDefault="00590A2B" w:rsidP="006D057B">
            <w:r>
              <w:t>Lecture on mean measures, normal distributions, s.d. and correlation.</w:t>
            </w:r>
          </w:p>
          <w:p w:rsidR="00590A2B" w:rsidRDefault="00590A2B" w:rsidP="006D057B">
            <w:r>
              <w:t xml:space="preserve">You will start analyzing your data. </w:t>
            </w:r>
          </w:p>
          <w:p w:rsidR="00590A2B" w:rsidRDefault="00590A2B" w:rsidP="00590A2B">
            <w:pPr>
              <w:autoSpaceDE w:val="0"/>
              <w:autoSpaceDN w:val="0"/>
              <w:adjustRightInd w:val="0"/>
              <w:ind w:left="25"/>
              <w:rPr>
                <w:sz w:val="22"/>
                <w:szCs w:val="22"/>
              </w:rPr>
            </w:pPr>
            <w:r>
              <w:rPr>
                <w:sz w:val="22"/>
                <w:szCs w:val="22"/>
              </w:rPr>
              <w:t xml:space="preserve">Data analysis. </w:t>
            </w:r>
            <w:r>
              <w:rPr>
                <w:sz w:val="22"/>
                <w:szCs w:val="22"/>
              </w:rPr>
              <w:t>Create</w:t>
            </w:r>
            <w:r w:rsidRPr="00A82233">
              <w:rPr>
                <w:sz w:val="22"/>
                <w:szCs w:val="22"/>
              </w:rPr>
              <w:t xml:space="preserve"> Table</w:t>
            </w:r>
            <w:r>
              <w:rPr>
                <w:sz w:val="22"/>
                <w:szCs w:val="22"/>
              </w:rPr>
              <w:t xml:space="preserve"> 1 &amp; 2.</w:t>
            </w:r>
            <w:r w:rsidRPr="00A82233">
              <w:rPr>
                <w:sz w:val="22"/>
                <w:szCs w:val="22"/>
              </w:rPr>
              <w:t xml:space="preserve"> </w:t>
            </w:r>
          </w:p>
          <w:p w:rsidR="00590A2B" w:rsidRPr="00A82233" w:rsidRDefault="00590A2B" w:rsidP="006D057B">
            <w:pPr>
              <w:rPr>
                <w:sz w:val="22"/>
                <w:szCs w:val="22"/>
              </w:rPr>
            </w:pPr>
          </w:p>
        </w:tc>
      </w:tr>
      <w:tr w:rsidR="00590A2B" w:rsidRPr="00C826CF" w:rsidTr="00230765">
        <w:tc>
          <w:tcPr>
            <w:tcW w:w="548" w:type="pct"/>
          </w:tcPr>
          <w:p w:rsidR="00590A2B" w:rsidRDefault="00590A2B" w:rsidP="00276C7D">
            <w:pPr>
              <w:ind w:left="-113"/>
            </w:pPr>
            <w:r>
              <w:rPr>
                <w:sz w:val="22"/>
                <w:szCs w:val="22"/>
              </w:rPr>
              <w:t>Wed.</w:t>
            </w:r>
          </w:p>
        </w:tc>
        <w:tc>
          <w:tcPr>
            <w:tcW w:w="2662" w:type="pct"/>
            <w:shd w:val="clear" w:color="auto" w:fill="auto"/>
          </w:tcPr>
          <w:p w:rsidR="00590A2B" w:rsidRPr="004B001A" w:rsidRDefault="00590A2B" w:rsidP="00590A2B">
            <w:pPr>
              <w:rPr>
                <w:sz w:val="22"/>
                <w:szCs w:val="22"/>
              </w:rPr>
            </w:pPr>
            <w:r>
              <w:rPr>
                <w:sz w:val="22"/>
                <w:szCs w:val="22"/>
              </w:rPr>
              <w:t xml:space="preserve">DUE: </w:t>
            </w:r>
            <w:r w:rsidR="00230765">
              <w:rPr>
                <w:sz w:val="22"/>
                <w:szCs w:val="22"/>
              </w:rPr>
              <w:t>Quant. Paper b</w:t>
            </w:r>
            <w:r w:rsidR="00230765">
              <w:rPr>
                <w:sz w:val="22"/>
                <w:szCs w:val="22"/>
              </w:rPr>
              <w:t xml:space="preserve">. </w:t>
            </w:r>
            <w:r>
              <w:rPr>
                <w:sz w:val="22"/>
                <w:szCs w:val="22"/>
              </w:rPr>
              <w:t>T</w:t>
            </w:r>
            <w:r w:rsidRPr="00340641">
              <w:rPr>
                <w:sz w:val="22"/>
                <w:szCs w:val="22"/>
              </w:rPr>
              <w:t xml:space="preserve">able 1, with an analysis of at least three main variables written up AND table 2, explain the most significant correlations. </w:t>
            </w:r>
          </w:p>
        </w:tc>
        <w:tc>
          <w:tcPr>
            <w:tcW w:w="1790" w:type="pct"/>
          </w:tcPr>
          <w:p w:rsidR="00590A2B" w:rsidRPr="00C826CF" w:rsidRDefault="00590A2B" w:rsidP="00276C7D">
            <w:pPr>
              <w:pStyle w:val="ListParagraph"/>
              <w:numPr>
                <w:ilvl w:val="1"/>
                <w:numId w:val="24"/>
              </w:numPr>
              <w:autoSpaceDE w:val="0"/>
              <w:autoSpaceDN w:val="0"/>
              <w:adjustRightInd w:val="0"/>
              <w:spacing w:line="240" w:lineRule="auto"/>
              <w:ind w:left="25"/>
              <w:rPr>
                <w:rFonts w:ascii="Times New Roman" w:eastAsia="Times New Roman" w:hAnsi="Times New Roman"/>
              </w:rPr>
            </w:pPr>
            <w:r>
              <w:rPr>
                <w:rFonts w:ascii="Times New Roman" w:eastAsia="Times New Roman" w:hAnsi="Times New Roman"/>
              </w:rPr>
              <w:t xml:space="preserve">Testing your hypothesis.  Lecture on ANOVA and linear regressions basics and assumptions. </w:t>
            </w:r>
          </w:p>
          <w:p w:rsidR="00590A2B" w:rsidRPr="00C826CF" w:rsidRDefault="00590A2B" w:rsidP="00276C7D">
            <w:pPr>
              <w:autoSpaceDE w:val="0"/>
              <w:autoSpaceDN w:val="0"/>
              <w:adjustRightInd w:val="0"/>
              <w:ind w:left="25"/>
              <w:rPr>
                <w:sz w:val="22"/>
                <w:szCs w:val="22"/>
              </w:rPr>
            </w:pPr>
          </w:p>
        </w:tc>
      </w:tr>
      <w:tr w:rsidR="00590A2B" w:rsidRPr="00C826CF" w:rsidTr="00230765">
        <w:tc>
          <w:tcPr>
            <w:tcW w:w="548" w:type="pct"/>
          </w:tcPr>
          <w:p w:rsidR="00590A2B" w:rsidRPr="00953C58" w:rsidRDefault="00590A2B" w:rsidP="00276C7D">
            <w:pPr>
              <w:ind w:left="-113"/>
            </w:pPr>
            <w:r>
              <w:t>Thurs.</w:t>
            </w:r>
          </w:p>
        </w:tc>
        <w:tc>
          <w:tcPr>
            <w:tcW w:w="2662" w:type="pct"/>
            <w:shd w:val="clear" w:color="auto" w:fill="auto"/>
          </w:tcPr>
          <w:p w:rsidR="00590A2B" w:rsidRPr="004B001A" w:rsidRDefault="00230765" w:rsidP="00276C7D">
            <w:pPr>
              <w:rPr>
                <w:sz w:val="22"/>
                <w:szCs w:val="22"/>
              </w:rPr>
            </w:pPr>
            <w:r>
              <w:rPr>
                <w:sz w:val="22"/>
                <w:szCs w:val="22"/>
              </w:rPr>
              <w:t>DUE Quant. Paper c</w:t>
            </w:r>
            <w:r>
              <w:rPr>
                <w:sz w:val="22"/>
                <w:szCs w:val="22"/>
              </w:rPr>
              <w:t xml:space="preserve">. </w:t>
            </w:r>
            <w:r>
              <w:rPr>
                <w:sz w:val="22"/>
                <w:szCs w:val="22"/>
              </w:rPr>
              <w:t xml:space="preserve">Table 3, with an explanation of whether your hypotheses were support or not. </w:t>
            </w:r>
          </w:p>
        </w:tc>
        <w:tc>
          <w:tcPr>
            <w:tcW w:w="1790" w:type="pct"/>
          </w:tcPr>
          <w:p w:rsidR="00590A2B" w:rsidRPr="00C826CF" w:rsidRDefault="00230765" w:rsidP="00230765">
            <w:pPr>
              <w:pStyle w:val="ListParagraph"/>
              <w:numPr>
                <w:ilvl w:val="1"/>
                <w:numId w:val="24"/>
              </w:numPr>
              <w:autoSpaceDE w:val="0"/>
              <w:autoSpaceDN w:val="0"/>
              <w:adjustRightInd w:val="0"/>
              <w:spacing w:line="240" w:lineRule="auto"/>
              <w:ind w:left="25"/>
              <w:rPr>
                <w:rFonts w:ascii="Times New Roman" w:hAnsi="Times New Roman"/>
              </w:rPr>
            </w:pPr>
            <w:r>
              <w:rPr>
                <w:rFonts w:ascii="Times New Roman" w:hAnsi="Times New Roman"/>
              </w:rPr>
              <w:t xml:space="preserve">Lecture on Interpreting Quantitative Results, null hypothesis, Type 1and 2 errors. </w:t>
            </w:r>
          </w:p>
        </w:tc>
      </w:tr>
      <w:tr w:rsidR="00590A2B" w:rsidRPr="00C826CF" w:rsidTr="00230765">
        <w:tc>
          <w:tcPr>
            <w:tcW w:w="548" w:type="pct"/>
          </w:tcPr>
          <w:p w:rsidR="00590A2B" w:rsidRDefault="00590A2B" w:rsidP="006D057B">
            <w:pPr>
              <w:ind w:left="-113"/>
            </w:pPr>
            <w:r>
              <w:lastRenderedPageBreak/>
              <w:t xml:space="preserve">Week 5 </w:t>
            </w:r>
          </w:p>
          <w:p w:rsidR="00590A2B" w:rsidRDefault="00590A2B" w:rsidP="006D057B">
            <w:pPr>
              <w:ind w:left="-113"/>
            </w:pPr>
            <w:r>
              <w:t>7/1 Mon</w:t>
            </w:r>
          </w:p>
          <w:p w:rsidR="00590A2B" w:rsidRPr="00953C58" w:rsidRDefault="00590A2B" w:rsidP="006D057B">
            <w:pPr>
              <w:ind w:left="-113"/>
            </w:pPr>
          </w:p>
          <w:p w:rsidR="00590A2B" w:rsidRPr="006D057B" w:rsidRDefault="00590A2B" w:rsidP="00276C7D">
            <w:pPr>
              <w:ind w:left="-113"/>
              <w:rPr>
                <w:sz w:val="22"/>
                <w:szCs w:val="22"/>
              </w:rPr>
            </w:pPr>
          </w:p>
        </w:tc>
        <w:tc>
          <w:tcPr>
            <w:tcW w:w="2662" w:type="pct"/>
            <w:shd w:val="clear" w:color="auto" w:fill="auto"/>
          </w:tcPr>
          <w:p w:rsidR="00590A2B" w:rsidRPr="00C826CF" w:rsidRDefault="00590A2B" w:rsidP="004B001A">
            <w:pPr>
              <w:rPr>
                <w:rFonts w:eastAsia="Calibri"/>
                <w:sz w:val="22"/>
                <w:szCs w:val="22"/>
              </w:rPr>
            </w:pPr>
            <w:r w:rsidRPr="00C826CF">
              <w:rPr>
                <w:sz w:val="22"/>
                <w:szCs w:val="22"/>
              </w:rPr>
              <w:t xml:space="preserve">Read Chapter 5 and answer the </w:t>
            </w:r>
            <w:r w:rsidRPr="00C826CF">
              <w:rPr>
                <w:rFonts w:eastAsia="Calibri"/>
                <w:sz w:val="22"/>
                <w:szCs w:val="22"/>
              </w:rPr>
              <w:t>questions below.</w:t>
            </w:r>
          </w:p>
          <w:p w:rsidR="00590A2B" w:rsidRPr="00C826CF" w:rsidRDefault="00590A2B" w:rsidP="004B001A">
            <w:pPr>
              <w:pStyle w:val="ListParagraph"/>
              <w:numPr>
                <w:ilvl w:val="0"/>
                <w:numId w:val="32"/>
              </w:numPr>
              <w:ind w:left="342"/>
              <w:rPr>
                <w:rFonts w:ascii="Times New Roman" w:hAnsi="Times New Roman"/>
              </w:rPr>
            </w:pPr>
            <w:r w:rsidRPr="00C826CF">
              <w:rPr>
                <w:rFonts w:ascii="Times New Roman" w:hAnsi="Times New Roman"/>
              </w:rPr>
              <w:t>Describe the four types of validity.</w:t>
            </w:r>
          </w:p>
          <w:p w:rsidR="00590A2B" w:rsidRPr="00C826CF" w:rsidRDefault="00590A2B" w:rsidP="004B001A">
            <w:pPr>
              <w:pStyle w:val="ListParagraph"/>
              <w:numPr>
                <w:ilvl w:val="0"/>
                <w:numId w:val="32"/>
              </w:numPr>
              <w:ind w:left="342"/>
              <w:rPr>
                <w:rFonts w:ascii="Times New Roman" w:hAnsi="Times New Roman"/>
              </w:rPr>
            </w:pPr>
            <w:r w:rsidRPr="00C826CF">
              <w:rPr>
                <w:rFonts w:ascii="Times New Roman" w:hAnsi="Times New Roman"/>
              </w:rPr>
              <w:t>What are two ways of increasing internal validity?</w:t>
            </w:r>
          </w:p>
          <w:p w:rsidR="00590A2B" w:rsidRPr="00C826CF" w:rsidRDefault="00590A2B" w:rsidP="004B001A">
            <w:pPr>
              <w:pStyle w:val="ListParagraph"/>
              <w:numPr>
                <w:ilvl w:val="0"/>
                <w:numId w:val="32"/>
              </w:numPr>
              <w:ind w:left="342"/>
              <w:rPr>
                <w:rFonts w:ascii="Times New Roman" w:hAnsi="Times New Roman"/>
              </w:rPr>
            </w:pPr>
            <w:r w:rsidRPr="00C826CF">
              <w:rPr>
                <w:rFonts w:ascii="Times New Roman" w:hAnsi="Times New Roman"/>
              </w:rPr>
              <w:t>Why is random assignment important for ensuring external validity?</w:t>
            </w:r>
          </w:p>
          <w:p w:rsidR="00590A2B" w:rsidRDefault="00590A2B" w:rsidP="004B001A">
            <w:pPr>
              <w:pStyle w:val="ListParagraph"/>
              <w:numPr>
                <w:ilvl w:val="0"/>
                <w:numId w:val="32"/>
              </w:numPr>
              <w:ind w:left="360"/>
              <w:rPr>
                <w:rFonts w:ascii="Times New Roman" w:hAnsi="Times New Roman"/>
              </w:rPr>
            </w:pPr>
            <w:r w:rsidRPr="00C826CF">
              <w:rPr>
                <w:rFonts w:ascii="Times New Roman" w:hAnsi="Times New Roman"/>
              </w:rPr>
              <w:t>What is an experimental design consist of?</w:t>
            </w:r>
          </w:p>
          <w:p w:rsidR="00590A2B" w:rsidRPr="00340641" w:rsidRDefault="00230765" w:rsidP="00230765">
            <w:pPr>
              <w:pStyle w:val="ListParagraph"/>
              <w:numPr>
                <w:ilvl w:val="0"/>
                <w:numId w:val="32"/>
              </w:numPr>
              <w:ind w:left="360"/>
            </w:pPr>
            <w:r>
              <w:rPr>
                <w:rFonts w:ascii="Times New Roman" w:hAnsi="Times New Roman"/>
              </w:rPr>
              <w:t>Wha</w:t>
            </w:r>
            <w:r w:rsidR="00590A2B" w:rsidRPr="00C826CF">
              <w:rPr>
                <w:rFonts w:ascii="Times New Roman" w:hAnsi="Times New Roman"/>
              </w:rPr>
              <w:t>t is a cross-sectional field study and how is it different from a longitudinal one?</w:t>
            </w:r>
          </w:p>
        </w:tc>
        <w:tc>
          <w:tcPr>
            <w:tcW w:w="1790" w:type="pct"/>
          </w:tcPr>
          <w:p w:rsidR="00590A2B" w:rsidRPr="00C826CF" w:rsidRDefault="00230765" w:rsidP="00276C7D">
            <w:pPr>
              <w:autoSpaceDE w:val="0"/>
              <w:autoSpaceDN w:val="0"/>
              <w:adjustRightInd w:val="0"/>
              <w:ind w:left="25"/>
            </w:pPr>
            <w:r>
              <w:t xml:space="preserve">Lecture: On the misuse of social science. </w:t>
            </w:r>
          </w:p>
        </w:tc>
      </w:tr>
      <w:tr w:rsidR="00590A2B" w:rsidRPr="00C826CF" w:rsidTr="00230765">
        <w:tc>
          <w:tcPr>
            <w:tcW w:w="548" w:type="pct"/>
          </w:tcPr>
          <w:p w:rsidR="00590A2B" w:rsidRDefault="00590A2B" w:rsidP="00276C7D">
            <w:pPr>
              <w:ind w:left="-113"/>
            </w:pPr>
            <w:r>
              <w:t>Tues</w:t>
            </w:r>
          </w:p>
        </w:tc>
        <w:tc>
          <w:tcPr>
            <w:tcW w:w="2662" w:type="pct"/>
            <w:shd w:val="clear" w:color="auto" w:fill="auto"/>
          </w:tcPr>
          <w:p w:rsidR="00590A2B" w:rsidRPr="00230765" w:rsidRDefault="00590A2B" w:rsidP="00590A2B">
            <w:r w:rsidRPr="00230765">
              <w:rPr>
                <w:sz w:val="22"/>
                <w:szCs w:val="22"/>
              </w:rPr>
              <w:t>DUE: Quantitative Research Paper. Follow the rubric to the letter. It must include</w:t>
            </w:r>
            <w:r w:rsidRPr="00230765">
              <w:rPr>
                <w:sz w:val="22"/>
                <w:szCs w:val="22"/>
              </w:rPr>
              <w:t xml:space="preserve"> </w:t>
            </w:r>
            <w:r w:rsidRPr="00230765">
              <w:rPr>
                <w:sz w:val="22"/>
                <w:szCs w:val="22"/>
              </w:rPr>
              <w:t>3 tables &amp; 5 sections.</w:t>
            </w:r>
            <w:r w:rsidR="00230765" w:rsidRPr="00230765">
              <w:rPr>
                <w:sz w:val="22"/>
                <w:szCs w:val="22"/>
              </w:rPr>
              <w:t xml:space="preserve"> You put Quant paper a, b, and c. together, incorportate my earlier comments into your final draft. </w:t>
            </w:r>
          </w:p>
        </w:tc>
        <w:tc>
          <w:tcPr>
            <w:tcW w:w="1790" w:type="pct"/>
          </w:tcPr>
          <w:p w:rsidR="00590A2B" w:rsidRPr="00230765" w:rsidRDefault="00230765" w:rsidP="00276C7D">
            <w:pPr>
              <w:pStyle w:val="ListParagraph"/>
              <w:autoSpaceDE w:val="0"/>
              <w:autoSpaceDN w:val="0"/>
              <w:adjustRightInd w:val="0"/>
              <w:spacing w:line="240" w:lineRule="auto"/>
              <w:ind w:left="25"/>
              <w:rPr>
                <w:rFonts w:ascii="Times New Roman" w:eastAsia="Times New Roman" w:hAnsi="Times New Roman"/>
              </w:rPr>
            </w:pPr>
            <w:r w:rsidRPr="00230765">
              <w:rPr>
                <w:rFonts w:ascii="Times New Roman" w:eastAsia="Times New Roman" w:hAnsi="Times New Roman"/>
              </w:rPr>
              <w:t xml:space="preserve">Review for final exam. </w:t>
            </w:r>
          </w:p>
        </w:tc>
      </w:tr>
      <w:tr w:rsidR="00230765" w:rsidRPr="00C826CF" w:rsidTr="00230765">
        <w:tc>
          <w:tcPr>
            <w:tcW w:w="548" w:type="pct"/>
          </w:tcPr>
          <w:p w:rsidR="00230765" w:rsidRPr="00953C58" w:rsidRDefault="00230765" w:rsidP="006D057B">
            <w:pPr>
              <w:ind w:left="-113"/>
            </w:pPr>
            <w:r>
              <w:t>Wed.</w:t>
            </w:r>
          </w:p>
        </w:tc>
        <w:tc>
          <w:tcPr>
            <w:tcW w:w="2662" w:type="pct"/>
            <w:shd w:val="clear" w:color="auto" w:fill="auto"/>
          </w:tcPr>
          <w:p w:rsidR="00230765" w:rsidRPr="004B001A" w:rsidRDefault="00230765" w:rsidP="00230765">
            <w:pPr>
              <w:pStyle w:val="ListParagraph"/>
              <w:ind w:left="360"/>
              <w:rPr>
                <w:rFonts w:ascii="Times New Roman" w:hAnsi="Times New Roman"/>
                <w:b/>
                <w:i/>
              </w:rPr>
            </w:pPr>
            <w:r w:rsidRPr="00832719">
              <w:rPr>
                <w:b/>
              </w:rPr>
              <w:t>Study for the FINAL</w:t>
            </w:r>
            <w:r>
              <w:rPr>
                <w:b/>
              </w:rPr>
              <w:t xml:space="preserve"> Test </w:t>
            </w:r>
            <w:r w:rsidRPr="00340641">
              <w:t>(not cumulative)</w:t>
            </w:r>
            <w:r>
              <w:rPr>
                <w:b/>
              </w:rPr>
              <w:t>.</w:t>
            </w:r>
          </w:p>
        </w:tc>
        <w:tc>
          <w:tcPr>
            <w:tcW w:w="1790" w:type="pct"/>
          </w:tcPr>
          <w:p w:rsidR="00230765" w:rsidRPr="004B001A" w:rsidRDefault="00230765" w:rsidP="006D057B">
            <w:pPr>
              <w:pStyle w:val="ListParagraph"/>
              <w:autoSpaceDE w:val="0"/>
              <w:autoSpaceDN w:val="0"/>
              <w:adjustRightInd w:val="0"/>
              <w:spacing w:line="240" w:lineRule="auto"/>
              <w:ind w:left="25"/>
              <w:rPr>
                <w:rFonts w:ascii="Times New Roman" w:eastAsia="Times New Roman" w:hAnsi="Times New Roman"/>
                <w:b/>
              </w:rPr>
            </w:pPr>
            <w:r>
              <w:rPr>
                <w:rFonts w:ascii="Times New Roman" w:eastAsia="Times New Roman" w:hAnsi="Times New Roman"/>
                <w:b/>
              </w:rPr>
              <w:t>FINAL Test!</w:t>
            </w:r>
          </w:p>
        </w:tc>
      </w:tr>
    </w:tbl>
    <w:p w:rsidR="006319B6" w:rsidRPr="00C826CF" w:rsidRDefault="006319B6" w:rsidP="006319B6">
      <w:pPr>
        <w:rPr>
          <w:b/>
          <w:sz w:val="22"/>
          <w:szCs w:val="22"/>
        </w:rPr>
      </w:pPr>
      <w:r w:rsidRPr="00C826CF">
        <w:rPr>
          <w:sz w:val="22"/>
          <w:szCs w:val="22"/>
        </w:rPr>
        <w:t xml:space="preserve">     </w:t>
      </w:r>
    </w:p>
    <w:p w:rsidR="009D3F35" w:rsidRPr="00C826CF" w:rsidRDefault="00C432D2" w:rsidP="00C432D2">
      <w:pPr>
        <w:rPr>
          <w:rStyle w:val="Emphasis"/>
          <w:b/>
          <w:i w:val="0"/>
          <w:color w:val="222222"/>
          <w:sz w:val="22"/>
          <w:szCs w:val="22"/>
          <w:u w:val="single"/>
          <w:shd w:val="clear" w:color="auto" w:fill="FFFFFF"/>
        </w:rPr>
      </w:pPr>
      <w:r w:rsidRPr="00C826CF">
        <w:rPr>
          <w:rStyle w:val="Emphasis"/>
          <w:b/>
          <w:i w:val="0"/>
          <w:color w:val="222222"/>
          <w:sz w:val="22"/>
          <w:szCs w:val="22"/>
          <w:u w:val="single"/>
          <w:shd w:val="clear" w:color="auto" w:fill="FFFFFF"/>
        </w:rPr>
        <w:t>Academic Integrity at City Tech</w:t>
      </w:r>
    </w:p>
    <w:p w:rsidR="00C432D2" w:rsidRDefault="00C432D2" w:rsidP="006319B6">
      <w:pPr>
        <w:rPr>
          <w:sz w:val="22"/>
          <w:szCs w:val="22"/>
        </w:rPr>
      </w:pPr>
      <w:r w:rsidRPr="00C826CF">
        <w:rPr>
          <w:sz w:val="22"/>
          <w:szCs w:val="22"/>
        </w:rPr>
        <w:br/>
      </w:r>
      <w:r w:rsidRPr="00C826CF">
        <w:rPr>
          <w:iCs/>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r w:rsidRPr="00C826CF">
        <w:rPr>
          <w:sz w:val="22"/>
          <w:szCs w:val="22"/>
        </w:rPr>
        <w:t> </w:t>
      </w:r>
    </w:p>
    <w:p w:rsidR="00124281" w:rsidRDefault="00124281" w:rsidP="006319B6">
      <w:pPr>
        <w:rPr>
          <w:sz w:val="22"/>
          <w:szCs w:val="22"/>
        </w:rPr>
      </w:pPr>
    </w:p>
    <w:p w:rsidR="00124281" w:rsidRPr="001E07FE" w:rsidRDefault="00124281" w:rsidP="00124281">
      <w:pPr>
        <w:shd w:val="clear" w:color="auto" w:fill="FFFFFF"/>
        <w:rPr>
          <w:b/>
          <w:sz w:val="22"/>
          <w:szCs w:val="22"/>
          <w:u w:val="single"/>
        </w:rPr>
      </w:pPr>
      <w:r w:rsidRPr="001E07FE">
        <w:rPr>
          <w:b/>
          <w:sz w:val="22"/>
          <w:szCs w:val="22"/>
          <w:u w:val="single"/>
        </w:rPr>
        <w:t>F</w:t>
      </w:r>
      <w:r>
        <w:rPr>
          <w:b/>
          <w:sz w:val="22"/>
          <w:szCs w:val="22"/>
          <w:u w:val="single"/>
        </w:rPr>
        <w:t>or students with disabilities:</w:t>
      </w:r>
    </w:p>
    <w:p w:rsidR="00504503" w:rsidRPr="0010071D" w:rsidRDefault="00124281" w:rsidP="00230765">
      <w:pPr>
        <w:shd w:val="clear" w:color="auto" w:fill="FFFFFF"/>
        <w:rPr>
          <w:sz w:val="22"/>
          <w:szCs w:val="22"/>
        </w:rPr>
      </w:pPr>
      <w:r w:rsidRPr="001E07FE">
        <w:rPr>
          <w:sz w:val="22"/>
          <w:szCs w:val="22"/>
        </w:rPr>
        <w:t>Reasonable accommodations will be made for students with documented disabilities. If you have specific physical, psychiatric or learning disabilities and require accommodations, please let me know as soon as possible, but definitely before the date of the first assignment, so that your learning needs may be appropriately met. If you have not already done so, you will need to provide documentation of your disability to the Center for Student Accessibility.</w:t>
      </w:r>
      <w:r w:rsidR="00230765" w:rsidRPr="0010071D">
        <w:rPr>
          <w:sz w:val="22"/>
          <w:szCs w:val="22"/>
        </w:rPr>
        <w:t xml:space="preserve"> </w:t>
      </w:r>
    </w:p>
    <w:p w:rsidR="00124281" w:rsidRPr="00C826CF" w:rsidRDefault="00124281" w:rsidP="006319B6">
      <w:pPr>
        <w:rPr>
          <w:rFonts w:eastAsia="Calibri"/>
          <w:sz w:val="22"/>
          <w:szCs w:val="22"/>
        </w:rPr>
      </w:pPr>
    </w:p>
    <w:sectPr w:rsidR="00124281" w:rsidRPr="00C826CF" w:rsidSect="00D5590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7FF" w:rsidRDefault="007967FF" w:rsidP="004B0C56">
      <w:r>
        <w:separator/>
      </w:r>
    </w:p>
  </w:endnote>
  <w:endnote w:type="continuationSeparator" w:id="0">
    <w:p w:rsidR="007967FF" w:rsidRDefault="007967FF" w:rsidP="004B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ill Sans">
    <w:altName w:val="Times New Roman"/>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181355"/>
      <w:docPartObj>
        <w:docPartGallery w:val="Page Numbers (Bottom of Page)"/>
        <w:docPartUnique/>
      </w:docPartObj>
    </w:sdtPr>
    <w:sdtEndPr>
      <w:rPr>
        <w:noProof/>
      </w:rPr>
    </w:sdtEndPr>
    <w:sdtContent>
      <w:p w:rsidR="004B0C56" w:rsidRDefault="004B0C56">
        <w:pPr>
          <w:pStyle w:val="Footer"/>
          <w:jc w:val="center"/>
        </w:pPr>
        <w:r>
          <w:fldChar w:fldCharType="begin"/>
        </w:r>
        <w:r>
          <w:instrText xml:space="preserve"> PAGE   \* MERGEFORMAT </w:instrText>
        </w:r>
        <w:r>
          <w:fldChar w:fldCharType="separate"/>
        </w:r>
        <w:r w:rsidR="00F12C80">
          <w:rPr>
            <w:noProof/>
          </w:rPr>
          <w:t>1</w:t>
        </w:r>
        <w:r>
          <w:rPr>
            <w:noProof/>
          </w:rPr>
          <w:fldChar w:fldCharType="end"/>
        </w:r>
      </w:p>
    </w:sdtContent>
  </w:sdt>
  <w:p w:rsidR="004B0C56" w:rsidRDefault="004B0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7FF" w:rsidRDefault="007967FF" w:rsidP="004B0C56">
      <w:r>
        <w:separator/>
      </w:r>
    </w:p>
  </w:footnote>
  <w:footnote w:type="continuationSeparator" w:id="0">
    <w:p w:rsidR="007967FF" w:rsidRDefault="007967FF" w:rsidP="004B0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28C"/>
    <w:multiLevelType w:val="hybridMultilevel"/>
    <w:tmpl w:val="AF0CF5A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81B51"/>
    <w:multiLevelType w:val="hybridMultilevel"/>
    <w:tmpl w:val="0988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646B8"/>
    <w:multiLevelType w:val="hybridMultilevel"/>
    <w:tmpl w:val="A8DE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E3EE5"/>
    <w:multiLevelType w:val="hybridMultilevel"/>
    <w:tmpl w:val="188046DA"/>
    <w:lvl w:ilvl="0" w:tplc="B8704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9520B"/>
    <w:multiLevelType w:val="hybridMultilevel"/>
    <w:tmpl w:val="276A82AC"/>
    <w:lvl w:ilvl="0" w:tplc="8FC87E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65367"/>
    <w:multiLevelType w:val="hybridMultilevel"/>
    <w:tmpl w:val="2EAE5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200AC"/>
    <w:multiLevelType w:val="hybridMultilevel"/>
    <w:tmpl w:val="50928444"/>
    <w:lvl w:ilvl="0" w:tplc="1E0C0356">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7" w15:restartNumberingAfterBreak="0">
    <w:nsid w:val="1644733B"/>
    <w:multiLevelType w:val="hybridMultilevel"/>
    <w:tmpl w:val="6302C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B1E46"/>
    <w:multiLevelType w:val="hybridMultilevel"/>
    <w:tmpl w:val="F7B0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05151"/>
    <w:multiLevelType w:val="hybridMultilevel"/>
    <w:tmpl w:val="0988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47265"/>
    <w:multiLevelType w:val="hybridMultilevel"/>
    <w:tmpl w:val="3348C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71EC5"/>
    <w:multiLevelType w:val="hybridMultilevel"/>
    <w:tmpl w:val="58B6D2EC"/>
    <w:lvl w:ilvl="0" w:tplc="CA906B7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6DC09D0"/>
    <w:multiLevelType w:val="hybridMultilevel"/>
    <w:tmpl w:val="EB24579A"/>
    <w:lvl w:ilvl="0" w:tplc="49A80C0E">
      <w:start w:val="1"/>
      <w:numFmt w:val="decimal"/>
      <w:lvlText w:val="%1."/>
      <w:lvlJc w:val="left"/>
      <w:pPr>
        <w:ind w:left="720" w:hanging="360"/>
      </w:pPr>
      <w:rPr>
        <w:rFonts w:ascii="Times New Roman" w:eastAsia="Times New Roman" w:hAnsi="Times New Roman" w:cs="Times New Roman"/>
      </w:rPr>
    </w:lvl>
    <w:lvl w:ilvl="1" w:tplc="4A74976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C09B4"/>
    <w:multiLevelType w:val="hybridMultilevel"/>
    <w:tmpl w:val="AD24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401F8"/>
    <w:multiLevelType w:val="hybridMultilevel"/>
    <w:tmpl w:val="00BEDBE4"/>
    <w:lvl w:ilvl="0" w:tplc="3446E40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36E3C"/>
    <w:multiLevelType w:val="hybridMultilevel"/>
    <w:tmpl w:val="306C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92EC1"/>
    <w:multiLevelType w:val="hybridMultilevel"/>
    <w:tmpl w:val="E840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C1015"/>
    <w:multiLevelType w:val="hybridMultilevel"/>
    <w:tmpl w:val="EC8AF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95D61"/>
    <w:multiLevelType w:val="hybridMultilevel"/>
    <w:tmpl w:val="1A9E7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D0E7A"/>
    <w:multiLevelType w:val="hybridMultilevel"/>
    <w:tmpl w:val="264E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76048"/>
    <w:multiLevelType w:val="hybridMultilevel"/>
    <w:tmpl w:val="E6CEE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459BD"/>
    <w:multiLevelType w:val="hybridMultilevel"/>
    <w:tmpl w:val="BB7281B4"/>
    <w:lvl w:ilvl="0" w:tplc="5170956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C636D"/>
    <w:multiLevelType w:val="hybridMultilevel"/>
    <w:tmpl w:val="412A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4130B"/>
    <w:multiLevelType w:val="hybridMultilevel"/>
    <w:tmpl w:val="460C9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21F5D"/>
    <w:multiLevelType w:val="hybridMultilevel"/>
    <w:tmpl w:val="188046DA"/>
    <w:lvl w:ilvl="0" w:tplc="B8704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D30E1"/>
    <w:multiLevelType w:val="hybridMultilevel"/>
    <w:tmpl w:val="00BEDBE4"/>
    <w:lvl w:ilvl="0" w:tplc="3446E40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E49E0"/>
    <w:multiLevelType w:val="hybridMultilevel"/>
    <w:tmpl w:val="6E9A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37CFB"/>
    <w:multiLevelType w:val="hybridMultilevel"/>
    <w:tmpl w:val="16A6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2F4097"/>
    <w:multiLevelType w:val="hybridMultilevel"/>
    <w:tmpl w:val="5810D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726D5"/>
    <w:multiLevelType w:val="hybridMultilevel"/>
    <w:tmpl w:val="22E4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C561A"/>
    <w:multiLevelType w:val="hybridMultilevel"/>
    <w:tmpl w:val="BB7281B4"/>
    <w:lvl w:ilvl="0" w:tplc="5170956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202D0"/>
    <w:multiLevelType w:val="hybridMultilevel"/>
    <w:tmpl w:val="E840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60D45"/>
    <w:multiLevelType w:val="hybridMultilevel"/>
    <w:tmpl w:val="3348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7190B"/>
    <w:multiLevelType w:val="hybridMultilevel"/>
    <w:tmpl w:val="D03A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2B5FC1"/>
    <w:multiLevelType w:val="hybridMultilevel"/>
    <w:tmpl w:val="00BEDBE4"/>
    <w:lvl w:ilvl="0" w:tplc="3446E40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41449"/>
    <w:multiLevelType w:val="hybridMultilevel"/>
    <w:tmpl w:val="8E34E34A"/>
    <w:lvl w:ilvl="0" w:tplc="632C2504">
      <w:start w:val="1"/>
      <w:numFmt w:val="decimal"/>
      <w:lvlText w:val="%1."/>
      <w:lvlJc w:val="left"/>
      <w:pPr>
        <w:ind w:left="387" w:hanging="360"/>
      </w:pPr>
      <w:rPr>
        <w:rFonts w:hint="default"/>
      </w:rPr>
    </w:lvl>
    <w:lvl w:ilvl="1" w:tplc="04090019">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37" w15:restartNumberingAfterBreak="0">
    <w:nsid w:val="639F11B1"/>
    <w:multiLevelType w:val="hybridMultilevel"/>
    <w:tmpl w:val="188046DA"/>
    <w:lvl w:ilvl="0" w:tplc="B8704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A5851"/>
    <w:multiLevelType w:val="hybridMultilevel"/>
    <w:tmpl w:val="B14E68C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46C12"/>
    <w:multiLevelType w:val="hybridMultilevel"/>
    <w:tmpl w:val="AD24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2646B"/>
    <w:multiLevelType w:val="hybridMultilevel"/>
    <w:tmpl w:val="0988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D6460"/>
    <w:multiLevelType w:val="hybridMultilevel"/>
    <w:tmpl w:val="8E34E34A"/>
    <w:lvl w:ilvl="0" w:tplc="632C2504">
      <w:start w:val="1"/>
      <w:numFmt w:val="decimal"/>
      <w:lvlText w:val="%1."/>
      <w:lvlJc w:val="left"/>
      <w:pPr>
        <w:ind w:left="387" w:hanging="360"/>
      </w:pPr>
      <w:rPr>
        <w:rFonts w:hint="default"/>
      </w:rPr>
    </w:lvl>
    <w:lvl w:ilvl="1" w:tplc="04090019">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2" w15:restartNumberingAfterBreak="0">
    <w:nsid w:val="7F3E3459"/>
    <w:multiLevelType w:val="hybridMultilevel"/>
    <w:tmpl w:val="F3280A00"/>
    <w:lvl w:ilvl="0" w:tplc="DF623BF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25"/>
  </w:num>
  <w:num w:numId="4">
    <w:abstractNumId w:val="4"/>
  </w:num>
  <w:num w:numId="5">
    <w:abstractNumId w:val="23"/>
  </w:num>
  <w:num w:numId="6">
    <w:abstractNumId w:val="9"/>
  </w:num>
  <w:num w:numId="7">
    <w:abstractNumId w:val="20"/>
  </w:num>
  <w:num w:numId="8">
    <w:abstractNumId w:val="12"/>
  </w:num>
  <w:num w:numId="9">
    <w:abstractNumId w:val="7"/>
  </w:num>
  <w:num w:numId="10">
    <w:abstractNumId w:val="0"/>
  </w:num>
  <w:num w:numId="11">
    <w:abstractNumId w:val="2"/>
  </w:num>
  <w:num w:numId="12">
    <w:abstractNumId w:val="8"/>
  </w:num>
  <w:num w:numId="13">
    <w:abstractNumId w:val="5"/>
  </w:num>
  <w:num w:numId="14">
    <w:abstractNumId w:val="18"/>
  </w:num>
  <w:num w:numId="15">
    <w:abstractNumId w:val="17"/>
  </w:num>
  <w:num w:numId="16">
    <w:abstractNumId w:val="15"/>
  </w:num>
  <w:num w:numId="17">
    <w:abstractNumId w:val="6"/>
  </w:num>
  <w:num w:numId="18">
    <w:abstractNumId w:val="28"/>
  </w:num>
  <w:num w:numId="19">
    <w:abstractNumId w:val="42"/>
  </w:num>
  <w:num w:numId="20">
    <w:abstractNumId w:val="35"/>
  </w:num>
  <w:num w:numId="21">
    <w:abstractNumId w:val="21"/>
  </w:num>
  <w:num w:numId="22">
    <w:abstractNumId w:val="41"/>
  </w:num>
  <w:num w:numId="23">
    <w:abstractNumId w:val="3"/>
  </w:num>
  <w:num w:numId="24">
    <w:abstractNumId w:val="24"/>
  </w:num>
  <w:num w:numId="25">
    <w:abstractNumId w:val="1"/>
  </w:num>
  <w:num w:numId="26">
    <w:abstractNumId w:val="36"/>
  </w:num>
  <w:num w:numId="27">
    <w:abstractNumId w:val="19"/>
  </w:num>
  <w:num w:numId="28">
    <w:abstractNumId w:val="32"/>
  </w:num>
  <w:num w:numId="29">
    <w:abstractNumId w:val="16"/>
  </w:num>
  <w:num w:numId="30">
    <w:abstractNumId w:val="31"/>
  </w:num>
  <w:num w:numId="31">
    <w:abstractNumId w:val="14"/>
  </w:num>
  <w:num w:numId="32">
    <w:abstractNumId w:val="22"/>
  </w:num>
  <w:num w:numId="33">
    <w:abstractNumId w:val="13"/>
  </w:num>
  <w:num w:numId="34">
    <w:abstractNumId w:val="26"/>
  </w:num>
  <w:num w:numId="35">
    <w:abstractNumId w:val="29"/>
  </w:num>
  <w:num w:numId="36">
    <w:abstractNumId w:val="40"/>
  </w:num>
  <w:num w:numId="37">
    <w:abstractNumId w:val="37"/>
  </w:num>
  <w:num w:numId="38">
    <w:abstractNumId w:val="33"/>
  </w:num>
  <w:num w:numId="39">
    <w:abstractNumId w:val="11"/>
  </w:num>
  <w:num w:numId="40">
    <w:abstractNumId w:val="39"/>
  </w:num>
  <w:num w:numId="41">
    <w:abstractNumId w:val="38"/>
  </w:num>
  <w:num w:numId="42">
    <w:abstractNumId w:val="1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3F"/>
    <w:rsid w:val="00020DC2"/>
    <w:rsid w:val="000332F2"/>
    <w:rsid w:val="00051EC8"/>
    <w:rsid w:val="000820A6"/>
    <w:rsid w:val="00095232"/>
    <w:rsid w:val="000C09BB"/>
    <w:rsid w:val="000F72F3"/>
    <w:rsid w:val="00103404"/>
    <w:rsid w:val="00124281"/>
    <w:rsid w:val="00142C4B"/>
    <w:rsid w:val="0015105A"/>
    <w:rsid w:val="00151F84"/>
    <w:rsid w:val="0018686C"/>
    <w:rsid w:val="001915B3"/>
    <w:rsid w:val="00194793"/>
    <w:rsid w:val="001950E2"/>
    <w:rsid w:val="001A0291"/>
    <w:rsid w:val="001E7FDB"/>
    <w:rsid w:val="002017D8"/>
    <w:rsid w:val="00203C89"/>
    <w:rsid w:val="00205E85"/>
    <w:rsid w:val="00230765"/>
    <w:rsid w:val="00276C7D"/>
    <w:rsid w:val="00276E85"/>
    <w:rsid w:val="002A1DAA"/>
    <w:rsid w:val="002E3DE2"/>
    <w:rsid w:val="002E4AB4"/>
    <w:rsid w:val="002E4D90"/>
    <w:rsid w:val="002E4DCE"/>
    <w:rsid w:val="002E55CA"/>
    <w:rsid w:val="00303C2A"/>
    <w:rsid w:val="003129F7"/>
    <w:rsid w:val="0031586C"/>
    <w:rsid w:val="00334D4D"/>
    <w:rsid w:val="00340641"/>
    <w:rsid w:val="0036104B"/>
    <w:rsid w:val="003840AC"/>
    <w:rsid w:val="00390A0A"/>
    <w:rsid w:val="003928CC"/>
    <w:rsid w:val="003A60F9"/>
    <w:rsid w:val="003D3304"/>
    <w:rsid w:val="003E68EF"/>
    <w:rsid w:val="003F39B0"/>
    <w:rsid w:val="004058EF"/>
    <w:rsid w:val="00413E3F"/>
    <w:rsid w:val="00427377"/>
    <w:rsid w:val="00431DCF"/>
    <w:rsid w:val="00434C56"/>
    <w:rsid w:val="0044693F"/>
    <w:rsid w:val="00477D15"/>
    <w:rsid w:val="00480A17"/>
    <w:rsid w:val="00487EC4"/>
    <w:rsid w:val="004B001A"/>
    <w:rsid w:val="004B0C56"/>
    <w:rsid w:val="004B47AD"/>
    <w:rsid w:val="004D6B9C"/>
    <w:rsid w:val="004E3E02"/>
    <w:rsid w:val="004F5129"/>
    <w:rsid w:val="00502A01"/>
    <w:rsid w:val="00504503"/>
    <w:rsid w:val="0051492F"/>
    <w:rsid w:val="00521B2E"/>
    <w:rsid w:val="005327DE"/>
    <w:rsid w:val="00561CBB"/>
    <w:rsid w:val="00565B51"/>
    <w:rsid w:val="00566565"/>
    <w:rsid w:val="0057175D"/>
    <w:rsid w:val="00571AC6"/>
    <w:rsid w:val="00590A2B"/>
    <w:rsid w:val="005D26B4"/>
    <w:rsid w:val="00606686"/>
    <w:rsid w:val="006319B6"/>
    <w:rsid w:val="00635546"/>
    <w:rsid w:val="0066504B"/>
    <w:rsid w:val="0069419A"/>
    <w:rsid w:val="006A2358"/>
    <w:rsid w:val="006A5677"/>
    <w:rsid w:val="006D057B"/>
    <w:rsid w:val="006D18E8"/>
    <w:rsid w:val="006E2A33"/>
    <w:rsid w:val="006F0BCA"/>
    <w:rsid w:val="006F5882"/>
    <w:rsid w:val="00702289"/>
    <w:rsid w:val="00713FC0"/>
    <w:rsid w:val="00721938"/>
    <w:rsid w:val="007362CB"/>
    <w:rsid w:val="00745331"/>
    <w:rsid w:val="0074724E"/>
    <w:rsid w:val="007625E3"/>
    <w:rsid w:val="00766AE4"/>
    <w:rsid w:val="0077510A"/>
    <w:rsid w:val="007967FF"/>
    <w:rsid w:val="007D2CF4"/>
    <w:rsid w:val="00827C87"/>
    <w:rsid w:val="00832719"/>
    <w:rsid w:val="00842DA3"/>
    <w:rsid w:val="008642B4"/>
    <w:rsid w:val="008736C8"/>
    <w:rsid w:val="00877D3E"/>
    <w:rsid w:val="008821CC"/>
    <w:rsid w:val="00894D7C"/>
    <w:rsid w:val="008A7D1B"/>
    <w:rsid w:val="008F51B1"/>
    <w:rsid w:val="008F6300"/>
    <w:rsid w:val="00915085"/>
    <w:rsid w:val="00953C58"/>
    <w:rsid w:val="0096085D"/>
    <w:rsid w:val="00963864"/>
    <w:rsid w:val="00975D36"/>
    <w:rsid w:val="00976C7F"/>
    <w:rsid w:val="009A1354"/>
    <w:rsid w:val="009A46E7"/>
    <w:rsid w:val="009D3F35"/>
    <w:rsid w:val="009D59BC"/>
    <w:rsid w:val="009E7EC4"/>
    <w:rsid w:val="009F38D6"/>
    <w:rsid w:val="009F4CA7"/>
    <w:rsid w:val="00A0518A"/>
    <w:rsid w:val="00A112C2"/>
    <w:rsid w:val="00A16407"/>
    <w:rsid w:val="00A20D20"/>
    <w:rsid w:val="00A73A16"/>
    <w:rsid w:val="00A82233"/>
    <w:rsid w:val="00A8363B"/>
    <w:rsid w:val="00AC234E"/>
    <w:rsid w:val="00B05BA7"/>
    <w:rsid w:val="00B12216"/>
    <w:rsid w:val="00B35B3A"/>
    <w:rsid w:val="00B410FA"/>
    <w:rsid w:val="00B46716"/>
    <w:rsid w:val="00BB37B0"/>
    <w:rsid w:val="00BB4413"/>
    <w:rsid w:val="00BE3E51"/>
    <w:rsid w:val="00BF1F93"/>
    <w:rsid w:val="00C04BA2"/>
    <w:rsid w:val="00C070E8"/>
    <w:rsid w:val="00C20EE3"/>
    <w:rsid w:val="00C30E2F"/>
    <w:rsid w:val="00C379EE"/>
    <w:rsid w:val="00C432D2"/>
    <w:rsid w:val="00C4441A"/>
    <w:rsid w:val="00C524D6"/>
    <w:rsid w:val="00C5256D"/>
    <w:rsid w:val="00C57E4C"/>
    <w:rsid w:val="00C62A68"/>
    <w:rsid w:val="00C672A9"/>
    <w:rsid w:val="00C67BDE"/>
    <w:rsid w:val="00C67DEA"/>
    <w:rsid w:val="00C7064E"/>
    <w:rsid w:val="00C775BD"/>
    <w:rsid w:val="00C826CF"/>
    <w:rsid w:val="00CA5D60"/>
    <w:rsid w:val="00CB0561"/>
    <w:rsid w:val="00CB4378"/>
    <w:rsid w:val="00CC3A0B"/>
    <w:rsid w:val="00CC7306"/>
    <w:rsid w:val="00CE1C04"/>
    <w:rsid w:val="00CF772E"/>
    <w:rsid w:val="00D23E37"/>
    <w:rsid w:val="00D4743D"/>
    <w:rsid w:val="00D474BF"/>
    <w:rsid w:val="00D54B86"/>
    <w:rsid w:val="00D55909"/>
    <w:rsid w:val="00D603DD"/>
    <w:rsid w:val="00D7697E"/>
    <w:rsid w:val="00DB4150"/>
    <w:rsid w:val="00DE468C"/>
    <w:rsid w:val="00DF02AE"/>
    <w:rsid w:val="00E1437E"/>
    <w:rsid w:val="00E22040"/>
    <w:rsid w:val="00E23E2A"/>
    <w:rsid w:val="00E41300"/>
    <w:rsid w:val="00E53285"/>
    <w:rsid w:val="00E53D9A"/>
    <w:rsid w:val="00E76222"/>
    <w:rsid w:val="00E93EDA"/>
    <w:rsid w:val="00E95084"/>
    <w:rsid w:val="00EA297D"/>
    <w:rsid w:val="00EA3A26"/>
    <w:rsid w:val="00EC679E"/>
    <w:rsid w:val="00ED33CF"/>
    <w:rsid w:val="00EE3C7A"/>
    <w:rsid w:val="00EF5E47"/>
    <w:rsid w:val="00F039CA"/>
    <w:rsid w:val="00F04761"/>
    <w:rsid w:val="00F12C80"/>
    <w:rsid w:val="00F2005F"/>
    <w:rsid w:val="00F253D3"/>
    <w:rsid w:val="00F253FB"/>
    <w:rsid w:val="00F26A25"/>
    <w:rsid w:val="00F339F5"/>
    <w:rsid w:val="00F56C3D"/>
    <w:rsid w:val="00F611C7"/>
    <w:rsid w:val="00F679F6"/>
    <w:rsid w:val="00F70696"/>
    <w:rsid w:val="00F73A19"/>
    <w:rsid w:val="00FA510A"/>
    <w:rsid w:val="00FB224A"/>
    <w:rsid w:val="00FC5D57"/>
    <w:rsid w:val="00FC7A08"/>
    <w:rsid w:val="00FD39E3"/>
    <w:rsid w:val="00FE2797"/>
    <w:rsid w:val="00FE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6E5160D-CC62-4152-A052-FF2BB4C7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3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6319B6"/>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E2204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220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3F"/>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9"/>
    <w:rsid w:val="006319B6"/>
    <w:rPr>
      <w:rFonts w:ascii="Cambria" w:eastAsia="Times New Roman" w:hAnsi="Cambria" w:cs="Times New Roman"/>
      <w:b/>
      <w:bCs/>
      <w:i/>
      <w:iCs/>
      <w:sz w:val="28"/>
      <w:szCs w:val="28"/>
      <w:lang w:val="x-none" w:eastAsia="x-none"/>
    </w:rPr>
  </w:style>
  <w:style w:type="paragraph" w:customStyle="1" w:styleId="CM4">
    <w:name w:val="CM4"/>
    <w:basedOn w:val="Normal"/>
    <w:next w:val="Normal"/>
    <w:uiPriority w:val="99"/>
    <w:rsid w:val="006319B6"/>
    <w:pPr>
      <w:widowControl w:val="0"/>
      <w:autoSpaceDE w:val="0"/>
      <w:autoSpaceDN w:val="0"/>
      <w:adjustRightInd w:val="0"/>
      <w:spacing w:after="67"/>
    </w:pPr>
    <w:rPr>
      <w:rFonts w:ascii="Gill Sans" w:hAnsi="Gill Sans" w:cs="Gill Sans"/>
    </w:rPr>
  </w:style>
  <w:style w:type="character" w:styleId="Hyperlink">
    <w:name w:val="Hyperlink"/>
    <w:basedOn w:val="DefaultParagraphFont"/>
    <w:uiPriority w:val="99"/>
    <w:unhideWhenUsed/>
    <w:rsid w:val="006319B6"/>
    <w:rPr>
      <w:color w:val="0563C1" w:themeColor="hyperlink"/>
      <w:u w:val="single"/>
    </w:rPr>
  </w:style>
  <w:style w:type="character" w:customStyle="1" w:styleId="apple-converted-space">
    <w:name w:val="apple-converted-space"/>
    <w:basedOn w:val="DefaultParagraphFont"/>
    <w:rsid w:val="001950E2"/>
  </w:style>
  <w:style w:type="character" w:styleId="Emphasis">
    <w:name w:val="Emphasis"/>
    <w:basedOn w:val="DefaultParagraphFont"/>
    <w:uiPriority w:val="20"/>
    <w:qFormat/>
    <w:rsid w:val="00C432D2"/>
    <w:rPr>
      <w:i/>
      <w:iCs/>
    </w:rPr>
  </w:style>
  <w:style w:type="character" w:customStyle="1" w:styleId="Heading3Char">
    <w:name w:val="Heading 3 Char"/>
    <w:basedOn w:val="DefaultParagraphFont"/>
    <w:link w:val="Heading3"/>
    <w:uiPriority w:val="9"/>
    <w:semiHidden/>
    <w:rsid w:val="00E2204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22040"/>
    <w:rPr>
      <w:rFonts w:asciiTheme="majorHAnsi" w:eastAsiaTheme="majorEastAsia" w:hAnsiTheme="majorHAnsi" w:cstheme="majorBidi"/>
      <w:i/>
      <w:iCs/>
      <w:color w:val="2E74B5" w:themeColor="accent1" w:themeShade="BF"/>
      <w:sz w:val="24"/>
      <w:szCs w:val="24"/>
    </w:rPr>
  </w:style>
  <w:style w:type="character" w:styleId="FollowedHyperlink">
    <w:name w:val="FollowedHyperlink"/>
    <w:basedOn w:val="DefaultParagraphFont"/>
    <w:uiPriority w:val="99"/>
    <w:semiHidden/>
    <w:unhideWhenUsed/>
    <w:rsid w:val="00894D7C"/>
    <w:rPr>
      <w:color w:val="954F72" w:themeColor="followedHyperlink"/>
      <w:u w:val="single"/>
    </w:rPr>
  </w:style>
  <w:style w:type="paragraph" w:styleId="Header">
    <w:name w:val="header"/>
    <w:basedOn w:val="Normal"/>
    <w:link w:val="HeaderChar"/>
    <w:uiPriority w:val="99"/>
    <w:unhideWhenUsed/>
    <w:rsid w:val="004B0C56"/>
    <w:pPr>
      <w:tabs>
        <w:tab w:val="center" w:pos="4680"/>
        <w:tab w:val="right" w:pos="9360"/>
      </w:tabs>
    </w:pPr>
  </w:style>
  <w:style w:type="character" w:customStyle="1" w:styleId="HeaderChar">
    <w:name w:val="Header Char"/>
    <w:basedOn w:val="DefaultParagraphFont"/>
    <w:link w:val="Header"/>
    <w:uiPriority w:val="99"/>
    <w:rsid w:val="004B0C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0C56"/>
    <w:pPr>
      <w:tabs>
        <w:tab w:val="center" w:pos="4680"/>
        <w:tab w:val="right" w:pos="9360"/>
      </w:tabs>
    </w:pPr>
  </w:style>
  <w:style w:type="character" w:customStyle="1" w:styleId="FooterChar">
    <w:name w:val="Footer Char"/>
    <w:basedOn w:val="DefaultParagraphFont"/>
    <w:link w:val="Footer"/>
    <w:uiPriority w:val="99"/>
    <w:rsid w:val="004B0C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daitis@citytech.cun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QPKKQnijnsM" TargetMode="External"/><Relationship Id="rId4" Type="http://schemas.openxmlformats.org/officeDocument/2006/relationships/settings" Target="settings.xml"/><Relationship Id="rId9" Type="http://schemas.openxmlformats.org/officeDocument/2006/relationships/hyperlink" Target="http://scholarcommons.usf.edu/cgi/viewcontent.cgi?article=1002&amp;context=oa_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287B-4E9F-4BB5-91A3-EF50550D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Sedaitis</dc:creator>
  <cp:keywords/>
  <dc:description/>
  <cp:lastModifiedBy>Judith Sedaitis</cp:lastModifiedBy>
  <cp:revision>2</cp:revision>
  <dcterms:created xsi:type="dcterms:W3CDTF">2019-04-04T15:51:00Z</dcterms:created>
  <dcterms:modified xsi:type="dcterms:W3CDTF">2019-04-04T15:51:00Z</dcterms:modified>
</cp:coreProperties>
</file>