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1999E0" w14:textId="77777777" w:rsidR="00EE08A0" w:rsidRPr="00675383" w:rsidRDefault="00EE08A0" w:rsidP="009A39A0">
      <w:pPr>
        <w:jc w:val="center"/>
        <w:rPr>
          <w:rFonts w:ascii="Times New Roman" w:hAnsi="Times New Roman"/>
          <w:b/>
        </w:rPr>
      </w:pPr>
      <w:smartTag w:uri="urn:schemas-microsoft-com:office:smarttags" w:element="City">
        <w:smartTag w:uri="urn:schemas-microsoft-com:office:smarttags" w:element="place">
          <w:smartTag w:uri="urn:schemas-microsoft-com:office:smarttags" w:element="PlaceName">
            <w:r w:rsidRPr="00675383">
              <w:rPr>
                <w:rFonts w:ascii="Times New Roman" w:hAnsi="Times New Roman"/>
                <w:b/>
              </w:rPr>
              <w:t>New York City</w:t>
            </w:r>
          </w:smartTag>
        </w:smartTag>
        <w:r w:rsidRPr="00675383">
          <w:rPr>
            <w:rFonts w:ascii="Times New Roman" w:hAnsi="Times New Roman"/>
            <w:b/>
          </w:rPr>
          <w:t xml:space="preserve"> </w:t>
        </w:r>
        <w:smartTag w:uri="urn:schemas-microsoft-com:office:smarttags" w:element="PlaceType">
          <w:r w:rsidRPr="00675383">
            <w:rPr>
              <w:rFonts w:ascii="Times New Roman" w:hAnsi="Times New Roman"/>
              <w:b/>
            </w:rPr>
            <w:t>College</w:t>
          </w:r>
        </w:smartTag>
      </w:smartTag>
      <w:r w:rsidRPr="00675383">
        <w:rPr>
          <w:rFonts w:ascii="Times New Roman" w:hAnsi="Times New Roman"/>
          <w:b/>
        </w:rPr>
        <w:t xml:space="preserve"> of Technology</w:t>
      </w:r>
    </w:p>
    <w:p w14:paraId="48310ED3" w14:textId="77777777" w:rsidR="00EE08A0" w:rsidRPr="00675383" w:rsidRDefault="00EE08A0" w:rsidP="009A39A0">
      <w:pPr>
        <w:jc w:val="center"/>
        <w:rPr>
          <w:rFonts w:ascii="Times New Roman" w:hAnsi="Times New Roman"/>
          <w:b/>
        </w:rPr>
      </w:pPr>
      <w:r w:rsidRPr="00675383">
        <w:rPr>
          <w:rFonts w:ascii="Times New Roman" w:hAnsi="Times New Roman"/>
          <w:b/>
        </w:rPr>
        <w:t>Interdisciplinary Committee</w:t>
      </w:r>
    </w:p>
    <w:p w14:paraId="1D129670" w14:textId="77777777" w:rsidR="00EE08A0" w:rsidRPr="00675383" w:rsidRDefault="00C52461" w:rsidP="009A39A0">
      <w:pPr>
        <w:jc w:val="center"/>
        <w:rPr>
          <w:rFonts w:ascii="Times New Roman" w:hAnsi="Times New Roman"/>
          <w:b/>
        </w:rPr>
      </w:pPr>
      <w:r w:rsidRPr="00675383">
        <w:rPr>
          <w:rFonts w:ascii="Times New Roman" w:hAnsi="Times New Roman"/>
          <w:b/>
        </w:rPr>
        <w:t xml:space="preserve">Course </w:t>
      </w:r>
      <w:r w:rsidR="00EE08A0" w:rsidRPr="00675383">
        <w:rPr>
          <w:rFonts w:ascii="Times New Roman" w:hAnsi="Times New Roman"/>
          <w:b/>
        </w:rPr>
        <w:t>Review Form</w:t>
      </w:r>
    </w:p>
    <w:p w14:paraId="6D21FBBC" w14:textId="77777777" w:rsidR="00EE08A0" w:rsidRPr="00675383" w:rsidRDefault="00EE08A0" w:rsidP="009A39A0">
      <w:pPr>
        <w:jc w:val="center"/>
        <w:rPr>
          <w:rFonts w:ascii="Times New Roman" w:hAnsi="Times New Roman"/>
          <w:b/>
        </w:rPr>
      </w:pPr>
    </w:p>
    <w:p w14:paraId="4BC34C37" w14:textId="25CED3B9" w:rsidR="00EE08A0" w:rsidRPr="00675383" w:rsidRDefault="00EE08A0">
      <w:pPr>
        <w:rPr>
          <w:rFonts w:ascii="Times New Roman" w:hAnsi="Times New Roman"/>
        </w:rPr>
      </w:pPr>
      <w:r w:rsidRPr="00675383">
        <w:rPr>
          <w:rFonts w:ascii="Times New Roman" w:hAnsi="Times New Roman"/>
          <w:b/>
        </w:rPr>
        <w:t>DATE:</w:t>
      </w:r>
      <w:r w:rsidR="00675383">
        <w:rPr>
          <w:rFonts w:ascii="Times New Roman" w:hAnsi="Times New Roman"/>
        </w:rPr>
        <w:t xml:space="preserve">  </w:t>
      </w:r>
      <w:r w:rsidR="006F4BA4">
        <w:rPr>
          <w:rFonts w:ascii="Times New Roman" w:hAnsi="Times New Roman"/>
        </w:rPr>
        <w:t>3</w:t>
      </w:r>
      <w:r w:rsidR="003F4C4D">
        <w:rPr>
          <w:rFonts w:ascii="Times New Roman" w:hAnsi="Times New Roman"/>
        </w:rPr>
        <w:t>/12/19</w:t>
      </w:r>
    </w:p>
    <w:p w14:paraId="1E4FA9A2" w14:textId="77777777" w:rsidR="00EE08A0" w:rsidRPr="00675383" w:rsidRDefault="00EE08A0">
      <w:pPr>
        <w:rPr>
          <w:rFonts w:ascii="Times New Roman" w:hAnsi="Times New Roman"/>
        </w:rPr>
      </w:pPr>
    </w:p>
    <w:p w14:paraId="712B628C" w14:textId="448B0BD0" w:rsidR="00EE08A0" w:rsidRPr="00675383" w:rsidRDefault="00EE08A0">
      <w:pPr>
        <w:rPr>
          <w:rFonts w:ascii="Times New Roman" w:hAnsi="Times New Roman"/>
        </w:rPr>
      </w:pPr>
      <w:r w:rsidRPr="00675383">
        <w:rPr>
          <w:rFonts w:ascii="Times New Roman" w:hAnsi="Times New Roman"/>
          <w:b/>
        </w:rPr>
        <w:t>REVIEWER:</w:t>
      </w:r>
      <w:r w:rsidR="00675383">
        <w:rPr>
          <w:rFonts w:ascii="Times New Roman" w:hAnsi="Times New Roman"/>
        </w:rPr>
        <w:t xml:space="preserve">  </w:t>
      </w:r>
      <w:r w:rsidR="003F4C4D">
        <w:rPr>
          <w:rFonts w:ascii="Times New Roman" w:hAnsi="Times New Roman"/>
        </w:rPr>
        <w:t>Christopher Swift</w:t>
      </w:r>
    </w:p>
    <w:p w14:paraId="287085A1" w14:textId="77777777" w:rsidR="00EE08A0" w:rsidRPr="00675383" w:rsidRDefault="00EE08A0">
      <w:pPr>
        <w:rPr>
          <w:rFonts w:ascii="Times New Roman" w:hAnsi="Times New Roman"/>
        </w:rPr>
      </w:pPr>
    </w:p>
    <w:p w14:paraId="7FC33332" w14:textId="6A1DBDFF" w:rsidR="00EE08A0" w:rsidRPr="00675383" w:rsidRDefault="00EE08A0" w:rsidP="00192FE9">
      <w:pPr>
        <w:rPr>
          <w:rFonts w:ascii="Times New Roman" w:hAnsi="Times New Roman"/>
        </w:rPr>
      </w:pPr>
      <w:r w:rsidRPr="00675383">
        <w:rPr>
          <w:rFonts w:ascii="Times New Roman" w:hAnsi="Times New Roman"/>
          <w:b/>
        </w:rPr>
        <w:t>COURSE TITLE &amp; NUMBER:</w:t>
      </w:r>
      <w:r w:rsidRPr="00675383">
        <w:rPr>
          <w:rFonts w:ascii="Times New Roman" w:hAnsi="Times New Roman"/>
        </w:rPr>
        <w:t xml:space="preserve"> </w:t>
      </w:r>
      <w:r w:rsidR="003F4C4D">
        <w:rPr>
          <w:rFonts w:ascii="Times New Roman" w:hAnsi="Times New Roman"/>
        </w:rPr>
        <w:t xml:space="preserve"> </w:t>
      </w:r>
      <w:r w:rsidRPr="00675383">
        <w:rPr>
          <w:rFonts w:ascii="Times New Roman" w:hAnsi="Times New Roman"/>
        </w:rPr>
        <w:t xml:space="preserve">   </w:t>
      </w:r>
      <w:r w:rsidR="003F4C4D" w:rsidRPr="003F4C4D">
        <w:rPr>
          <w:b/>
          <w:color w:val="000000" w:themeColor="text1"/>
        </w:rPr>
        <w:t xml:space="preserve">THEATRE OF LAW, </w:t>
      </w:r>
      <w:r w:rsidR="003F4C4D" w:rsidRPr="00EF38ED">
        <w:rPr>
          <w:b/>
          <w:color w:val="000000" w:themeColor="text1"/>
        </w:rPr>
        <w:t>THE</w:t>
      </w:r>
      <w:r w:rsidR="003F4C4D">
        <w:rPr>
          <w:b/>
          <w:color w:val="000000" w:themeColor="text1"/>
        </w:rPr>
        <w:t>/LAW 3000</w:t>
      </w:r>
    </w:p>
    <w:p w14:paraId="7E9010D4" w14:textId="77777777" w:rsidR="00675383" w:rsidRPr="00675383" w:rsidRDefault="00675383" w:rsidP="00192FE9">
      <w:pPr>
        <w:rPr>
          <w:rFonts w:ascii="Times New Roman" w:hAnsi="Times New Roman"/>
        </w:rPr>
      </w:pPr>
    </w:p>
    <w:p w14:paraId="77E28508" w14:textId="07465C00" w:rsidR="00675383" w:rsidRPr="00675383" w:rsidRDefault="00675383" w:rsidP="00192FE9">
      <w:pPr>
        <w:rPr>
          <w:rFonts w:ascii="Times New Roman" w:hAnsi="Times New Roman"/>
        </w:rPr>
      </w:pPr>
      <w:r w:rsidRPr="00675383">
        <w:rPr>
          <w:rFonts w:ascii="Times New Roman" w:hAnsi="Times New Roman"/>
          <w:b/>
        </w:rPr>
        <w:t>PROPOSED BY:</w:t>
      </w:r>
      <w:r w:rsidRPr="00675383">
        <w:rPr>
          <w:rFonts w:ascii="Times New Roman" w:hAnsi="Times New Roman"/>
        </w:rPr>
        <w:t xml:space="preserve">   </w:t>
      </w:r>
      <w:r w:rsidR="003F4C4D">
        <w:rPr>
          <w:rFonts w:ascii="Times New Roman" w:hAnsi="Times New Roman"/>
        </w:rPr>
        <w:t>Sarah Ann Standing and Marissa J. Moran</w:t>
      </w:r>
    </w:p>
    <w:p w14:paraId="48167306" w14:textId="77777777" w:rsidR="00EE08A0" w:rsidRPr="00675383" w:rsidRDefault="00EE08A0" w:rsidP="00192FE9">
      <w:pPr>
        <w:rPr>
          <w:rFonts w:ascii="Times New Roman" w:hAnsi="Times New Roman"/>
        </w:rPr>
      </w:pPr>
    </w:p>
    <w:p w14:paraId="20479568" w14:textId="1D5B9E4A" w:rsidR="00EE08A0" w:rsidRPr="00675383" w:rsidRDefault="00EE08A0" w:rsidP="00192FE9">
      <w:pPr>
        <w:rPr>
          <w:rFonts w:ascii="Times New Roman" w:hAnsi="Times New Roman"/>
        </w:rPr>
      </w:pPr>
      <w:r w:rsidRPr="00675383">
        <w:rPr>
          <w:rFonts w:ascii="Times New Roman" w:hAnsi="Times New Roman"/>
          <w:b/>
        </w:rPr>
        <w:t>CREDIT HOURS:</w:t>
      </w:r>
      <w:r w:rsidRPr="00675383">
        <w:rPr>
          <w:rFonts w:ascii="Times New Roman" w:hAnsi="Times New Roman"/>
        </w:rPr>
        <w:tab/>
      </w:r>
      <w:r w:rsidR="003F4C4D">
        <w:rPr>
          <w:rFonts w:ascii="Times New Roman" w:hAnsi="Times New Roman"/>
        </w:rPr>
        <w:t>3</w:t>
      </w:r>
    </w:p>
    <w:p w14:paraId="753B83A8" w14:textId="77777777" w:rsidR="00EE08A0" w:rsidRPr="00675383" w:rsidRDefault="00EE08A0" w:rsidP="00192FE9">
      <w:pPr>
        <w:rPr>
          <w:rFonts w:ascii="Times New Roman" w:hAnsi="Times New Roman"/>
        </w:rPr>
      </w:pPr>
    </w:p>
    <w:p w14:paraId="5769EDB4" w14:textId="19E387D1" w:rsidR="00EE08A0" w:rsidRDefault="00EE08A0" w:rsidP="00192FE9">
      <w:pPr>
        <w:rPr>
          <w:rFonts w:ascii="Times New Roman" w:hAnsi="Times New Roman"/>
          <w:b/>
        </w:rPr>
      </w:pPr>
      <w:r w:rsidRPr="00675383">
        <w:rPr>
          <w:rFonts w:ascii="Times New Roman" w:hAnsi="Times New Roman"/>
          <w:b/>
        </w:rPr>
        <w:t>PREREQUISITES:</w:t>
      </w:r>
      <w:r w:rsidRPr="00675383">
        <w:rPr>
          <w:rFonts w:ascii="Times New Roman" w:hAnsi="Times New Roman"/>
        </w:rPr>
        <w:tab/>
      </w:r>
      <w:r w:rsidR="003F4C4D" w:rsidRPr="00EF38ED">
        <w:rPr>
          <w:rFonts w:ascii="Times New Roman" w:hAnsi="Times New Roman"/>
          <w:b/>
          <w:color w:val="000000" w:themeColor="text1"/>
        </w:rPr>
        <w:t>ENG 1101; and</w:t>
      </w:r>
      <w:r w:rsidR="003F4C4D">
        <w:rPr>
          <w:rFonts w:ascii="Times New Roman" w:hAnsi="Times New Roman"/>
          <w:b/>
          <w:color w:val="000000" w:themeColor="text1"/>
        </w:rPr>
        <w:t xml:space="preserve"> COM 1330 or COM 1340 or THE 2180 </w:t>
      </w:r>
      <w:r w:rsidR="003F4C4D" w:rsidRPr="00EF38ED">
        <w:rPr>
          <w:rFonts w:ascii="Times New Roman" w:hAnsi="Times New Roman"/>
          <w:b/>
          <w:color w:val="000000" w:themeColor="text1"/>
        </w:rPr>
        <w:t>(</w:t>
      </w:r>
      <w:r w:rsidR="003F4C4D">
        <w:rPr>
          <w:rFonts w:ascii="Times New Roman" w:hAnsi="Times New Roman"/>
          <w:b/>
          <w:color w:val="000000" w:themeColor="text1"/>
        </w:rPr>
        <w:t>or</w:t>
      </w:r>
      <w:r w:rsidR="003F4C4D" w:rsidRPr="00EF38ED">
        <w:rPr>
          <w:rFonts w:ascii="Times New Roman" w:hAnsi="Times New Roman"/>
          <w:b/>
          <w:color w:val="000000" w:themeColor="text1"/>
        </w:rPr>
        <w:t xml:space="preserve"> </w:t>
      </w:r>
      <w:r w:rsidR="003F4C4D" w:rsidRPr="00E15502">
        <w:rPr>
          <w:rFonts w:ascii="Times New Roman" w:hAnsi="Times New Roman"/>
          <w:b/>
        </w:rPr>
        <w:t>one other</w:t>
      </w:r>
      <w:r w:rsidR="003F4C4D">
        <w:rPr>
          <w:rFonts w:ascii="Times New Roman" w:hAnsi="Times New Roman"/>
          <w:b/>
        </w:rPr>
        <w:t xml:space="preserve"> </w:t>
      </w:r>
      <w:r w:rsidR="003F4C4D" w:rsidRPr="00E15502">
        <w:rPr>
          <w:rFonts w:ascii="Times New Roman" w:hAnsi="Times New Roman"/>
          <w:b/>
        </w:rPr>
        <w:t>course that satisfies the oral communication requirement)</w:t>
      </w:r>
    </w:p>
    <w:p w14:paraId="48DE20D0" w14:textId="77777777" w:rsidR="003F4C4D" w:rsidRPr="00675383" w:rsidRDefault="003F4C4D" w:rsidP="00192FE9">
      <w:pPr>
        <w:rPr>
          <w:rFonts w:ascii="Times New Roman" w:hAnsi="Times New Roman"/>
        </w:rPr>
      </w:pPr>
    </w:p>
    <w:p w14:paraId="15D0F380" w14:textId="14610ECE" w:rsidR="00EE08A0" w:rsidRPr="00675383" w:rsidRDefault="00EE08A0" w:rsidP="00192FE9">
      <w:pPr>
        <w:rPr>
          <w:rFonts w:ascii="Times New Roman" w:hAnsi="Times New Roman"/>
        </w:rPr>
      </w:pPr>
      <w:r w:rsidRPr="00675383">
        <w:rPr>
          <w:rFonts w:ascii="Times New Roman" w:hAnsi="Times New Roman"/>
          <w:b/>
        </w:rPr>
        <w:t>COURSE IS:</w:t>
      </w:r>
      <w:r w:rsidR="00675383">
        <w:rPr>
          <w:rFonts w:ascii="Times New Roman" w:hAnsi="Times New Roman"/>
          <w:b/>
        </w:rPr>
        <w:t xml:space="preserve">  </w:t>
      </w:r>
      <w:r w:rsidRPr="00675383">
        <w:rPr>
          <w:rFonts w:ascii="Times New Roman" w:hAnsi="Times New Roman"/>
        </w:rPr>
        <w:sym w:font="WP IconicSymbolsA" w:char="F093"/>
      </w:r>
      <w:r w:rsidRPr="00675383">
        <w:rPr>
          <w:rFonts w:ascii="Times New Roman" w:hAnsi="Times New Roman"/>
        </w:rPr>
        <w:t xml:space="preserve"> Existing    </w:t>
      </w:r>
      <w:r w:rsidR="003F4C4D">
        <w:rPr>
          <w:rFonts w:ascii="Times New Roman" w:hAnsi="Times New Roman"/>
        </w:rPr>
        <w:t>X</w:t>
      </w:r>
      <w:r w:rsidRPr="00675383">
        <w:rPr>
          <w:rFonts w:ascii="Times New Roman" w:hAnsi="Times New Roman"/>
        </w:rPr>
        <w:t xml:space="preserve"> New    </w:t>
      </w:r>
      <w:r w:rsidRPr="00675383">
        <w:rPr>
          <w:rFonts w:ascii="Times New Roman" w:hAnsi="Times New Roman"/>
        </w:rPr>
        <w:sym w:font="WP IconicSymbolsA" w:char="F093"/>
      </w:r>
      <w:r w:rsidRPr="00675383">
        <w:rPr>
          <w:rFonts w:ascii="Times New Roman" w:hAnsi="Times New Roman"/>
        </w:rPr>
        <w:t xml:space="preserve"> In development</w:t>
      </w:r>
    </w:p>
    <w:p w14:paraId="0C1A3890" w14:textId="77777777" w:rsidR="00EE08A0" w:rsidRPr="00675383" w:rsidRDefault="00EE08A0" w:rsidP="00192FE9">
      <w:pPr>
        <w:rPr>
          <w:rFonts w:ascii="Times New Roman" w:hAnsi="Times New Roman"/>
        </w:rPr>
      </w:pPr>
    </w:p>
    <w:p w14:paraId="64F8B597" w14:textId="0A31619A" w:rsidR="00EE08A0" w:rsidRPr="00675383" w:rsidRDefault="00EE08A0" w:rsidP="00963463">
      <w:pPr>
        <w:rPr>
          <w:rFonts w:ascii="Times New Roman" w:hAnsi="Times New Roman"/>
        </w:rPr>
      </w:pPr>
      <w:r w:rsidRPr="00675383">
        <w:rPr>
          <w:rFonts w:ascii="Times New Roman" w:hAnsi="Times New Roman"/>
          <w:b/>
        </w:rPr>
        <w:t>PROPOSED COURSE DESIGNATION</w:t>
      </w:r>
      <w:r w:rsidRPr="00675383">
        <w:rPr>
          <w:rFonts w:ascii="Times New Roman" w:hAnsi="Times New Roman"/>
        </w:rPr>
        <w:t xml:space="preserve">:      </w:t>
      </w:r>
      <w:r w:rsidR="003F4C4D">
        <w:rPr>
          <w:rFonts w:ascii="Times New Roman" w:hAnsi="Times New Roman"/>
        </w:rPr>
        <w:t>X</w:t>
      </w:r>
      <w:r w:rsidRPr="00675383">
        <w:rPr>
          <w:rFonts w:ascii="Times New Roman" w:hAnsi="Times New Roman"/>
        </w:rPr>
        <w:t xml:space="preserve"> College Option      </w:t>
      </w:r>
      <w:r w:rsidRPr="00675383">
        <w:rPr>
          <w:rFonts w:ascii="Times New Roman" w:hAnsi="Times New Roman"/>
        </w:rPr>
        <w:sym w:font="WP IconicSymbolsA" w:char="F093"/>
      </w:r>
      <w:r w:rsidRPr="00675383">
        <w:rPr>
          <w:rFonts w:ascii="Times New Roman" w:hAnsi="Times New Roman"/>
        </w:rPr>
        <w:t xml:space="preserve"> elective      </w:t>
      </w:r>
      <w:r w:rsidRPr="00675383">
        <w:rPr>
          <w:rFonts w:ascii="Times New Roman" w:hAnsi="Times New Roman"/>
        </w:rPr>
        <w:sym w:font="WP IconicSymbolsA" w:char="F093"/>
      </w:r>
      <w:r w:rsidRPr="00675383">
        <w:rPr>
          <w:rFonts w:ascii="Times New Roman" w:hAnsi="Times New Roman"/>
        </w:rPr>
        <w:t xml:space="preserve"> Capstone     </w:t>
      </w:r>
      <w:r w:rsidRPr="00675383">
        <w:rPr>
          <w:rFonts w:ascii="Times New Roman" w:hAnsi="Times New Roman"/>
        </w:rPr>
        <w:sym w:font="WP IconicSymbolsA" w:char="F093"/>
      </w:r>
      <w:r w:rsidRPr="00675383">
        <w:rPr>
          <w:rFonts w:ascii="Times New Roman" w:hAnsi="Times New Roman"/>
        </w:rPr>
        <w:t xml:space="preserve"> other:</w:t>
      </w:r>
    </w:p>
    <w:p w14:paraId="345B546C" w14:textId="77777777" w:rsidR="00EE08A0" w:rsidRPr="00675383" w:rsidRDefault="00EE08A0" w:rsidP="00192FE9">
      <w:pPr>
        <w:rPr>
          <w:rFonts w:ascii="Times New Roman" w:hAnsi="Times New Roman"/>
        </w:rPr>
      </w:pPr>
    </w:p>
    <w:p w14:paraId="2EC282A9" w14:textId="1B10C3D3" w:rsidR="00EE08A0" w:rsidRPr="00675383" w:rsidRDefault="00EE08A0" w:rsidP="00192FE9">
      <w:pPr>
        <w:rPr>
          <w:rFonts w:ascii="Times New Roman" w:hAnsi="Times New Roman"/>
        </w:rPr>
      </w:pPr>
      <w:r w:rsidRPr="00675383">
        <w:rPr>
          <w:rFonts w:ascii="Times New Roman" w:hAnsi="Times New Roman"/>
          <w:b/>
        </w:rPr>
        <w:t>DEPARTMENT HOUSED IN:</w:t>
      </w:r>
      <w:r w:rsidRPr="00675383">
        <w:rPr>
          <w:rFonts w:ascii="Times New Roman" w:hAnsi="Times New Roman"/>
        </w:rPr>
        <w:t xml:space="preserve">  </w:t>
      </w:r>
      <w:r w:rsidR="003F4C4D">
        <w:rPr>
          <w:rFonts w:ascii="Times New Roman" w:hAnsi="Times New Roman"/>
        </w:rPr>
        <w:t>Humanities and Paralegal Studies</w:t>
      </w:r>
    </w:p>
    <w:p w14:paraId="771B558C" w14:textId="77777777" w:rsidR="00EE08A0" w:rsidRPr="00675383" w:rsidRDefault="00EE08A0" w:rsidP="00192FE9">
      <w:pPr>
        <w:rPr>
          <w:rFonts w:ascii="Times New Roman" w:hAnsi="Times New Roman"/>
        </w:rPr>
      </w:pPr>
    </w:p>
    <w:p w14:paraId="6EADD8FD" w14:textId="5B41EEA0" w:rsidR="00EE08A0" w:rsidRPr="00675383" w:rsidRDefault="00EE08A0" w:rsidP="00963463">
      <w:pPr>
        <w:rPr>
          <w:rFonts w:ascii="Times New Roman" w:hAnsi="Times New Roman"/>
        </w:rPr>
      </w:pPr>
      <w:r w:rsidRPr="00675383">
        <w:rPr>
          <w:rFonts w:ascii="Times New Roman" w:hAnsi="Times New Roman"/>
          <w:b/>
        </w:rPr>
        <w:t xml:space="preserve">PROPOSED STRUCTURE (e.g., co-taught, guest lecture, LC, other): </w:t>
      </w:r>
      <w:r w:rsidRPr="00675383">
        <w:rPr>
          <w:rFonts w:ascii="Times New Roman" w:hAnsi="Times New Roman"/>
        </w:rPr>
        <w:t xml:space="preserve"> </w:t>
      </w:r>
      <w:r w:rsidR="003F4C4D">
        <w:rPr>
          <w:rFonts w:ascii="Times New Roman" w:hAnsi="Times New Roman"/>
        </w:rPr>
        <w:t>Co-taught</w:t>
      </w:r>
    </w:p>
    <w:p w14:paraId="1E6A48F0" w14:textId="77777777" w:rsidR="00EE08A0" w:rsidRPr="00675383" w:rsidRDefault="00EE08A0" w:rsidP="00963463">
      <w:pPr>
        <w:rPr>
          <w:rFonts w:ascii="Times New Roman" w:hAnsi="Times New Roman"/>
        </w:rPr>
      </w:pPr>
    </w:p>
    <w:p w14:paraId="6E7CEFBC" w14:textId="5E904237" w:rsidR="00EE08A0" w:rsidRPr="00675383" w:rsidRDefault="00EE08A0" w:rsidP="00963463">
      <w:pPr>
        <w:rPr>
          <w:rFonts w:ascii="Times New Roman" w:hAnsi="Times New Roman"/>
        </w:rPr>
      </w:pPr>
      <w:r w:rsidRPr="00675383">
        <w:rPr>
          <w:rFonts w:ascii="Times New Roman" w:hAnsi="Times New Roman"/>
          <w:b/>
        </w:rPr>
        <w:t>CREDIT DISTRIBUTION</w:t>
      </w:r>
      <w:r w:rsidRPr="00675383">
        <w:rPr>
          <w:rFonts w:ascii="Times New Roman" w:hAnsi="Times New Roman"/>
        </w:rPr>
        <w:t xml:space="preserve"> (if co-taught):        </w:t>
      </w:r>
      <w:r w:rsidR="006F4BA4">
        <w:rPr>
          <w:rFonts w:ascii="Times New Roman" w:hAnsi="Times New Roman"/>
        </w:rPr>
        <w:t>1.5 x 1.5</w:t>
      </w:r>
      <w:r w:rsidRPr="00675383">
        <w:rPr>
          <w:rFonts w:ascii="Times New Roman" w:hAnsi="Times New Roman"/>
        </w:rPr>
        <w:t xml:space="preserve">   </w:t>
      </w:r>
    </w:p>
    <w:p w14:paraId="4A05E340" w14:textId="77777777" w:rsidR="00EE08A0" w:rsidRPr="00675383" w:rsidRDefault="00EE08A0" w:rsidP="00192FE9">
      <w:pPr>
        <w:rPr>
          <w:rFonts w:ascii="Times New Roman" w:hAnsi="Times New Roman"/>
        </w:rPr>
      </w:pPr>
    </w:p>
    <w:p w14:paraId="5EEBF413" w14:textId="26B0F73F" w:rsidR="00EE08A0" w:rsidRPr="002D0955" w:rsidRDefault="00EE08A0" w:rsidP="00192FE9">
      <w:pPr>
        <w:rPr>
          <w:rFonts w:asciiTheme="minorHAnsi" w:hAnsiTheme="minorHAnsi" w:cstheme="minorHAnsi"/>
          <w:i/>
          <w:color w:val="000000" w:themeColor="text1"/>
          <w:shd w:val="clear" w:color="auto" w:fill="FFFFFF"/>
        </w:rPr>
      </w:pPr>
      <w:r w:rsidRPr="002D0955">
        <w:rPr>
          <w:rFonts w:ascii="Times New Roman" w:hAnsi="Times New Roman"/>
          <w:b/>
        </w:rPr>
        <w:t>CATALOG DESCRIPTION:</w:t>
      </w:r>
      <w:r w:rsidRPr="002D0955">
        <w:rPr>
          <w:rFonts w:asciiTheme="minorHAnsi" w:hAnsiTheme="minorHAnsi" w:cstheme="minorHAnsi"/>
          <w:b/>
        </w:rPr>
        <w:t xml:space="preserve"> </w:t>
      </w:r>
      <w:r w:rsidR="006F4BA4">
        <w:rPr>
          <w:i/>
          <w:color w:val="000000" w:themeColor="text1"/>
          <w:shd w:val="clear" w:color="auto" w:fill="FFFFFF"/>
        </w:rPr>
        <w:t>A comparison between law and theatre / performance studies via</w:t>
      </w:r>
      <w:r w:rsidR="006F4BA4">
        <w:rPr>
          <w:i/>
          <w:color w:val="000000" w:themeColor="text1"/>
        </w:rPr>
        <w:t xml:space="preserve"> the creative process that begins with written analysis of a script and the opening/closing arguments of a trial, and includes the learned skills required to convey character on stage or courtroom, as well as oral storytelling. </w:t>
      </w:r>
      <w:r w:rsidR="006F4BA4">
        <w:rPr>
          <w:i/>
          <w:color w:val="000000" w:themeColor="text1"/>
          <w:shd w:val="clear" w:color="auto" w:fill="FFFFFF"/>
        </w:rPr>
        <w:t>Argument and the courtroom are also investigated as enactments of theatre and performance.</w:t>
      </w:r>
    </w:p>
    <w:p w14:paraId="1CFF7756" w14:textId="77777777" w:rsidR="00756DE5" w:rsidRPr="002D0955" w:rsidRDefault="00756DE5" w:rsidP="00192FE9">
      <w:pPr>
        <w:rPr>
          <w:rFonts w:asciiTheme="minorHAnsi" w:hAnsiTheme="minorHAnsi" w:cstheme="minorHAnsi"/>
          <w:b/>
          <w:color w:val="000000"/>
        </w:rPr>
      </w:pPr>
    </w:p>
    <w:p w14:paraId="0F91F071" w14:textId="77777777" w:rsidR="00EE08A0" w:rsidRPr="002D0955" w:rsidRDefault="00EE08A0" w:rsidP="00192FE9">
      <w:pPr>
        <w:rPr>
          <w:rFonts w:ascii="Times New Roman" w:hAnsi="Times New Roman"/>
          <w:b/>
        </w:rPr>
      </w:pPr>
      <w:r w:rsidRPr="002D0955">
        <w:rPr>
          <w:rFonts w:ascii="Times New Roman" w:hAnsi="Times New Roman"/>
          <w:b/>
        </w:rPr>
        <w:t>DESCRIBE &amp; EV</w:t>
      </w:r>
      <w:r w:rsidR="00756DE5" w:rsidRPr="002D0955">
        <w:rPr>
          <w:rFonts w:ascii="Times New Roman" w:hAnsi="Times New Roman"/>
          <w:b/>
        </w:rPr>
        <w:t>A</w:t>
      </w:r>
      <w:r w:rsidRPr="002D0955">
        <w:rPr>
          <w:rFonts w:ascii="Times New Roman" w:hAnsi="Times New Roman"/>
          <w:b/>
        </w:rPr>
        <w:t>LUATE HOW COURSE MEETS INTERDISCIPLINARY CRITERIA?</w:t>
      </w:r>
    </w:p>
    <w:p w14:paraId="7206AE35" w14:textId="0DFB07FD" w:rsidR="00270F50" w:rsidRPr="002D0955" w:rsidRDefault="006F4BA4" w:rsidP="00270F50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</w:rPr>
        <w:t>A fascinating course that integrates curricula, ideas, and practices in interdisciplinary ways</w:t>
      </w:r>
      <w:r w:rsidR="001E602B" w:rsidRPr="002D0955">
        <w:rPr>
          <w:rFonts w:asciiTheme="minorHAnsi" w:hAnsiTheme="minorHAnsi" w:cstheme="minorHAnsi"/>
        </w:rPr>
        <w:t>.</w:t>
      </w:r>
      <w:r w:rsidR="00463E70">
        <w:rPr>
          <w:rFonts w:asciiTheme="minorHAnsi" w:hAnsiTheme="minorHAnsi" w:cstheme="minorHAnsi"/>
          <w:color w:val="000000" w:themeColor="text1"/>
        </w:rPr>
        <w:t xml:space="preserve"> </w:t>
      </w:r>
      <w:r w:rsidR="00270F50" w:rsidRPr="002D0955">
        <w:rPr>
          <w:rFonts w:asciiTheme="minorHAnsi" w:hAnsiTheme="minorHAnsi" w:cstheme="minorHAnsi"/>
          <w:color w:val="000000" w:themeColor="text1"/>
        </w:rPr>
        <w:t xml:space="preserve">The learning outcomes offer opportunities for drawing connections between fields, and assignments are able to synthesize the knowledge and skills of the disciplines. </w:t>
      </w:r>
      <w:r>
        <w:rPr>
          <w:rFonts w:asciiTheme="minorHAnsi" w:hAnsiTheme="minorHAnsi" w:cstheme="minorHAnsi"/>
          <w:color w:val="000000" w:themeColor="text1"/>
        </w:rPr>
        <w:t xml:space="preserve">The central writing assignment is designed to allow students to use theatrical terminology and methodologies to examine courtroom drama, encouraging flexible thinking. </w:t>
      </w:r>
      <w:r w:rsidR="003918A9">
        <w:rPr>
          <w:rFonts w:asciiTheme="minorHAnsi" w:hAnsiTheme="minorHAnsi" w:cstheme="minorHAnsi"/>
          <w:color w:val="000000" w:themeColor="text1"/>
        </w:rPr>
        <w:t xml:space="preserve">The topics of investigation engage with issues of social justice and ethics. The final playwriting assignment encourages creative problem-solving, effective communication and collaboration. </w:t>
      </w:r>
    </w:p>
    <w:p w14:paraId="249C162C" w14:textId="77777777" w:rsidR="001E602B" w:rsidRPr="002D0955" w:rsidRDefault="001E602B" w:rsidP="00192FE9">
      <w:pPr>
        <w:rPr>
          <w:rFonts w:asciiTheme="minorHAnsi" w:hAnsiTheme="minorHAnsi" w:cstheme="minorHAnsi"/>
          <w:b/>
          <w:color w:val="000000"/>
        </w:rPr>
      </w:pPr>
    </w:p>
    <w:p w14:paraId="52BE8767" w14:textId="77777777" w:rsidR="00EE08A0" w:rsidRPr="002D0955" w:rsidRDefault="00EE08A0" w:rsidP="00192FE9">
      <w:pPr>
        <w:rPr>
          <w:rFonts w:ascii="Times New Roman" w:hAnsi="Times New Roman"/>
          <w:b/>
        </w:rPr>
      </w:pPr>
      <w:r w:rsidRPr="002D0955">
        <w:rPr>
          <w:rFonts w:ascii="Times New Roman" w:hAnsi="Times New Roman"/>
          <w:b/>
        </w:rPr>
        <w:t>DESCRIBE &amp; EVALUATE THE INTERDISCIPLINARY STRUCTURE?</w:t>
      </w:r>
    </w:p>
    <w:p w14:paraId="0C954A7A" w14:textId="1FEC7951" w:rsidR="00270F50" w:rsidRPr="002D0955" w:rsidRDefault="00270F50" w:rsidP="00270F50">
      <w:pPr>
        <w:rPr>
          <w:rFonts w:asciiTheme="minorHAnsi" w:hAnsiTheme="minorHAnsi" w:cstheme="minorHAnsi"/>
          <w:color w:val="000000" w:themeColor="text1"/>
        </w:rPr>
      </w:pPr>
      <w:r w:rsidRPr="002D0955">
        <w:rPr>
          <w:rFonts w:asciiTheme="minorHAnsi" w:hAnsiTheme="minorHAnsi" w:cstheme="minorHAnsi"/>
          <w:color w:val="000000" w:themeColor="text1"/>
        </w:rPr>
        <w:t>The instructors alternate weeks</w:t>
      </w:r>
      <w:r w:rsidR="00463E70">
        <w:rPr>
          <w:rFonts w:asciiTheme="minorHAnsi" w:hAnsiTheme="minorHAnsi" w:cstheme="minorHAnsi"/>
          <w:color w:val="000000" w:themeColor="text1"/>
        </w:rPr>
        <w:t xml:space="preserve"> of lecturing,</w:t>
      </w:r>
      <w:r w:rsidRPr="002D0955">
        <w:rPr>
          <w:rFonts w:asciiTheme="minorHAnsi" w:hAnsiTheme="minorHAnsi" w:cstheme="minorHAnsi"/>
          <w:color w:val="000000" w:themeColor="text1"/>
        </w:rPr>
        <w:t xml:space="preserve"> and </w:t>
      </w:r>
      <w:r w:rsidR="00463E70">
        <w:rPr>
          <w:rFonts w:asciiTheme="minorHAnsi" w:hAnsiTheme="minorHAnsi" w:cstheme="minorHAnsi"/>
          <w:color w:val="000000" w:themeColor="text1"/>
        </w:rPr>
        <w:t>subject matter is grouped accordingly</w:t>
      </w:r>
      <w:r w:rsidRPr="002D0955">
        <w:rPr>
          <w:rFonts w:asciiTheme="minorHAnsi" w:hAnsiTheme="minorHAnsi" w:cstheme="minorHAnsi"/>
          <w:color w:val="000000" w:themeColor="text1"/>
        </w:rPr>
        <w:t xml:space="preserve">. </w:t>
      </w:r>
      <w:r w:rsidR="001E0193">
        <w:rPr>
          <w:rFonts w:asciiTheme="minorHAnsi" w:hAnsiTheme="minorHAnsi" w:cstheme="minorHAnsi"/>
          <w:color w:val="000000" w:themeColor="text1"/>
        </w:rPr>
        <w:t xml:space="preserve">There are also two days where the instructors teach together. </w:t>
      </w:r>
      <w:r w:rsidR="006F4BA4">
        <w:rPr>
          <w:rFonts w:asciiTheme="minorHAnsi" w:hAnsiTheme="minorHAnsi" w:cstheme="minorHAnsi"/>
          <w:color w:val="000000" w:themeColor="text1"/>
        </w:rPr>
        <w:t>Readings from the area of performance studies will provide students with ways of thinking about theater outs</w:t>
      </w:r>
      <w:r w:rsidR="006111DA">
        <w:rPr>
          <w:rFonts w:asciiTheme="minorHAnsi" w:hAnsiTheme="minorHAnsi" w:cstheme="minorHAnsi"/>
          <w:color w:val="000000" w:themeColor="text1"/>
        </w:rPr>
        <w:t xml:space="preserve">ide of traditional </w:t>
      </w:r>
      <w:r w:rsidR="001E0193">
        <w:rPr>
          <w:rFonts w:asciiTheme="minorHAnsi" w:hAnsiTheme="minorHAnsi" w:cstheme="minorHAnsi"/>
          <w:color w:val="000000" w:themeColor="text1"/>
        </w:rPr>
        <w:t xml:space="preserve">stage drama. This is the frame through </w:t>
      </w:r>
      <w:r w:rsidR="006111DA">
        <w:rPr>
          <w:rFonts w:asciiTheme="minorHAnsi" w:hAnsiTheme="minorHAnsi" w:cstheme="minorHAnsi"/>
          <w:color w:val="000000" w:themeColor="text1"/>
        </w:rPr>
        <w:t>which students can</w:t>
      </w:r>
      <w:r w:rsidR="001E0193">
        <w:rPr>
          <w:rFonts w:asciiTheme="minorHAnsi" w:hAnsiTheme="minorHAnsi" w:cstheme="minorHAnsi"/>
          <w:color w:val="000000" w:themeColor="text1"/>
        </w:rPr>
        <w:t xml:space="preserve"> better</w:t>
      </w:r>
      <w:r w:rsidR="006111DA">
        <w:rPr>
          <w:rFonts w:asciiTheme="minorHAnsi" w:hAnsiTheme="minorHAnsi" w:cstheme="minorHAnsi"/>
          <w:color w:val="000000" w:themeColor="text1"/>
        </w:rPr>
        <w:t xml:space="preserve"> understand the theatrical conventions in law practice.</w:t>
      </w:r>
      <w:r w:rsidR="003918A9">
        <w:rPr>
          <w:rFonts w:asciiTheme="minorHAnsi" w:hAnsiTheme="minorHAnsi" w:cstheme="minorHAnsi"/>
          <w:color w:val="000000" w:themeColor="text1"/>
        </w:rPr>
        <w:t xml:space="preserve"> </w:t>
      </w:r>
    </w:p>
    <w:p w14:paraId="51B69B8F" w14:textId="77777777" w:rsidR="002D0955" w:rsidRPr="002D0955" w:rsidRDefault="002D0955">
      <w:pPr>
        <w:rPr>
          <w:rFonts w:asciiTheme="minorHAnsi" w:hAnsiTheme="minorHAnsi" w:cstheme="minorHAnsi"/>
        </w:rPr>
      </w:pPr>
    </w:p>
    <w:p w14:paraId="629612D1" w14:textId="2BE7CF7D" w:rsidR="00756DE5" w:rsidRPr="002D0955" w:rsidRDefault="00756DE5">
      <w:pPr>
        <w:rPr>
          <w:rFonts w:asciiTheme="minorHAnsi" w:hAnsiTheme="minorHAnsi" w:cstheme="minorHAnsi"/>
          <w:b/>
        </w:rPr>
      </w:pPr>
      <w:r w:rsidRPr="002D0955">
        <w:rPr>
          <w:rFonts w:ascii="Times New Roman" w:hAnsi="Times New Roman"/>
          <w:b/>
        </w:rPr>
        <w:t>DOES COURSE MEET REQUIREMENTS FOR GENERAL EDUCATION?</w:t>
      </w:r>
      <w:r w:rsidRPr="002D0955">
        <w:rPr>
          <w:rFonts w:asciiTheme="minorHAnsi" w:hAnsiTheme="minorHAnsi" w:cstheme="minorHAnsi"/>
          <w:b/>
        </w:rPr>
        <w:t xml:space="preserve">  </w:t>
      </w:r>
      <w:r w:rsidR="001E602B" w:rsidRPr="002D0955">
        <w:rPr>
          <w:rFonts w:asciiTheme="minorHAnsi" w:hAnsiTheme="minorHAnsi" w:cstheme="minorHAnsi"/>
        </w:rPr>
        <w:t>Yes</w:t>
      </w:r>
    </w:p>
    <w:p w14:paraId="325CD337" w14:textId="77777777" w:rsidR="00756DE5" w:rsidRPr="002D0955" w:rsidRDefault="00756DE5" w:rsidP="00756DE5">
      <w:pPr>
        <w:rPr>
          <w:rFonts w:asciiTheme="minorHAnsi" w:hAnsiTheme="minorHAnsi" w:cstheme="minorHAnsi"/>
          <w:color w:val="000000"/>
        </w:rPr>
      </w:pPr>
    </w:p>
    <w:p w14:paraId="0C3B4A81" w14:textId="77777777" w:rsidR="00270F50" w:rsidRPr="002D0955" w:rsidRDefault="00756DE5" w:rsidP="001E602B">
      <w:pPr>
        <w:rPr>
          <w:rFonts w:ascii="Times New Roman" w:hAnsi="Times New Roman"/>
          <w:b/>
        </w:rPr>
      </w:pPr>
      <w:r w:rsidRPr="002D0955">
        <w:rPr>
          <w:rFonts w:ascii="Times New Roman" w:hAnsi="Times New Roman"/>
          <w:b/>
        </w:rPr>
        <w:t xml:space="preserve">STRENGTHS: </w:t>
      </w:r>
      <w:r w:rsidR="001E602B" w:rsidRPr="002D0955">
        <w:rPr>
          <w:rFonts w:ascii="Times New Roman" w:hAnsi="Times New Roman"/>
          <w:b/>
        </w:rPr>
        <w:t xml:space="preserve"> </w:t>
      </w:r>
    </w:p>
    <w:p w14:paraId="4AF1163D" w14:textId="77777777" w:rsidR="00270F50" w:rsidRPr="002D0955" w:rsidRDefault="00270F50" w:rsidP="001E602B">
      <w:pPr>
        <w:rPr>
          <w:rFonts w:asciiTheme="minorHAnsi" w:hAnsiTheme="minorHAnsi" w:cstheme="minorHAnsi"/>
        </w:rPr>
      </w:pPr>
    </w:p>
    <w:p w14:paraId="72AB502A" w14:textId="6AFE6B3F" w:rsidR="00270F50" w:rsidRPr="002D0955" w:rsidRDefault="00241CB7" w:rsidP="001E602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1E602B" w:rsidRPr="002D0955">
        <w:rPr>
          <w:rFonts w:asciiTheme="minorHAnsi" w:hAnsiTheme="minorHAnsi" w:cstheme="minorHAnsi"/>
        </w:rPr>
        <w:t>tudents</w:t>
      </w:r>
      <w:r>
        <w:rPr>
          <w:rFonts w:asciiTheme="minorHAnsi" w:hAnsiTheme="minorHAnsi" w:cstheme="minorHAnsi"/>
        </w:rPr>
        <w:t xml:space="preserve"> are</w:t>
      </w:r>
      <w:r w:rsidR="001E602B" w:rsidRPr="002D0955">
        <w:rPr>
          <w:rFonts w:asciiTheme="minorHAnsi" w:hAnsiTheme="minorHAnsi" w:cstheme="minorHAnsi"/>
        </w:rPr>
        <w:t xml:space="preserve"> on their feet and reading/acting trial scenes right from the start of the semester so they begin understand rhetorical strategies </w:t>
      </w:r>
      <w:r w:rsidR="00FA380F">
        <w:rPr>
          <w:rFonts w:asciiTheme="minorHAnsi" w:hAnsiTheme="minorHAnsi" w:cstheme="minorHAnsi"/>
        </w:rPr>
        <w:t xml:space="preserve">and vocal technique, as well as the differences between the written and spoken argument. </w:t>
      </w:r>
    </w:p>
    <w:p w14:paraId="7D175AC0" w14:textId="77777777" w:rsidR="00270F50" w:rsidRPr="002D0955" w:rsidRDefault="00270F50" w:rsidP="001E602B">
      <w:pPr>
        <w:rPr>
          <w:rFonts w:asciiTheme="minorHAnsi" w:hAnsiTheme="minorHAnsi" w:cstheme="minorHAnsi"/>
        </w:rPr>
      </w:pPr>
    </w:p>
    <w:p w14:paraId="43C07F05" w14:textId="30F858BF" w:rsidR="001E602B" w:rsidRPr="002D0955" w:rsidRDefault="001E602B" w:rsidP="001E602B">
      <w:pPr>
        <w:rPr>
          <w:rFonts w:asciiTheme="minorHAnsi" w:hAnsiTheme="minorHAnsi" w:cstheme="minorHAnsi"/>
        </w:rPr>
      </w:pPr>
      <w:r w:rsidRPr="002D0955">
        <w:rPr>
          <w:rFonts w:asciiTheme="minorHAnsi" w:hAnsiTheme="minorHAnsi" w:cstheme="minorHAnsi"/>
        </w:rPr>
        <w:t xml:space="preserve">The </w:t>
      </w:r>
      <w:r w:rsidR="00292D55" w:rsidRPr="002D0955">
        <w:rPr>
          <w:rFonts w:asciiTheme="minorHAnsi" w:hAnsiTheme="minorHAnsi" w:cstheme="minorHAnsi"/>
        </w:rPr>
        <w:t>playwriting</w:t>
      </w:r>
      <w:r w:rsidRPr="002D0955">
        <w:rPr>
          <w:rFonts w:asciiTheme="minorHAnsi" w:hAnsiTheme="minorHAnsi" w:cstheme="minorHAnsi"/>
        </w:rPr>
        <w:t xml:space="preserve"> assignment based on trial transcripts is excellent, especially since it touches on subjects taught throughout the course – climactic structure, roles of courtroom participants, forms of discourse (</w:t>
      </w:r>
      <w:proofErr w:type="spellStart"/>
      <w:r w:rsidRPr="002D0955">
        <w:rPr>
          <w:rFonts w:asciiTheme="minorHAnsi" w:hAnsiTheme="minorHAnsi" w:cstheme="minorHAnsi"/>
          <w:i/>
        </w:rPr>
        <w:t>voir</w:t>
      </w:r>
      <w:proofErr w:type="spellEnd"/>
      <w:r w:rsidRPr="002D0955">
        <w:rPr>
          <w:rFonts w:asciiTheme="minorHAnsi" w:hAnsiTheme="minorHAnsi" w:cstheme="minorHAnsi"/>
          <w:i/>
        </w:rPr>
        <w:t xml:space="preserve"> dire, </w:t>
      </w:r>
      <w:r w:rsidRPr="002D0955">
        <w:rPr>
          <w:rFonts w:asciiTheme="minorHAnsi" w:hAnsiTheme="minorHAnsi" w:cstheme="minorHAnsi"/>
        </w:rPr>
        <w:t>cross-examination, etc.)</w:t>
      </w:r>
      <w:r w:rsidR="00ED0A9D">
        <w:rPr>
          <w:rFonts w:asciiTheme="minorHAnsi" w:hAnsiTheme="minorHAnsi" w:cstheme="minorHAnsi"/>
          <w:i/>
        </w:rPr>
        <w:t xml:space="preserve">. </w:t>
      </w:r>
    </w:p>
    <w:p w14:paraId="4818B551" w14:textId="77777777" w:rsidR="00270F50" w:rsidRPr="002D0955" w:rsidRDefault="00270F50" w:rsidP="001E602B">
      <w:pPr>
        <w:rPr>
          <w:rFonts w:asciiTheme="minorHAnsi" w:hAnsiTheme="minorHAnsi" w:cstheme="minorHAnsi"/>
        </w:rPr>
      </w:pPr>
    </w:p>
    <w:p w14:paraId="4AD5C92B" w14:textId="7148BBD7" w:rsidR="001E602B" w:rsidRPr="00FA380F" w:rsidRDefault="001E602B" w:rsidP="001E602B">
      <w:pPr>
        <w:rPr>
          <w:rFonts w:asciiTheme="minorHAnsi" w:hAnsiTheme="minorHAnsi" w:cstheme="minorHAnsi"/>
        </w:rPr>
      </w:pPr>
      <w:r w:rsidRPr="002D0955">
        <w:rPr>
          <w:rFonts w:asciiTheme="minorHAnsi" w:hAnsiTheme="minorHAnsi" w:cstheme="minorHAnsi"/>
        </w:rPr>
        <w:t xml:space="preserve">The focus of week 8 is really interesting, and </w:t>
      </w:r>
      <w:r w:rsidR="00241CB7">
        <w:rPr>
          <w:rFonts w:asciiTheme="minorHAnsi" w:hAnsiTheme="minorHAnsi" w:cstheme="minorHAnsi"/>
        </w:rPr>
        <w:t>offers</w:t>
      </w:r>
      <w:r w:rsidRPr="002D0955">
        <w:rPr>
          <w:rFonts w:asciiTheme="minorHAnsi" w:hAnsiTheme="minorHAnsi" w:cstheme="minorHAnsi"/>
        </w:rPr>
        <w:t xml:space="preserve"> opportunities for students to talk about soci</w:t>
      </w:r>
      <w:r w:rsidR="006111DA">
        <w:rPr>
          <w:rFonts w:asciiTheme="minorHAnsi" w:hAnsiTheme="minorHAnsi" w:cstheme="minorHAnsi"/>
        </w:rPr>
        <w:t xml:space="preserve">al justice and courtroom ethics. This also prepares students for thinking through issues of performance ethics in the final paper. </w:t>
      </w:r>
    </w:p>
    <w:p w14:paraId="3D279231" w14:textId="32202430" w:rsidR="009E62D3" w:rsidRPr="00FA380F" w:rsidRDefault="009E62D3" w:rsidP="001E602B">
      <w:pPr>
        <w:rPr>
          <w:rFonts w:asciiTheme="minorHAnsi" w:hAnsiTheme="minorHAnsi" w:cstheme="minorHAnsi"/>
        </w:rPr>
      </w:pPr>
    </w:p>
    <w:p w14:paraId="2E1FB60E" w14:textId="1205C6FE" w:rsidR="00756DE5" w:rsidRPr="00DA502B" w:rsidRDefault="009E62D3" w:rsidP="00756DE5">
      <w:pPr>
        <w:rPr>
          <w:rFonts w:asciiTheme="minorHAnsi" w:hAnsiTheme="minorHAnsi" w:cstheme="minorHAnsi"/>
          <w:color w:val="000000" w:themeColor="text1"/>
        </w:rPr>
      </w:pPr>
      <w:r w:rsidRPr="002D0955">
        <w:rPr>
          <w:rFonts w:asciiTheme="minorHAnsi" w:hAnsiTheme="minorHAnsi" w:cstheme="minorHAnsi"/>
          <w:color w:val="000000" w:themeColor="text1"/>
        </w:rPr>
        <w:t>The play selections are wonderful and having some on video will be useful</w:t>
      </w:r>
      <w:r w:rsidR="001E0193">
        <w:rPr>
          <w:rFonts w:asciiTheme="minorHAnsi" w:hAnsiTheme="minorHAnsi" w:cstheme="minorHAnsi"/>
          <w:color w:val="000000" w:themeColor="text1"/>
        </w:rPr>
        <w:t xml:space="preserve"> (and perhaps even attending live events)</w:t>
      </w:r>
      <w:r w:rsidRPr="002D0955">
        <w:rPr>
          <w:rFonts w:asciiTheme="minorHAnsi" w:hAnsiTheme="minorHAnsi" w:cstheme="minorHAnsi"/>
          <w:color w:val="000000" w:themeColor="text1"/>
        </w:rPr>
        <w:t xml:space="preserve">.  </w:t>
      </w:r>
    </w:p>
    <w:p w14:paraId="1197FF18" w14:textId="77777777" w:rsidR="00756DE5" w:rsidRPr="002D0955" w:rsidRDefault="00756DE5" w:rsidP="00756DE5">
      <w:pPr>
        <w:rPr>
          <w:rFonts w:asciiTheme="minorHAnsi" w:hAnsiTheme="minorHAnsi" w:cstheme="minorHAnsi"/>
          <w:color w:val="000000"/>
        </w:rPr>
      </w:pPr>
      <w:bookmarkStart w:id="0" w:name="_GoBack"/>
      <w:bookmarkEnd w:id="0"/>
    </w:p>
    <w:p w14:paraId="42B4AEF0" w14:textId="77777777" w:rsidR="00DA502B" w:rsidRDefault="00DA502B" w:rsidP="00270F50">
      <w:pPr>
        <w:rPr>
          <w:rFonts w:ascii="Times New Roman" w:hAnsi="Times New Roman"/>
          <w:b/>
        </w:rPr>
      </w:pPr>
    </w:p>
    <w:p w14:paraId="047EA797" w14:textId="76234901" w:rsidR="00270F50" w:rsidRPr="002D0955" w:rsidRDefault="00756DE5" w:rsidP="00270F50">
      <w:pPr>
        <w:rPr>
          <w:rFonts w:ascii="Times New Roman" w:hAnsi="Times New Roman"/>
          <w:b/>
        </w:rPr>
      </w:pPr>
      <w:r w:rsidRPr="002D0955">
        <w:rPr>
          <w:rFonts w:ascii="Times New Roman" w:hAnsi="Times New Roman"/>
          <w:b/>
        </w:rPr>
        <w:t xml:space="preserve">WEAKNESSES: </w:t>
      </w:r>
    </w:p>
    <w:p w14:paraId="55DE602A" w14:textId="77777777" w:rsidR="00270F50" w:rsidRPr="002D0955" w:rsidRDefault="00270F50" w:rsidP="00270F50">
      <w:pPr>
        <w:rPr>
          <w:rFonts w:asciiTheme="minorHAnsi" w:hAnsiTheme="minorHAnsi" w:cstheme="minorHAnsi"/>
          <w:color w:val="000000" w:themeColor="text1"/>
        </w:rPr>
      </w:pPr>
    </w:p>
    <w:p w14:paraId="05393CFE" w14:textId="0920D4EF" w:rsidR="00270F50" w:rsidRPr="002D0955" w:rsidRDefault="00241CB7" w:rsidP="00270F50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None.</w:t>
      </w:r>
    </w:p>
    <w:p w14:paraId="121E80AB" w14:textId="77777777" w:rsidR="00270F50" w:rsidRPr="002D0955" w:rsidRDefault="00270F50" w:rsidP="00270F50">
      <w:pPr>
        <w:rPr>
          <w:rFonts w:asciiTheme="minorHAnsi" w:hAnsiTheme="minorHAnsi" w:cstheme="minorHAnsi"/>
          <w:color w:val="000000" w:themeColor="text1"/>
        </w:rPr>
      </w:pPr>
    </w:p>
    <w:p w14:paraId="0F22048D" w14:textId="2A120AB8" w:rsidR="00756DE5" w:rsidRPr="002D0955" w:rsidRDefault="00756DE5">
      <w:pPr>
        <w:rPr>
          <w:rFonts w:asciiTheme="minorHAnsi" w:hAnsiTheme="minorHAnsi" w:cstheme="minorHAnsi"/>
          <w:color w:val="000000"/>
        </w:rPr>
      </w:pPr>
    </w:p>
    <w:sectPr w:rsidR="00756DE5" w:rsidRPr="002D0955" w:rsidSect="00675383">
      <w:footerReference w:type="default" r:id="rId7"/>
      <w:pgSz w:w="12240" w:h="15840"/>
      <w:pgMar w:top="720" w:right="864" w:bottom="720" w:left="1008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AF9ED3" w14:textId="77777777" w:rsidR="00A97FEB" w:rsidRDefault="00A97FEB" w:rsidP="00756DE5">
      <w:r>
        <w:separator/>
      </w:r>
    </w:p>
  </w:endnote>
  <w:endnote w:type="continuationSeparator" w:id="0">
    <w:p w14:paraId="44E966C8" w14:textId="77777777" w:rsidR="00A97FEB" w:rsidRDefault="00A97FEB" w:rsidP="00756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74B67D" w14:textId="428A048D" w:rsidR="00756DE5" w:rsidRPr="00675383" w:rsidRDefault="00756DE5" w:rsidP="00C95FAE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936"/>
      </w:tabs>
      <w:rPr>
        <w:rFonts w:ascii="Times New Roman" w:hAnsi="Times New Roman"/>
        <w:sz w:val="20"/>
        <w:szCs w:val="20"/>
      </w:rPr>
    </w:pPr>
    <w:r w:rsidRPr="00675383">
      <w:rPr>
        <w:rFonts w:ascii="Times New Roman" w:hAnsi="Times New Roman"/>
        <w:sz w:val="20"/>
        <w:szCs w:val="20"/>
      </w:rPr>
      <w:t xml:space="preserve">Revised </w:t>
    </w:r>
    <w:r w:rsidR="00675383" w:rsidRPr="00675383">
      <w:rPr>
        <w:rFonts w:ascii="Times New Roman" w:hAnsi="Times New Roman"/>
        <w:sz w:val="20"/>
        <w:szCs w:val="20"/>
      </w:rPr>
      <w:t>March 31st</w:t>
    </w:r>
    <w:r w:rsidRPr="00675383">
      <w:rPr>
        <w:rFonts w:ascii="Times New Roman" w:hAnsi="Times New Roman"/>
        <w:sz w:val="20"/>
        <w:szCs w:val="20"/>
      </w:rPr>
      <w:t>, 201</w:t>
    </w:r>
    <w:r w:rsidR="00675383" w:rsidRPr="00675383">
      <w:rPr>
        <w:rFonts w:ascii="Times New Roman" w:hAnsi="Times New Roman"/>
        <w:sz w:val="20"/>
        <w:szCs w:val="20"/>
      </w:rPr>
      <w:t>5</w:t>
    </w:r>
    <w:r w:rsidRPr="00675383">
      <w:rPr>
        <w:rFonts w:ascii="Times New Roman" w:hAnsi="Times New Roman"/>
        <w:sz w:val="20"/>
        <w:szCs w:val="20"/>
      </w:rPr>
      <w:tab/>
      <w:t xml:space="preserve">Page </w:t>
    </w:r>
    <w:r w:rsidR="00255040" w:rsidRPr="00675383">
      <w:rPr>
        <w:rFonts w:ascii="Times New Roman" w:hAnsi="Times New Roman"/>
        <w:sz w:val="20"/>
        <w:szCs w:val="20"/>
      </w:rPr>
      <w:fldChar w:fldCharType="begin"/>
    </w:r>
    <w:r w:rsidR="00C95FAE" w:rsidRPr="00675383">
      <w:rPr>
        <w:rFonts w:ascii="Times New Roman" w:hAnsi="Times New Roman"/>
        <w:sz w:val="20"/>
        <w:szCs w:val="20"/>
      </w:rPr>
      <w:instrText xml:space="preserve"> PAGE   \* MERGEFORMAT </w:instrText>
    </w:r>
    <w:r w:rsidR="00255040" w:rsidRPr="00675383">
      <w:rPr>
        <w:rFonts w:ascii="Times New Roman" w:hAnsi="Times New Roman"/>
        <w:sz w:val="20"/>
        <w:szCs w:val="20"/>
      </w:rPr>
      <w:fldChar w:fldCharType="separate"/>
    </w:r>
    <w:r w:rsidR="001E0193">
      <w:rPr>
        <w:rFonts w:ascii="Times New Roman" w:hAnsi="Times New Roman"/>
        <w:noProof/>
        <w:sz w:val="20"/>
        <w:szCs w:val="20"/>
      </w:rPr>
      <w:t>2</w:t>
    </w:r>
    <w:r w:rsidR="00255040" w:rsidRPr="00675383">
      <w:rPr>
        <w:rFonts w:ascii="Times New Roman" w:hAnsi="Times New Roman"/>
        <w:noProof/>
        <w:sz w:val="20"/>
        <w:szCs w:val="20"/>
      </w:rPr>
      <w:fldChar w:fldCharType="end"/>
    </w:r>
  </w:p>
  <w:p w14:paraId="2A89B340" w14:textId="77777777" w:rsidR="00756DE5" w:rsidRPr="00675383" w:rsidRDefault="00756DE5">
    <w:pPr>
      <w:pStyle w:val="Footer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E34922" w14:textId="77777777" w:rsidR="00A97FEB" w:rsidRDefault="00A97FEB" w:rsidP="00756DE5">
      <w:r>
        <w:separator/>
      </w:r>
    </w:p>
  </w:footnote>
  <w:footnote w:type="continuationSeparator" w:id="0">
    <w:p w14:paraId="1D7FB441" w14:textId="77777777" w:rsidR="00A97FEB" w:rsidRDefault="00A97FEB" w:rsidP="00756D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4853D8"/>
    <w:multiLevelType w:val="hybridMultilevel"/>
    <w:tmpl w:val="96549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A5FB4"/>
    <w:multiLevelType w:val="hybridMultilevel"/>
    <w:tmpl w:val="B41E9ADE"/>
    <w:lvl w:ilvl="0" w:tplc="EC886D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FE9"/>
    <w:rsid w:val="00002D20"/>
    <w:rsid w:val="00032AD0"/>
    <w:rsid w:val="00057E4A"/>
    <w:rsid w:val="00125CA7"/>
    <w:rsid w:val="00192FE9"/>
    <w:rsid w:val="001E0193"/>
    <w:rsid w:val="001E602B"/>
    <w:rsid w:val="001F0132"/>
    <w:rsid w:val="0022750D"/>
    <w:rsid w:val="00241CB7"/>
    <w:rsid w:val="00244BD7"/>
    <w:rsid w:val="00255040"/>
    <w:rsid w:val="00270F50"/>
    <w:rsid w:val="00292D55"/>
    <w:rsid w:val="002D0955"/>
    <w:rsid w:val="002D4299"/>
    <w:rsid w:val="003918A9"/>
    <w:rsid w:val="003C4D4E"/>
    <w:rsid w:val="003D6D6F"/>
    <w:rsid w:val="003F4C4D"/>
    <w:rsid w:val="00420F36"/>
    <w:rsid w:val="00463E70"/>
    <w:rsid w:val="00475971"/>
    <w:rsid w:val="004A45DC"/>
    <w:rsid w:val="004B063B"/>
    <w:rsid w:val="004B5C1A"/>
    <w:rsid w:val="005C6987"/>
    <w:rsid w:val="005E4A4C"/>
    <w:rsid w:val="00601B93"/>
    <w:rsid w:val="006111DA"/>
    <w:rsid w:val="006226D1"/>
    <w:rsid w:val="006510DE"/>
    <w:rsid w:val="00675383"/>
    <w:rsid w:val="006A0563"/>
    <w:rsid w:val="006F4BA4"/>
    <w:rsid w:val="006F56D8"/>
    <w:rsid w:val="00756DE5"/>
    <w:rsid w:val="007A62A4"/>
    <w:rsid w:val="007B7077"/>
    <w:rsid w:val="007E4DD3"/>
    <w:rsid w:val="00863577"/>
    <w:rsid w:val="008A1F05"/>
    <w:rsid w:val="008B0698"/>
    <w:rsid w:val="008F3D5C"/>
    <w:rsid w:val="00905A66"/>
    <w:rsid w:val="00963463"/>
    <w:rsid w:val="009A39A0"/>
    <w:rsid w:val="009D7D52"/>
    <w:rsid w:val="009E62D3"/>
    <w:rsid w:val="00A10D83"/>
    <w:rsid w:val="00A84E10"/>
    <w:rsid w:val="00A97FEB"/>
    <w:rsid w:val="00AA3E5A"/>
    <w:rsid w:val="00AD17C6"/>
    <w:rsid w:val="00B04AE1"/>
    <w:rsid w:val="00B275DC"/>
    <w:rsid w:val="00B633B1"/>
    <w:rsid w:val="00B94AB2"/>
    <w:rsid w:val="00BC63E1"/>
    <w:rsid w:val="00C52461"/>
    <w:rsid w:val="00C528CC"/>
    <w:rsid w:val="00C95FAE"/>
    <w:rsid w:val="00CA232E"/>
    <w:rsid w:val="00CB2C11"/>
    <w:rsid w:val="00CB4011"/>
    <w:rsid w:val="00CB592A"/>
    <w:rsid w:val="00CD1C8D"/>
    <w:rsid w:val="00D11EFD"/>
    <w:rsid w:val="00DA502B"/>
    <w:rsid w:val="00DC19F8"/>
    <w:rsid w:val="00E85D3E"/>
    <w:rsid w:val="00ED0A9D"/>
    <w:rsid w:val="00EE08A0"/>
    <w:rsid w:val="00F34F27"/>
    <w:rsid w:val="00FA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9E145D1"/>
  <w15:docId w15:val="{F1311F98-A0EC-48F0-8F65-F2AB26FE0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??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0D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B70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6DE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56DE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56DE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56DE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D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56DE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635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5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66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6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6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6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6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6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6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6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/>
  <LinksUpToDate>false</LinksUpToDate>
  <CharactersWithSpaces>3205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David Smith</dc:creator>
  <cp:lastModifiedBy>Christopher Swift</cp:lastModifiedBy>
  <cp:revision>4</cp:revision>
  <dcterms:created xsi:type="dcterms:W3CDTF">2019-03-12T17:22:00Z</dcterms:created>
  <dcterms:modified xsi:type="dcterms:W3CDTF">2019-03-12T19:37:00Z</dcterms:modified>
</cp:coreProperties>
</file>