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43E81" w14:textId="77777777" w:rsidR="00EE08A0" w:rsidRPr="00675383" w:rsidRDefault="00EE08A0" w:rsidP="009A39A0">
      <w:pPr>
        <w:jc w:val="center"/>
        <w:rPr>
          <w:rFonts w:ascii="Times New Roman" w:hAnsi="Times New Roman"/>
          <w:b/>
        </w:rPr>
      </w:pPr>
      <w:smartTag w:uri="urn:schemas-microsoft-com:office:smarttags" w:element="City">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14:paraId="1ACE92B0" w14:textId="77777777"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14:paraId="01DE29C8" w14:textId="77777777"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14:paraId="42F587D7" w14:textId="77777777" w:rsidR="00EE08A0" w:rsidRPr="00675383" w:rsidRDefault="00EE08A0" w:rsidP="009A39A0">
      <w:pPr>
        <w:jc w:val="center"/>
        <w:rPr>
          <w:rFonts w:ascii="Times New Roman" w:hAnsi="Times New Roman"/>
          <w:b/>
        </w:rPr>
      </w:pPr>
    </w:p>
    <w:p w14:paraId="6069270F" w14:textId="791B1C69"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bookmarkStart w:id="0" w:name="_GoBack"/>
      <w:bookmarkEnd w:id="0"/>
      <w:r w:rsidR="002B70D3">
        <w:rPr>
          <w:rFonts w:ascii="Times New Roman" w:hAnsi="Times New Roman"/>
        </w:rPr>
        <w:t>May 10, 2018</w:t>
      </w:r>
    </w:p>
    <w:p w14:paraId="3D0C6721" w14:textId="77777777" w:rsidR="00EE08A0" w:rsidRPr="00675383" w:rsidRDefault="00EE08A0">
      <w:pPr>
        <w:rPr>
          <w:rFonts w:ascii="Times New Roman" w:hAnsi="Times New Roman"/>
        </w:rPr>
      </w:pPr>
    </w:p>
    <w:p w14:paraId="1FDD406C" w14:textId="2548E8E3"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2B70D3">
        <w:rPr>
          <w:rFonts w:ascii="Times New Roman" w:hAnsi="Times New Roman"/>
        </w:rPr>
        <w:t xml:space="preserve">Sean P. MacDonald </w:t>
      </w:r>
    </w:p>
    <w:p w14:paraId="05FD2423" w14:textId="77777777" w:rsidR="00EE08A0" w:rsidRPr="00675383" w:rsidRDefault="00EE08A0">
      <w:pPr>
        <w:rPr>
          <w:rFonts w:ascii="Times New Roman" w:hAnsi="Times New Roman"/>
        </w:rPr>
      </w:pPr>
    </w:p>
    <w:p w14:paraId="5B600F55" w14:textId="193F1D04" w:rsidR="00EE08A0" w:rsidRPr="00675383" w:rsidRDefault="00EE08A0" w:rsidP="00192FE9">
      <w:pPr>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w:t>
      </w:r>
      <w:r w:rsidR="002B70D3">
        <w:rPr>
          <w:rFonts w:ascii="Times New Roman" w:hAnsi="Times New Roman"/>
        </w:rPr>
        <w:t xml:space="preserve">PHYS 3600ID </w:t>
      </w:r>
      <w:r w:rsidR="002B70D3">
        <w:t>Machine Learning for Physics and Astronomy</w:t>
      </w:r>
      <w:r w:rsidRPr="00675383">
        <w:rPr>
          <w:rFonts w:ascii="Times New Roman" w:hAnsi="Times New Roman"/>
        </w:rPr>
        <w:t xml:space="preserve"> </w:t>
      </w:r>
    </w:p>
    <w:p w14:paraId="0F3907B3" w14:textId="77777777" w:rsidR="00675383" w:rsidRPr="00675383" w:rsidRDefault="00675383" w:rsidP="00192FE9">
      <w:pPr>
        <w:rPr>
          <w:rFonts w:ascii="Times New Roman" w:hAnsi="Times New Roman"/>
        </w:rPr>
      </w:pPr>
    </w:p>
    <w:p w14:paraId="1CA4DB4C" w14:textId="3111F70B" w:rsidR="00EE08A0" w:rsidRDefault="00675383" w:rsidP="00192FE9">
      <w:pPr>
        <w:rPr>
          <w:rFonts w:ascii="Times New Roman" w:hAnsi="Times New Roman"/>
        </w:rPr>
      </w:pPr>
      <w:r w:rsidRPr="00675383">
        <w:rPr>
          <w:rFonts w:ascii="Times New Roman" w:hAnsi="Times New Roman"/>
          <w:b/>
        </w:rPr>
        <w:t>PROPOSED BY:</w:t>
      </w:r>
      <w:r w:rsidRPr="00675383">
        <w:rPr>
          <w:rFonts w:ascii="Times New Roman" w:hAnsi="Times New Roman"/>
        </w:rPr>
        <w:t xml:space="preserve">   </w:t>
      </w:r>
      <w:r w:rsidR="002B70D3">
        <w:rPr>
          <w:rFonts w:ascii="Times New Roman" w:hAnsi="Times New Roman"/>
        </w:rPr>
        <w:t xml:space="preserve">Viviana </w:t>
      </w:r>
      <w:proofErr w:type="spellStart"/>
      <w:r w:rsidR="002B70D3">
        <w:rPr>
          <w:rFonts w:ascii="Times New Roman" w:hAnsi="Times New Roman"/>
        </w:rPr>
        <w:t>Aquaviva</w:t>
      </w:r>
      <w:proofErr w:type="spellEnd"/>
      <w:r w:rsidR="002B70D3">
        <w:rPr>
          <w:rFonts w:ascii="Times New Roman" w:hAnsi="Times New Roman"/>
        </w:rPr>
        <w:t xml:space="preserve"> </w:t>
      </w:r>
    </w:p>
    <w:p w14:paraId="517498C5" w14:textId="77777777" w:rsidR="002B70D3" w:rsidRPr="00675383" w:rsidRDefault="002B70D3" w:rsidP="00192FE9">
      <w:pPr>
        <w:rPr>
          <w:rFonts w:ascii="Times New Roman" w:hAnsi="Times New Roman"/>
        </w:rPr>
      </w:pPr>
    </w:p>
    <w:p w14:paraId="7B7DB6B7" w14:textId="5175D8FB" w:rsidR="00EE08A0" w:rsidRPr="00675383" w:rsidRDefault="00EE08A0" w:rsidP="00192FE9">
      <w:pPr>
        <w:rPr>
          <w:rFonts w:ascii="Times New Roman" w:hAnsi="Times New Roman"/>
        </w:rPr>
      </w:pPr>
      <w:r w:rsidRPr="00675383">
        <w:rPr>
          <w:rFonts w:ascii="Times New Roman" w:hAnsi="Times New Roman"/>
          <w:b/>
        </w:rPr>
        <w:t>CREDIT HOURS:</w:t>
      </w:r>
      <w:r w:rsidRPr="00675383">
        <w:rPr>
          <w:rFonts w:ascii="Times New Roman" w:hAnsi="Times New Roman"/>
        </w:rPr>
        <w:tab/>
      </w:r>
      <w:r w:rsidR="0074213B">
        <w:rPr>
          <w:rFonts w:ascii="Times New Roman" w:hAnsi="Times New Roman"/>
        </w:rPr>
        <w:t>3 credits (</w:t>
      </w:r>
      <w:r w:rsidR="002B70D3">
        <w:rPr>
          <w:rFonts w:ascii="Times New Roman" w:hAnsi="Times New Roman"/>
        </w:rPr>
        <w:t>4</w:t>
      </w:r>
      <w:r w:rsidR="0074213B">
        <w:rPr>
          <w:rFonts w:ascii="Times New Roman" w:hAnsi="Times New Roman"/>
        </w:rPr>
        <w:t xml:space="preserve"> hours)</w:t>
      </w:r>
      <w:r w:rsidR="002B70D3">
        <w:rPr>
          <w:rFonts w:ascii="Times New Roman" w:hAnsi="Times New Roman"/>
        </w:rPr>
        <w:t xml:space="preserve"> </w:t>
      </w:r>
    </w:p>
    <w:p w14:paraId="20D78EF5" w14:textId="77777777" w:rsidR="00EE08A0" w:rsidRPr="00675383" w:rsidRDefault="00EE08A0" w:rsidP="00192FE9">
      <w:pPr>
        <w:rPr>
          <w:rFonts w:ascii="Times New Roman" w:hAnsi="Times New Roman"/>
        </w:rPr>
      </w:pPr>
    </w:p>
    <w:p w14:paraId="089405E1" w14:textId="7ED23F15" w:rsidR="00EE08A0" w:rsidRPr="00675383" w:rsidRDefault="00EE08A0" w:rsidP="00192FE9">
      <w:pPr>
        <w:rPr>
          <w:rFonts w:ascii="Times New Roman" w:hAnsi="Times New Roman"/>
        </w:rPr>
      </w:pPr>
      <w:r w:rsidRPr="00675383">
        <w:rPr>
          <w:rFonts w:ascii="Times New Roman" w:hAnsi="Times New Roman"/>
          <w:b/>
        </w:rPr>
        <w:t>PREREQUISITES:</w:t>
      </w:r>
      <w:r w:rsidRPr="00675383">
        <w:rPr>
          <w:rFonts w:ascii="Times New Roman" w:hAnsi="Times New Roman"/>
        </w:rPr>
        <w:tab/>
      </w:r>
      <w:r w:rsidR="002B70D3" w:rsidRPr="00E60D76">
        <w:rPr>
          <w:sz w:val="22"/>
          <w:szCs w:val="22"/>
        </w:rPr>
        <w:t>CST 1201</w:t>
      </w:r>
      <w:r w:rsidR="002B70D3">
        <w:rPr>
          <w:sz w:val="22"/>
          <w:szCs w:val="22"/>
        </w:rPr>
        <w:t xml:space="preserve"> or equivalent, </w:t>
      </w:r>
      <w:r w:rsidR="002B70D3" w:rsidRPr="004F2E15">
        <w:rPr>
          <w:color w:val="000000" w:themeColor="text1"/>
          <w:sz w:val="22"/>
          <w:szCs w:val="22"/>
        </w:rPr>
        <w:t>MAT1272 or MAT1372 or MAT 2572 or permission</w:t>
      </w:r>
    </w:p>
    <w:p w14:paraId="31B2370C" w14:textId="77777777" w:rsidR="00EE08A0" w:rsidRPr="00675383" w:rsidRDefault="00EE08A0" w:rsidP="00192FE9">
      <w:pPr>
        <w:rPr>
          <w:rFonts w:ascii="Times New Roman" w:hAnsi="Times New Roman"/>
        </w:rPr>
      </w:pPr>
    </w:p>
    <w:p w14:paraId="1CF68494" w14:textId="62CB04A2"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2B70D3">
        <w:rPr>
          <w:rFonts w:ascii="Times New Roman" w:hAnsi="Times New Roman"/>
          <w:b/>
        </w:rPr>
        <w:t>x</w:t>
      </w:r>
      <w:r w:rsidRPr="00675383">
        <w:rPr>
          <w:rFonts w:ascii="Times New Roman" w:hAnsi="Times New Roman"/>
        </w:rPr>
        <w:sym w:font="WP IconicSymbolsA" w:char="F093"/>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14:paraId="3848E49A" w14:textId="77777777" w:rsidR="00EE08A0" w:rsidRPr="00675383" w:rsidRDefault="00EE08A0" w:rsidP="00192FE9">
      <w:pPr>
        <w:rPr>
          <w:rFonts w:ascii="Times New Roman" w:hAnsi="Times New Roman"/>
        </w:rPr>
      </w:pPr>
    </w:p>
    <w:p w14:paraId="5F76C2AF" w14:textId="77777777"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Pr="00675383">
        <w:rPr>
          <w:rFonts w:ascii="Times New Roman" w:hAnsi="Times New Roman"/>
        </w:rPr>
        <w:sym w:font="WP IconicSymbolsA" w:char="F093"/>
      </w:r>
      <w:r w:rsidRPr="00675383">
        <w:rPr>
          <w:rFonts w:ascii="Times New Roman" w:hAnsi="Times New Roman"/>
        </w:rPr>
        <w:t xml:space="preserve"> College Option      </w:t>
      </w:r>
      <w:r w:rsidRPr="00675383">
        <w:rPr>
          <w:rFonts w:ascii="Times New Roman" w:hAnsi="Times New Roman"/>
        </w:rPr>
        <w:sym w:font="WP IconicSymbolsA" w:char="F093"/>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14:paraId="6A178C23" w14:textId="77777777" w:rsidR="00EE08A0" w:rsidRPr="00675383" w:rsidRDefault="00EE08A0" w:rsidP="00192FE9">
      <w:pPr>
        <w:rPr>
          <w:rFonts w:ascii="Times New Roman" w:hAnsi="Times New Roman"/>
        </w:rPr>
      </w:pPr>
    </w:p>
    <w:p w14:paraId="24680F61" w14:textId="34D02250" w:rsidR="00EE08A0" w:rsidRPr="00675383" w:rsidRDefault="00EE08A0" w:rsidP="00192FE9">
      <w:pPr>
        <w:rPr>
          <w:rFonts w:ascii="Times New Roman" w:hAnsi="Times New Roman"/>
        </w:rPr>
      </w:pPr>
      <w:r w:rsidRPr="00675383">
        <w:rPr>
          <w:rFonts w:ascii="Times New Roman" w:hAnsi="Times New Roman"/>
          <w:b/>
        </w:rPr>
        <w:t>DEPARTMENT HOUSED IN:</w:t>
      </w:r>
      <w:r w:rsidRPr="00675383">
        <w:rPr>
          <w:rFonts w:ascii="Times New Roman" w:hAnsi="Times New Roman"/>
        </w:rPr>
        <w:t xml:space="preserve">  </w:t>
      </w:r>
      <w:r w:rsidR="002B70D3">
        <w:rPr>
          <w:rFonts w:ascii="Times New Roman" w:hAnsi="Times New Roman"/>
        </w:rPr>
        <w:t>Physics</w:t>
      </w:r>
    </w:p>
    <w:p w14:paraId="4722CEF6" w14:textId="77777777" w:rsidR="00EE08A0" w:rsidRPr="00675383" w:rsidRDefault="00EE08A0" w:rsidP="00192FE9">
      <w:pPr>
        <w:rPr>
          <w:rFonts w:ascii="Times New Roman" w:hAnsi="Times New Roman"/>
        </w:rPr>
      </w:pPr>
    </w:p>
    <w:p w14:paraId="1D6A7B3A" w14:textId="1071F164"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002B70D3">
        <w:rPr>
          <w:rFonts w:ascii="Times New Roman" w:hAnsi="Times New Roman"/>
          <w:b/>
        </w:rPr>
        <w:t xml:space="preserve">guest lectures </w:t>
      </w:r>
    </w:p>
    <w:p w14:paraId="19061AF7" w14:textId="77777777" w:rsidR="00EE08A0" w:rsidRPr="00675383" w:rsidRDefault="00EE08A0" w:rsidP="00963463">
      <w:pPr>
        <w:rPr>
          <w:rFonts w:ascii="Times New Roman" w:hAnsi="Times New Roman"/>
        </w:rPr>
      </w:pPr>
    </w:p>
    <w:p w14:paraId="1A4546BB" w14:textId="77777777"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        &lt;insert&gt;    </w:t>
      </w:r>
    </w:p>
    <w:p w14:paraId="6EB734F8" w14:textId="77777777" w:rsidR="00EE08A0" w:rsidRPr="00675383" w:rsidRDefault="00EE08A0" w:rsidP="00192FE9">
      <w:pPr>
        <w:rPr>
          <w:rFonts w:ascii="Times New Roman" w:hAnsi="Times New Roman"/>
        </w:rPr>
      </w:pPr>
    </w:p>
    <w:p w14:paraId="6C9A4F1A" w14:textId="77777777" w:rsidR="002B70D3" w:rsidRPr="002B70D3" w:rsidRDefault="00EE08A0" w:rsidP="002B70D3">
      <w:pPr>
        <w:jc w:val="both"/>
        <w:rPr>
          <w:rFonts w:ascii="Times New Roman" w:hAnsi="Times New Roman"/>
          <w:color w:val="000000" w:themeColor="text1"/>
          <w:sz w:val="22"/>
          <w:szCs w:val="22"/>
        </w:rPr>
      </w:pPr>
      <w:r w:rsidRPr="00675383">
        <w:rPr>
          <w:rFonts w:ascii="Times New Roman" w:hAnsi="Times New Roman"/>
          <w:b/>
        </w:rPr>
        <w:t>CATALOG DESCRIPTION:</w:t>
      </w:r>
      <w:r w:rsidR="002B70D3">
        <w:rPr>
          <w:rFonts w:ascii="Times New Roman" w:hAnsi="Times New Roman"/>
          <w:b/>
        </w:rPr>
        <w:t xml:space="preserve"> </w:t>
      </w:r>
      <w:r w:rsidR="002B70D3" w:rsidRPr="002B70D3">
        <w:rPr>
          <w:rFonts w:ascii="Times New Roman" w:hAnsi="Times New Roman"/>
          <w:color w:val="000000" w:themeColor="text1"/>
          <w:sz w:val="22"/>
          <w:szCs w:val="22"/>
        </w:rPr>
        <w:t xml:space="preserve">The course focuses on problem solving in Physics and Astronomy through statistical inference, machine learning algorithms and data mining techniques. </w:t>
      </w:r>
    </w:p>
    <w:p w14:paraId="76D986D0" w14:textId="77777777" w:rsidR="002B70D3" w:rsidRPr="002B70D3" w:rsidRDefault="002B70D3" w:rsidP="002B70D3">
      <w:pPr>
        <w:jc w:val="both"/>
        <w:rPr>
          <w:rFonts w:ascii="Times New Roman" w:hAnsi="Times New Roman"/>
          <w:color w:val="000000" w:themeColor="text1"/>
          <w:sz w:val="22"/>
          <w:szCs w:val="22"/>
        </w:rPr>
      </w:pPr>
      <w:r w:rsidRPr="002B70D3">
        <w:rPr>
          <w:rFonts w:ascii="Times New Roman" w:hAnsi="Times New Roman"/>
          <w:color w:val="000000" w:themeColor="text1"/>
          <w:sz w:val="22"/>
          <w:szCs w:val="22"/>
        </w:rPr>
        <w:t xml:space="preserve">Students will be presented with data sets and research problems in different areas of physics and will solve them using tools such as Bayesian statistics, Monte Carlo sampling, regression and classification algorithms, dimensionality reduction, and data cleaning. The programming assignments will be carried out in current, flexible languages, such as Python. </w:t>
      </w:r>
    </w:p>
    <w:p w14:paraId="0578016A" w14:textId="1408A6D2" w:rsidR="00EE08A0" w:rsidRPr="002B70D3" w:rsidRDefault="00EE08A0" w:rsidP="00192FE9">
      <w:pPr>
        <w:rPr>
          <w:rFonts w:ascii="Times New Roman" w:hAnsi="Times New Roman"/>
        </w:rPr>
      </w:pPr>
    </w:p>
    <w:p w14:paraId="530D9D39" w14:textId="77777777"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14:paraId="4C556A19" w14:textId="2CC57FCD" w:rsidR="00EE08A0" w:rsidRPr="00675383" w:rsidRDefault="002B70D3" w:rsidP="00192FE9">
      <w:pPr>
        <w:rPr>
          <w:rFonts w:ascii="Times New Roman" w:eastAsia="Times New Roman" w:hAnsi="Times New Roman"/>
        </w:rPr>
      </w:pPr>
      <w:r>
        <w:rPr>
          <w:rFonts w:ascii="Times New Roman" w:eastAsia="Times New Roman" w:hAnsi="Times New Roman"/>
        </w:rPr>
        <w:t xml:space="preserve">This physics course effectively integrates </w:t>
      </w:r>
      <w:r w:rsidR="00AE3B99">
        <w:rPr>
          <w:rFonts w:ascii="Times New Roman" w:eastAsia="Times New Roman" w:hAnsi="Times New Roman"/>
        </w:rPr>
        <w:t xml:space="preserve">the perspectives and tools of statistics, mathematics and computer systems. In doing so, the course will now draw upon disciplinary experts both within and outside City Tech, with a focus on a variety of specific applied problems as they relate to the discipline of physics. The interdisciplinary structure of the course is unique in making connections across disciplines to involve students in applied problem solving. </w:t>
      </w:r>
    </w:p>
    <w:p w14:paraId="03D42B7C" w14:textId="77777777" w:rsidR="00EE08A0" w:rsidRPr="00675383" w:rsidRDefault="00EE08A0" w:rsidP="00192FE9">
      <w:pPr>
        <w:rPr>
          <w:rFonts w:ascii="Times New Roman" w:hAnsi="Times New Roman"/>
          <w:b/>
          <w:color w:val="000000"/>
        </w:rPr>
      </w:pPr>
    </w:p>
    <w:p w14:paraId="7D94E4D2" w14:textId="77777777"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14:paraId="541B5602" w14:textId="7348BE2F" w:rsidR="00EE08A0" w:rsidRPr="00675383" w:rsidRDefault="00EE08A0">
      <w:pPr>
        <w:rPr>
          <w:rFonts w:ascii="Times New Roman" w:hAnsi="Times New Roman"/>
        </w:rPr>
      </w:pPr>
      <w:r w:rsidRPr="00675383">
        <w:rPr>
          <w:rFonts w:ascii="Times New Roman" w:hAnsi="Times New Roman"/>
        </w:rPr>
        <w:t>&lt;</w:t>
      </w:r>
      <w:r w:rsidRPr="00675383">
        <w:rPr>
          <w:rFonts w:ascii="Times New Roman" w:hAnsi="Times New Roman"/>
          <w:b/>
        </w:rPr>
        <w:t>Consider:</w:t>
      </w:r>
      <w:r w:rsidRPr="00675383">
        <w:rPr>
          <w:rFonts w:ascii="Times New Roman" w:hAnsi="Times New Roman"/>
        </w:rPr>
        <w:t xml:space="preserve"> </w:t>
      </w:r>
      <w:r w:rsidR="00AE3B99">
        <w:rPr>
          <w:rFonts w:ascii="Times New Roman" w:hAnsi="Times New Roman"/>
        </w:rPr>
        <w:t xml:space="preserve">The course </w:t>
      </w:r>
      <w:r w:rsidR="00435A43">
        <w:rPr>
          <w:rFonts w:ascii="Times New Roman" w:hAnsi="Times New Roman"/>
        </w:rPr>
        <w:t xml:space="preserve">involves </w:t>
      </w:r>
      <w:r w:rsidRPr="00675383">
        <w:rPr>
          <w:rFonts w:ascii="Times New Roman" w:eastAsia="Times New Roman" w:hAnsi="Times New Roman"/>
        </w:rPr>
        <w:t xml:space="preserve">an interdisciplinary </w:t>
      </w:r>
      <w:r w:rsidR="00435A43">
        <w:rPr>
          <w:rFonts w:ascii="Times New Roman" w:eastAsia="Times New Roman" w:hAnsi="Times New Roman"/>
        </w:rPr>
        <w:t xml:space="preserve">perspective on machine learning in physics, bringing in the perspectives offered by mathematics, statistics and computer systems. These varied applied perspectives will enable students to focus on </w:t>
      </w:r>
      <w:r w:rsidR="006D3B69">
        <w:rPr>
          <w:rFonts w:ascii="Times New Roman" w:eastAsia="Times New Roman" w:hAnsi="Times New Roman"/>
        </w:rPr>
        <w:t xml:space="preserve">a unique approach to data analysis.  </w:t>
      </w:r>
    </w:p>
    <w:p w14:paraId="37BF5F2C" w14:textId="77777777" w:rsidR="00756DE5" w:rsidRPr="00675383" w:rsidRDefault="00756DE5">
      <w:pPr>
        <w:rPr>
          <w:rFonts w:ascii="Times New Roman" w:hAnsi="Times New Roman"/>
        </w:rPr>
      </w:pPr>
    </w:p>
    <w:p w14:paraId="43B2E9A9" w14:textId="77777777" w:rsidR="00756DE5" w:rsidRPr="00675383" w:rsidRDefault="00756DE5">
      <w:pPr>
        <w:rPr>
          <w:rFonts w:ascii="Times New Roman" w:hAnsi="Times New Roman"/>
          <w:b/>
        </w:rPr>
      </w:pPr>
      <w:r w:rsidRPr="00675383">
        <w:rPr>
          <w:rFonts w:ascii="Times New Roman" w:hAnsi="Times New Roman"/>
          <w:b/>
        </w:rPr>
        <w:t xml:space="preserve">DOES COURSE MEET REQUIREMENTS FOR GENERAL EDUCATION?  </w:t>
      </w:r>
      <w:r w:rsidRPr="00675383">
        <w:rPr>
          <w:rFonts w:ascii="Times New Roman" w:hAnsi="Times New Roman"/>
        </w:rPr>
        <w:t>&lt;</w:t>
      </w:r>
      <w:r w:rsidR="00863577" w:rsidRPr="00675383">
        <w:rPr>
          <w:rFonts w:ascii="Times New Roman" w:hAnsi="Times New Roman"/>
        </w:rPr>
        <w:t xml:space="preserve"> see links for criteria </w:t>
      </w:r>
      <w:proofErr w:type="spellStart"/>
      <w:r w:rsidR="00C52461" w:rsidRPr="00675383">
        <w:rPr>
          <w:rFonts w:ascii="Times New Roman" w:hAnsi="Times New Roman"/>
        </w:rPr>
        <w:t>CityTech</w:t>
      </w:r>
      <w:proofErr w:type="spellEnd"/>
      <w:r w:rsidR="00C52461" w:rsidRPr="00675383">
        <w:rPr>
          <w:rFonts w:ascii="Times New Roman" w:hAnsi="Times New Roman"/>
        </w:rPr>
        <w:t xml:space="preserve">: </w:t>
      </w:r>
      <w:hyperlink r:id="rId7" w:history="1">
        <w:r w:rsidR="00863577" w:rsidRPr="00675383">
          <w:rPr>
            <w:rStyle w:val="Hyperlink"/>
            <w:rFonts w:ascii="Times New Roman" w:hAnsi="Times New Roman"/>
          </w:rPr>
          <w:t>http://www.300jaystreet.com/college-council/curriculum_proposals/past_proposals</w:t>
        </w:r>
      </w:hyperlink>
      <w:r w:rsidR="00863577" w:rsidRPr="00675383">
        <w:rPr>
          <w:rFonts w:ascii="Times New Roman" w:hAnsi="Times New Roman"/>
        </w:rPr>
        <w:t xml:space="preserve"> </w:t>
      </w:r>
      <w:r w:rsidR="00C52461" w:rsidRPr="00675383">
        <w:rPr>
          <w:rFonts w:ascii="Times New Roman" w:hAnsi="Times New Roman"/>
        </w:rPr>
        <w:t xml:space="preserve">NYS: </w:t>
      </w:r>
      <w:hyperlink r:id="rId8" w:history="1">
        <w:r w:rsidR="00C52461" w:rsidRPr="00675383">
          <w:rPr>
            <w:rStyle w:val="Hyperlink"/>
            <w:rFonts w:ascii="Times New Roman" w:hAnsi="Times New Roman"/>
          </w:rPr>
          <w:t>http://www.highered.nysed.gov/ocue/lrp/liberalarts.htm</w:t>
        </w:r>
      </w:hyperlink>
      <w:r w:rsidR="00C52461" w:rsidRPr="00675383">
        <w:rPr>
          <w:rFonts w:ascii="Times New Roman" w:hAnsi="Times New Roman"/>
        </w:rPr>
        <w:t xml:space="preserve"> </w:t>
      </w:r>
      <w:r w:rsidR="00863577" w:rsidRPr="00675383">
        <w:rPr>
          <w:rFonts w:ascii="Times New Roman" w:hAnsi="Times New Roman"/>
        </w:rPr>
        <w:t>&gt;</w:t>
      </w:r>
    </w:p>
    <w:p w14:paraId="41BAC798" w14:textId="77777777" w:rsidR="00756DE5" w:rsidRPr="00675383" w:rsidRDefault="00756DE5" w:rsidP="00756DE5">
      <w:pPr>
        <w:rPr>
          <w:rFonts w:ascii="Times New Roman" w:hAnsi="Times New Roman"/>
          <w:color w:val="000000"/>
        </w:rPr>
      </w:pPr>
    </w:p>
    <w:p w14:paraId="3587EBD5" w14:textId="0EF4A6C1" w:rsidR="00756DE5" w:rsidRPr="006D3B69" w:rsidRDefault="00756DE5" w:rsidP="00756DE5">
      <w:pPr>
        <w:rPr>
          <w:rFonts w:ascii="Times New Roman" w:hAnsi="Times New Roman"/>
          <w:color w:val="000000"/>
        </w:rPr>
      </w:pPr>
      <w:r w:rsidRPr="00675383">
        <w:rPr>
          <w:rFonts w:ascii="Times New Roman" w:hAnsi="Times New Roman"/>
          <w:b/>
          <w:color w:val="000000"/>
        </w:rPr>
        <w:t xml:space="preserve">STRENGTHS:  </w:t>
      </w:r>
      <w:r w:rsidR="006D3B69" w:rsidRPr="006D3B69">
        <w:rPr>
          <w:rFonts w:ascii="Times New Roman" w:hAnsi="Times New Roman"/>
          <w:color w:val="000000"/>
        </w:rPr>
        <w:t>The</w:t>
      </w:r>
      <w:r w:rsidR="006D3B69">
        <w:rPr>
          <w:rFonts w:ascii="Times New Roman" w:hAnsi="Times New Roman"/>
          <w:b/>
          <w:color w:val="000000"/>
        </w:rPr>
        <w:t xml:space="preserve"> </w:t>
      </w:r>
      <w:r w:rsidR="006D3B69" w:rsidRPr="006D3B69">
        <w:rPr>
          <w:rFonts w:ascii="Times New Roman" w:hAnsi="Times New Roman"/>
          <w:color w:val="000000"/>
        </w:rPr>
        <w:t>inclusion</w:t>
      </w:r>
      <w:r w:rsidRPr="006D3B69">
        <w:rPr>
          <w:rFonts w:ascii="Times New Roman" w:hAnsi="Times New Roman"/>
          <w:color w:val="000000"/>
        </w:rPr>
        <w:t xml:space="preserve"> </w:t>
      </w:r>
      <w:r w:rsidR="006D3B69">
        <w:rPr>
          <w:rFonts w:ascii="Times New Roman" w:hAnsi="Times New Roman"/>
          <w:color w:val="000000"/>
        </w:rPr>
        <w:t xml:space="preserve">of varied perspectives to problem solving and analysis offered by disciplines outside of physics offers a strong foundation for students that will enable them to work effectively across disciplinary boundaries and adopt a </w:t>
      </w:r>
      <w:r w:rsidR="0074213B">
        <w:rPr>
          <w:rFonts w:ascii="Times New Roman" w:hAnsi="Times New Roman"/>
          <w:color w:val="000000"/>
        </w:rPr>
        <w:t>creative approach to the applied work of the course.</w:t>
      </w:r>
    </w:p>
    <w:p w14:paraId="3A6F2D82" w14:textId="77777777" w:rsidR="00756DE5" w:rsidRPr="00675383" w:rsidRDefault="00756DE5" w:rsidP="00756DE5">
      <w:pPr>
        <w:rPr>
          <w:rFonts w:ascii="Times New Roman" w:hAnsi="Times New Roman"/>
          <w:color w:val="000000"/>
        </w:rPr>
      </w:pPr>
    </w:p>
    <w:p w14:paraId="5631B9FA" w14:textId="4B6A9365" w:rsidR="00756DE5" w:rsidRPr="00675383" w:rsidRDefault="00756DE5">
      <w:pPr>
        <w:rPr>
          <w:rFonts w:ascii="Times New Roman" w:hAnsi="Times New Roman"/>
          <w:color w:val="000000"/>
        </w:rPr>
      </w:pPr>
      <w:r w:rsidRPr="00675383">
        <w:rPr>
          <w:rFonts w:ascii="Times New Roman" w:hAnsi="Times New Roman"/>
          <w:b/>
          <w:color w:val="000000"/>
        </w:rPr>
        <w:t xml:space="preserve">WEAKNESSES: </w:t>
      </w:r>
      <w:r w:rsidR="0074213B">
        <w:rPr>
          <w:rFonts w:ascii="Times New Roman" w:hAnsi="Times New Roman"/>
          <w:b/>
          <w:color w:val="000000"/>
        </w:rPr>
        <w:t xml:space="preserve"> None</w:t>
      </w:r>
    </w:p>
    <w:sectPr w:rsidR="00756DE5" w:rsidRPr="00675383" w:rsidSect="00675383">
      <w:footerReference w:type="default" r:id="rId9"/>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AC25F" w14:textId="77777777" w:rsidR="00B019F9" w:rsidRDefault="00B019F9" w:rsidP="00756DE5">
      <w:r>
        <w:separator/>
      </w:r>
    </w:p>
  </w:endnote>
  <w:endnote w:type="continuationSeparator" w:id="0">
    <w:p w14:paraId="7F7EA7DD" w14:textId="77777777" w:rsidR="00B019F9" w:rsidRDefault="00B019F9"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BAC5" w14:textId="77777777"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22750D">
      <w:rPr>
        <w:rFonts w:ascii="Times New Roman" w:hAnsi="Times New Roman"/>
        <w:noProof/>
        <w:sz w:val="20"/>
        <w:szCs w:val="20"/>
      </w:rPr>
      <w:t>1</w:t>
    </w:r>
    <w:r w:rsidR="00255040" w:rsidRPr="00675383">
      <w:rPr>
        <w:rFonts w:ascii="Times New Roman" w:hAnsi="Times New Roman"/>
        <w:noProof/>
        <w:sz w:val="20"/>
        <w:szCs w:val="20"/>
      </w:rPr>
      <w:fldChar w:fldCharType="end"/>
    </w:r>
  </w:p>
  <w:p w14:paraId="3FDAF228" w14:textId="77777777"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CFEAE" w14:textId="77777777" w:rsidR="00B019F9" w:rsidRDefault="00B019F9" w:rsidP="00756DE5">
      <w:r>
        <w:separator/>
      </w:r>
    </w:p>
  </w:footnote>
  <w:footnote w:type="continuationSeparator" w:id="0">
    <w:p w14:paraId="11183486" w14:textId="77777777" w:rsidR="00B019F9" w:rsidRDefault="00B019F9" w:rsidP="0075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E9"/>
    <w:rsid w:val="00002D20"/>
    <w:rsid w:val="00032AD0"/>
    <w:rsid w:val="00057E4A"/>
    <w:rsid w:val="00125CA7"/>
    <w:rsid w:val="00192FE9"/>
    <w:rsid w:val="0022750D"/>
    <w:rsid w:val="00255040"/>
    <w:rsid w:val="002B70D3"/>
    <w:rsid w:val="002D4299"/>
    <w:rsid w:val="003C4D4E"/>
    <w:rsid w:val="003D6D6F"/>
    <w:rsid w:val="00435A43"/>
    <w:rsid w:val="004A45DC"/>
    <w:rsid w:val="004B5C1A"/>
    <w:rsid w:val="005C6987"/>
    <w:rsid w:val="005E4A4C"/>
    <w:rsid w:val="006510DE"/>
    <w:rsid w:val="00675383"/>
    <w:rsid w:val="006A0563"/>
    <w:rsid w:val="006D3B69"/>
    <w:rsid w:val="006F56D8"/>
    <w:rsid w:val="0074213B"/>
    <w:rsid w:val="00756DE5"/>
    <w:rsid w:val="007A62A4"/>
    <w:rsid w:val="007B7077"/>
    <w:rsid w:val="007E4DD3"/>
    <w:rsid w:val="00863577"/>
    <w:rsid w:val="008A1F05"/>
    <w:rsid w:val="008F3D5C"/>
    <w:rsid w:val="00905A66"/>
    <w:rsid w:val="00963463"/>
    <w:rsid w:val="009A39A0"/>
    <w:rsid w:val="00A84E10"/>
    <w:rsid w:val="00AD17C6"/>
    <w:rsid w:val="00AE3B99"/>
    <w:rsid w:val="00B019F9"/>
    <w:rsid w:val="00B275DC"/>
    <w:rsid w:val="00B633B1"/>
    <w:rsid w:val="00C52461"/>
    <w:rsid w:val="00C95FAE"/>
    <w:rsid w:val="00CA232E"/>
    <w:rsid w:val="00CB2C11"/>
    <w:rsid w:val="00CD1C8D"/>
    <w:rsid w:val="00DC19F8"/>
    <w:rsid w:val="00E85D3E"/>
    <w:rsid w:val="00EE08A0"/>
    <w:rsid w:val="00F3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C7CA64B"/>
  <w15:docId w15:val="{8AB8CD24-33CE-419B-8318-1905B271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ocue/lrp/liberalarts.htm" TargetMode="External"/><Relationship Id="rId3" Type="http://schemas.openxmlformats.org/officeDocument/2006/relationships/settings" Target="settings.xml"/><Relationship Id="rId7" Type="http://schemas.openxmlformats.org/officeDocument/2006/relationships/hyperlink" Target="http://www.300jaystreet.com/college-council/curriculum_proposals/past_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Sean MacDonald</cp:lastModifiedBy>
  <cp:revision>2</cp:revision>
  <dcterms:created xsi:type="dcterms:W3CDTF">2018-05-10T13:27:00Z</dcterms:created>
  <dcterms:modified xsi:type="dcterms:W3CDTF">2018-05-10T13:27:00Z</dcterms:modified>
</cp:coreProperties>
</file>