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tab/>
      </w:r>
      <w:r>
        <w:tab/>
      </w:r>
      <w:r w:rsidR="00A63B1E">
        <w:t>December 9</w:t>
      </w:r>
      <w:r w:rsidR="005C2CD5">
        <w:t>, 2014.</w:t>
      </w:r>
    </w:p>
    <w:p w:rsidR="00EE08A0" w:rsidRDefault="00EE08A0"/>
    <w:p w:rsidR="00EE08A0" w:rsidRDefault="00EE08A0">
      <w:r w:rsidRPr="00CD1C8D">
        <w:rPr>
          <w:b/>
        </w:rPr>
        <w:t>REVIEWER:</w:t>
      </w:r>
      <w:r w:rsidR="005C2CD5">
        <w:tab/>
      </w:r>
      <w:proofErr w:type="spellStart"/>
      <w:r w:rsidR="005C2CD5">
        <w:t>Candido</w:t>
      </w:r>
      <w:proofErr w:type="spellEnd"/>
      <w:r w:rsidR="005C2CD5">
        <w:t xml:space="preserve"> Cabo</w:t>
      </w:r>
      <w:r w:rsidR="00A63B1E">
        <w:t xml:space="preserve"> and Ezra Halleck</w:t>
      </w:r>
    </w:p>
    <w:p w:rsidR="00EE08A0" w:rsidRDefault="00EE08A0"/>
    <w:p w:rsidR="00EE08A0" w:rsidRDefault="00EE08A0" w:rsidP="00192FE9">
      <w:r w:rsidRPr="004A45DC">
        <w:rPr>
          <w:b/>
        </w:rPr>
        <w:t xml:space="preserve">COURSE TITLE </w:t>
      </w:r>
      <w:r>
        <w:rPr>
          <w:b/>
        </w:rPr>
        <w:t>&amp;</w:t>
      </w:r>
      <w:r w:rsidRPr="004A45DC">
        <w:rPr>
          <w:b/>
        </w:rPr>
        <w:t xml:space="preserve"> NUMBER:</w:t>
      </w:r>
      <w:r>
        <w:t xml:space="preserve">    </w:t>
      </w:r>
      <w:r w:rsidR="00536C22" w:rsidRPr="00536C22">
        <w:t xml:space="preserve">PHYS 1010 </w:t>
      </w:r>
      <w:r w:rsidR="00536C22">
        <w:t xml:space="preserve">- </w:t>
      </w:r>
      <w:r w:rsidR="00536C22" w:rsidRPr="00536C22">
        <w:t>Physics in the Kitchen</w:t>
      </w:r>
    </w:p>
    <w:p w:rsidR="00EE08A0" w:rsidRDefault="00EE08A0" w:rsidP="00192FE9"/>
    <w:p w:rsidR="00EE08A0" w:rsidRDefault="00EE08A0" w:rsidP="00192FE9">
      <w:r w:rsidRPr="004A45DC">
        <w:rPr>
          <w:b/>
        </w:rPr>
        <w:t>CREDIT HOURS:</w:t>
      </w:r>
      <w:r>
        <w:tab/>
      </w:r>
      <w:r w:rsidR="005C2CD5">
        <w:t>3</w:t>
      </w:r>
    </w:p>
    <w:p w:rsidR="00EE08A0" w:rsidRDefault="00EE08A0" w:rsidP="00192FE9"/>
    <w:p w:rsidR="00EE08A0" w:rsidRPr="00536C22" w:rsidRDefault="00EE08A0" w:rsidP="00192FE9">
      <w:r w:rsidRPr="004A45DC">
        <w:rPr>
          <w:b/>
        </w:rPr>
        <w:t>PREREQUISITES:</w:t>
      </w:r>
      <w:r>
        <w:tab/>
      </w:r>
      <w:r w:rsidR="00536C22" w:rsidRPr="00536C22">
        <w:t>Math 1175 or higher</w:t>
      </w:r>
    </w:p>
    <w:p w:rsidR="00EE08A0" w:rsidRDefault="00EE08A0" w:rsidP="00192FE9"/>
    <w:p w:rsidR="00EE08A0" w:rsidRDefault="00EE08A0" w:rsidP="00192FE9">
      <w:r w:rsidRPr="00CD1C8D">
        <w:rPr>
          <w:b/>
        </w:rPr>
        <w:t>COURSE IS:</w:t>
      </w:r>
      <w:r>
        <w:tab/>
      </w:r>
      <w:r w:rsidR="00536C22">
        <w:sym w:font="WP IconicSymbolsA" w:char="F093"/>
      </w:r>
      <w:r>
        <w:t xml:space="preserve"> Existing    </w:t>
      </w:r>
      <w:r w:rsidR="00536C22">
        <w:sym w:font="Wingdings" w:char="F0FE"/>
      </w:r>
      <w:r>
        <w:t xml:space="preserve"> New    </w:t>
      </w:r>
      <w:r>
        <w:sym w:font="WP IconicSymbolsA" w:char="F093"/>
      </w:r>
      <w:r>
        <w:t xml:space="preserve"> In development</w:t>
      </w:r>
    </w:p>
    <w:p w:rsidR="00EE08A0" w:rsidRDefault="00EE08A0" w:rsidP="00192FE9"/>
    <w:p w:rsidR="00027A44" w:rsidRDefault="00EE08A0" w:rsidP="00963463">
      <w:r w:rsidRPr="00963463">
        <w:rPr>
          <w:b/>
        </w:rPr>
        <w:t>PROPOSED COURSE DESIGNATION</w:t>
      </w:r>
      <w:r>
        <w:t xml:space="preserve">:      </w:t>
      </w:r>
      <w:r w:rsidR="00536C22">
        <w:sym w:font="WP IconicSymbolsA" w:char="F093"/>
      </w:r>
      <w:r>
        <w:t xml:space="preserve"> </w:t>
      </w:r>
      <w:r w:rsidRPr="00963463">
        <w:t>College Option</w:t>
      </w:r>
      <w:r>
        <w:t xml:space="preserve">     </w:t>
      </w:r>
      <w:r w:rsidRPr="00963463">
        <w:t xml:space="preserve"> </w:t>
      </w:r>
      <w:r w:rsidR="00027A44">
        <w:sym w:font="Wingdings" w:char="F0FE"/>
      </w:r>
      <w:r>
        <w:t xml:space="preserve"> </w:t>
      </w:r>
      <w:r w:rsidRPr="00963463">
        <w:t>elective</w:t>
      </w:r>
      <w:r>
        <w:t xml:space="preserve">      </w:t>
      </w:r>
      <w:r>
        <w:sym w:font="WP IconicSymbolsA" w:char="F093"/>
      </w:r>
      <w:r>
        <w:t xml:space="preserve"> </w:t>
      </w:r>
      <w:r w:rsidRPr="00963463">
        <w:t>Capstone</w:t>
      </w:r>
      <w:r>
        <w:t xml:space="preserve">     </w:t>
      </w:r>
      <w:r w:rsidR="00536C22">
        <w:sym w:font="Wingdings" w:char="F0FE"/>
      </w:r>
      <w:r w:rsidR="00536C22">
        <w:t xml:space="preserve"> </w:t>
      </w:r>
      <w:r w:rsidRPr="00963463">
        <w:t>other</w:t>
      </w:r>
      <w:r>
        <w:t>:</w:t>
      </w:r>
    </w:p>
    <w:p w:rsidR="00536C22" w:rsidRPr="00963463" w:rsidRDefault="00536C22" w:rsidP="00963463">
      <w:r>
        <w:t>This course will satisfy the Interdisciplinary course requirement of the College Option component of City Tech’s general education.</w:t>
      </w:r>
    </w:p>
    <w:p w:rsidR="00EE08A0" w:rsidRDefault="00EE08A0" w:rsidP="00192FE9"/>
    <w:p w:rsidR="00EE08A0" w:rsidRDefault="00EE08A0" w:rsidP="00192FE9">
      <w:r>
        <w:rPr>
          <w:b/>
        </w:rPr>
        <w:t>DEPARTMENT HOUSED IN</w:t>
      </w:r>
      <w:r w:rsidRPr="004A45DC">
        <w:rPr>
          <w:b/>
        </w:rPr>
        <w:t>:</w:t>
      </w:r>
      <w:r>
        <w:t xml:space="preserve">  </w:t>
      </w:r>
      <w:r w:rsidR="001D537F">
        <w:t>Physics</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1D537F">
        <w:t>Co-</w:t>
      </w:r>
      <w:proofErr w:type="gramStart"/>
      <w:r w:rsidR="001D537F">
        <w:t xml:space="preserve">taught </w:t>
      </w:r>
      <w:r w:rsidR="00027A44">
        <w:t>.</w:t>
      </w:r>
      <w:proofErr w:type="gramEnd"/>
    </w:p>
    <w:p w:rsidR="00EE08A0" w:rsidRDefault="00EE08A0" w:rsidP="00963463"/>
    <w:p w:rsidR="00EE08A0" w:rsidRDefault="00EE08A0" w:rsidP="00963463">
      <w:r w:rsidRPr="00963463">
        <w:rPr>
          <w:b/>
        </w:rPr>
        <w:t>CREDIT DISTRIBUTION</w:t>
      </w:r>
      <w:r>
        <w:t xml:space="preserve"> (if co-taught):        </w:t>
      </w:r>
      <w:r w:rsidR="00233E55">
        <w:t>75</w:t>
      </w:r>
      <w:r w:rsidR="001D537F">
        <w:t>% Physics and 2</w:t>
      </w:r>
      <w:r w:rsidR="00233E55">
        <w:t>5</w:t>
      </w:r>
      <w:r w:rsidR="001D537F">
        <w:t>% Hospitality management</w:t>
      </w:r>
      <w:r>
        <w:t xml:space="preserve">    </w:t>
      </w:r>
    </w:p>
    <w:p w:rsidR="00EE08A0" w:rsidRDefault="00EE08A0" w:rsidP="00192FE9"/>
    <w:p w:rsidR="001D537F" w:rsidRPr="007D74EA" w:rsidRDefault="00EE08A0" w:rsidP="001D537F">
      <w:pPr>
        <w:autoSpaceDE w:val="0"/>
        <w:autoSpaceDN w:val="0"/>
        <w:adjustRightInd w:val="0"/>
        <w:rPr>
          <w:b/>
          <w:bCs/>
        </w:rPr>
      </w:pPr>
      <w:r w:rsidRPr="00125CA7">
        <w:rPr>
          <w:b/>
        </w:rPr>
        <w:t>CATALOG DESCRIPTION</w:t>
      </w:r>
      <w:r>
        <w:rPr>
          <w:b/>
        </w:rPr>
        <w:t xml:space="preserve">: </w:t>
      </w:r>
      <w:r w:rsidR="001D537F" w:rsidRPr="007D74EA">
        <w:rPr>
          <w:lang w:bidi="en-US"/>
        </w:rPr>
        <w:t xml:space="preserve">This interdisciplinary course is designed to introduce the physical concepts that are behind food cooking processes to non-science majors. The use of mathematics is limited to simple calculations. Laboratory work complements the course to gain hands-on experience and make use of the physical concepts in the kitchen for the students. Laboratory exercises are performed to explain the scientific method and to allow students to learn how to perform experiments and compose a lab report. </w:t>
      </w:r>
      <w:r w:rsidR="001D537F" w:rsidRPr="007D74EA">
        <w:rPr>
          <w:b/>
          <w:lang w:bidi="en-US"/>
        </w:rPr>
        <w:t xml:space="preserve">  </w:t>
      </w:r>
    </w:p>
    <w:p w:rsidR="00756DE5" w:rsidRPr="007D74EA" w:rsidRDefault="00756DE5" w:rsidP="00192FE9">
      <w:pPr>
        <w:rPr>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rsidR="00AB4BB5" w:rsidRPr="007C2696" w:rsidRDefault="0075606C" w:rsidP="00AB4BB5">
      <w:pPr>
        <w:rPr>
          <w:rFonts w:ascii="Times New Roman" w:hAnsi="Times New Roman"/>
          <w:b/>
          <w:color w:val="000000"/>
        </w:rPr>
      </w:pPr>
      <w:r w:rsidRPr="0045055D">
        <w:rPr>
          <w:color w:val="000000"/>
        </w:rPr>
        <w:t>This course integrates methodologies and perspectiv</w:t>
      </w:r>
      <w:r w:rsidR="00540CAC">
        <w:rPr>
          <w:color w:val="000000"/>
        </w:rPr>
        <w:t>es from different disciplines like</w:t>
      </w:r>
      <w:r w:rsidRPr="0045055D">
        <w:rPr>
          <w:color w:val="000000"/>
        </w:rPr>
        <w:t xml:space="preserve"> the </w:t>
      </w:r>
      <w:r w:rsidR="00EC52C6">
        <w:rPr>
          <w:color w:val="000000"/>
        </w:rPr>
        <w:t xml:space="preserve">physical </w:t>
      </w:r>
      <w:r w:rsidRPr="0045055D">
        <w:rPr>
          <w:color w:val="000000"/>
        </w:rPr>
        <w:t xml:space="preserve">sciences </w:t>
      </w:r>
      <w:r w:rsidR="00EC52C6">
        <w:rPr>
          <w:color w:val="000000"/>
        </w:rPr>
        <w:t xml:space="preserve">and the art of cooking </w:t>
      </w:r>
      <w:r w:rsidRPr="0045055D">
        <w:rPr>
          <w:color w:val="000000"/>
        </w:rPr>
        <w:t xml:space="preserve">to research </w:t>
      </w:r>
      <w:r w:rsidR="00EC52C6">
        <w:rPr>
          <w:color w:val="000000"/>
        </w:rPr>
        <w:t xml:space="preserve">the </w:t>
      </w:r>
      <w:r w:rsidRPr="0045055D">
        <w:rPr>
          <w:color w:val="000000"/>
        </w:rPr>
        <w:t xml:space="preserve">complex problems </w:t>
      </w:r>
      <w:r w:rsidR="00EC52C6">
        <w:rPr>
          <w:color w:val="000000"/>
        </w:rPr>
        <w:t xml:space="preserve">of cooking </w:t>
      </w:r>
      <w:r w:rsidRPr="0045055D">
        <w:rPr>
          <w:color w:val="000000"/>
        </w:rPr>
        <w:t>that span</w:t>
      </w:r>
      <w:r w:rsidR="00EC52C6">
        <w:rPr>
          <w:color w:val="000000"/>
        </w:rPr>
        <w:t>s</w:t>
      </w:r>
      <w:r w:rsidRPr="0045055D">
        <w:rPr>
          <w:color w:val="000000"/>
        </w:rPr>
        <w:t xml:space="preserve"> across those different disciplines. </w:t>
      </w:r>
      <w:r w:rsidR="00540CAC">
        <w:rPr>
          <w:color w:val="000000"/>
        </w:rPr>
        <w:t xml:space="preserve">The course has the possibility of grounding some basic laws and principles of physics in students’ everyday experiences of dealing with the processes occurring during cooking. </w:t>
      </w:r>
      <w:r w:rsidR="00AB4BB5">
        <w:rPr>
          <w:color w:val="000000"/>
        </w:rPr>
        <w:t>Hopefully students will be able to establish connections between the</w:t>
      </w:r>
      <w:r w:rsidR="00AB4BB5" w:rsidRPr="0045055D">
        <w:rPr>
          <w:color w:val="000000"/>
        </w:rPr>
        <w:t xml:space="preserve"> different </w:t>
      </w:r>
      <w:r w:rsidR="00AB4BB5">
        <w:rPr>
          <w:color w:val="000000"/>
        </w:rPr>
        <w:t>perspectives and methodologies offered by the physical sciences and the art of cooking.</w:t>
      </w:r>
    </w:p>
    <w:p w:rsidR="0075606C" w:rsidRDefault="0075606C"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rsidR="00756DE5" w:rsidRDefault="000372F3">
      <w:r>
        <w:t>The course will be co-taught by faculty from physics (</w:t>
      </w:r>
      <w:r w:rsidR="002C083E">
        <w:t>75</w:t>
      </w:r>
      <w:r>
        <w:t>%) and hospitality management (2</w:t>
      </w:r>
      <w:r w:rsidR="002C083E">
        <w:t>5</w:t>
      </w:r>
      <w:r>
        <w:t>%)</w:t>
      </w:r>
      <w:r w:rsidR="004A62A4">
        <w:t xml:space="preserve">. </w:t>
      </w:r>
      <w:r>
        <w:t>That is within the</w:t>
      </w:r>
      <w:r w:rsidR="00F648EF">
        <w:t xml:space="preserve"> requirement</w:t>
      </w:r>
      <w:r>
        <w:t>s</w:t>
      </w:r>
      <w:r w:rsidR="00F648EF">
        <w:t xml:space="preserve"> </w:t>
      </w:r>
      <w:r w:rsidR="00FB1C9B">
        <w:t xml:space="preserve">for interdisciplinary courses </w:t>
      </w:r>
      <w:r w:rsidR="00F648EF">
        <w:t>established by the Interdisciplinar</w:t>
      </w:r>
      <w:r>
        <w:t>y Committee. However, it is not clear from the proposal or the syllabus how this interdisciplinary structure will be implemented: that is</w:t>
      </w:r>
      <w:r w:rsidR="00FB1C9B">
        <w:t>,</w:t>
      </w:r>
      <w:r>
        <w:t xml:space="preserve"> who will be teaching what and when. </w:t>
      </w:r>
    </w:p>
    <w:p w:rsidR="0075606C" w:rsidRDefault="0075606C"/>
    <w:p w:rsidR="0075606C" w:rsidRDefault="0075606C"/>
    <w:p w:rsidR="00756DE5" w:rsidRPr="0093138B" w:rsidRDefault="00756DE5">
      <w:pPr>
        <w:rPr>
          <w:rFonts w:ascii="Times New Roman" w:hAnsi="Times New Roman"/>
        </w:rPr>
      </w:pPr>
      <w:r w:rsidRPr="0093138B">
        <w:rPr>
          <w:rFonts w:ascii="Times New Roman" w:hAnsi="Times New Roman"/>
          <w:b/>
        </w:rPr>
        <w:t xml:space="preserve">DOES COURSE MEET REQUIREMENTS FOR GENERAL EDUCATION?  </w:t>
      </w:r>
    </w:p>
    <w:p w:rsidR="0075606C" w:rsidRPr="00756DE5" w:rsidRDefault="003E21E1">
      <w:pPr>
        <w:rPr>
          <w:b/>
        </w:rPr>
      </w:pPr>
      <w:r>
        <w:lastRenderedPageBreak/>
        <w:t xml:space="preserve">Yes. Most </w:t>
      </w:r>
      <w:r w:rsidR="0075606C">
        <w:t>components of this course a</w:t>
      </w:r>
      <w:r>
        <w:t>re in the area of the physical sciences</w:t>
      </w:r>
      <w:r w:rsidR="0075606C">
        <w:t>, which is an area considered by the State of New York as belonging to liberal arts and sciences.</w:t>
      </w:r>
    </w:p>
    <w:p w:rsidR="00756DE5" w:rsidRDefault="00756DE5" w:rsidP="00756DE5">
      <w:pPr>
        <w:rPr>
          <w:rFonts w:ascii="Times New Roman" w:hAnsi="Times New Roman"/>
          <w:color w:val="000000"/>
        </w:rPr>
      </w:pPr>
    </w:p>
    <w:p w:rsidR="00756DE5" w:rsidRPr="007C2696" w:rsidRDefault="00756DE5" w:rsidP="00756DE5">
      <w:pPr>
        <w:rPr>
          <w:rFonts w:ascii="Times New Roman" w:hAnsi="Times New Roman"/>
          <w:b/>
          <w:color w:val="000000"/>
        </w:rPr>
      </w:pPr>
      <w:r w:rsidRPr="00125CA7">
        <w:rPr>
          <w:rFonts w:ascii="Times New Roman" w:hAnsi="Times New Roman"/>
          <w:b/>
          <w:color w:val="000000"/>
        </w:rPr>
        <w:t>STRENGTHS</w:t>
      </w:r>
      <w:r>
        <w:rPr>
          <w:rFonts w:ascii="Times New Roman" w:hAnsi="Times New Roman"/>
          <w:b/>
          <w:color w:val="000000"/>
        </w:rPr>
        <w:t xml:space="preserve">:  </w:t>
      </w:r>
      <w:r w:rsidR="007C2696" w:rsidRPr="0045055D">
        <w:rPr>
          <w:color w:val="000000"/>
        </w:rPr>
        <w:t xml:space="preserve">This is an interdisciplinary course </w:t>
      </w:r>
      <w:r w:rsidR="003E21E1">
        <w:rPr>
          <w:color w:val="000000"/>
        </w:rPr>
        <w:t xml:space="preserve">to make students aware of the physical processes behind cooking procedures. Hopefully students will </w:t>
      </w:r>
      <w:r w:rsidR="00AB4BB5">
        <w:rPr>
          <w:color w:val="000000"/>
        </w:rPr>
        <w:t xml:space="preserve">be able to </w:t>
      </w:r>
      <w:r w:rsidR="003E21E1">
        <w:rPr>
          <w:color w:val="000000"/>
        </w:rPr>
        <w:t xml:space="preserve">establish connections </w:t>
      </w:r>
      <w:r w:rsidR="008A558F">
        <w:rPr>
          <w:color w:val="000000"/>
        </w:rPr>
        <w:t xml:space="preserve">between </w:t>
      </w:r>
      <w:r w:rsidR="003E21E1">
        <w:rPr>
          <w:color w:val="000000"/>
        </w:rPr>
        <w:t>the</w:t>
      </w:r>
      <w:r w:rsidR="007C2696" w:rsidRPr="0045055D">
        <w:rPr>
          <w:color w:val="000000"/>
        </w:rPr>
        <w:t xml:space="preserve"> different </w:t>
      </w:r>
      <w:r w:rsidR="003E21E1">
        <w:rPr>
          <w:color w:val="000000"/>
        </w:rPr>
        <w:t>pers</w:t>
      </w:r>
      <w:r w:rsidR="008A558F">
        <w:rPr>
          <w:color w:val="000000"/>
        </w:rPr>
        <w:t>pectives and methodologies offered by the</w:t>
      </w:r>
      <w:r w:rsidR="003E21E1">
        <w:rPr>
          <w:color w:val="000000"/>
        </w:rPr>
        <w:t xml:space="preserve"> physical sciences and </w:t>
      </w:r>
      <w:r w:rsidR="008A558F">
        <w:rPr>
          <w:color w:val="000000"/>
        </w:rPr>
        <w:t xml:space="preserve">the art of </w:t>
      </w:r>
      <w:r w:rsidR="003E21E1">
        <w:rPr>
          <w:color w:val="000000"/>
        </w:rPr>
        <w:t>cooking.</w:t>
      </w:r>
    </w:p>
    <w:p w:rsidR="00756DE5" w:rsidRPr="007C2696" w:rsidRDefault="00756DE5" w:rsidP="00756DE5">
      <w:pPr>
        <w:rPr>
          <w:rFonts w:ascii="Times New Roman" w:hAnsi="Times New Roman"/>
          <w:b/>
          <w:color w:val="000000"/>
        </w:rPr>
      </w:pPr>
    </w:p>
    <w:p w:rsidR="001D59EC" w:rsidRDefault="00756DE5">
      <w:pPr>
        <w:rPr>
          <w:rFonts w:ascii="Times New Roman" w:hAnsi="Times New Roman"/>
          <w:b/>
          <w:color w:val="000000"/>
        </w:rPr>
      </w:pPr>
      <w:r>
        <w:rPr>
          <w:rFonts w:ascii="Times New Roman" w:hAnsi="Times New Roman"/>
          <w:b/>
          <w:color w:val="000000"/>
        </w:rPr>
        <w:t>WEAKNESSES:</w:t>
      </w:r>
    </w:p>
    <w:p w:rsidR="000372F3" w:rsidRDefault="001D59EC">
      <w:pPr>
        <w:rPr>
          <w:rFonts w:ascii="Times New Roman" w:hAnsi="Times New Roman"/>
          <w:b/>
          <w:color w:val="000000"/>
        </w:rPr>
      </w:pPr>
      <w:r>
        <w:rPr>
          <w:rFonts w:ascii="Times New Roman" w:hAnsi="Times New Roman"/>
          <w:color w:val="000000"/>
        </w:rPr>
        <w:t>The weakness</w:t>
      </w:r>
      <w:r w:rsidR="00515895">
        <w:rPr>
          <w:rFonts w:ascii="Times New Roman" w:hAnsi="Times New Roman"/>
          <w:color w:val="000000"/>
        </w:rPr>
        <w:t>es</w:t>
      </w:r>
      <w:r>
        <w:rPr>
          <w:rFonts w:ascii="Times New Roman" w:hAnsi="Times New Roman"/>
          <w:color w:val="000000"/>
        </w:rPr>
        <w:t xml:space="preserve"> of the proposal in its</w:t>
      </w:r>
      <w:r w:rsidR="00515895">
        <w:rPr>
          <w:rFonts w:ascii="Times New Roman" w:hAnsi="Times New Roman"/>
          <w:color w:val="000000"/>
        </w:rPr>
        <w:t xml:space="preserve"> current form relate to issues in the write-up of the proposal itself</w:t>
      </w:r>
      <w:r>
        <w:rPr>
          <w:rFonts w:ascii="Times New Roman" w:hAnsi="Times New Roman"/>
          <w:color w:val="000000"/>
        </w:rPr>
        <w:t xml:space="preserve"> and not </w:t>
      </w:r>
      <w:r w:rsidR="00515895">
        <w:rPr>
          <w:rFonts w:ascii="Times New Roman" w:hAnsi="Times New Roman"/>
          <w:color w:val="000000"/>
        </w:rPr>
        <w:t xml:space="preserve">to </w:t>
      </w:r>
      <w:r>
        <w:rPr>
          <w:rFonts w:ascii="Times New Roman" w:hAnsi="Times New Roman"/>
          <w:color w:val="000000"/>
        </w:rPr>
        <w:t xml:space="preserve">the content of the course. </w:t>
      </w:r>
      <w:bookmarkStart w:id="0" w:name="_GoBack"/>
      <w:bookmarkEnd w:id="0"/>
      <w:r>
        <w:rPr>
          <w:rFonts w:ascii="Times New Roman" w:hAnsi="Times New Roman"/>
          <w:color w:val="000000"/>
        </w:rPr>
        <w:t>More specifically:</w:t>
      </w:r>
      <w:r w:rsidR="00756DE5">
        <w:rPr>
          <w:rFonts w:ascii="Times New Roman" w:hAnsi="Times New Roman"/>
          <w:b/>
          <w:color w:val="000000"/>
        </w:rPr>
        <w:t xml:space="preserve"> </w:t>
      </w:r>
    </w:p>
    <w:p w:rsidR="000372F3" w:rsidRPr="007D74EA" w:rsidRDefault="000372F3">
      <w:pPr>
        <w:rPr>
          <w:b/>
          <w:color w:val="000000"/>
        </w:rPr>
      </w:pPr>
      <w:r>
        <w:rPr>
          <w:rFonts w:ascii="Times New Roman" w:hAnsi="Times New Roman"/>
          <w:b/>
          <w:color w:val="000000"/>
        </w:rPr>
        <w:t xml:space="preserve">1) </w:t>
      </w:r>
      <w:r w:rsidR="001D59EC">
        <w:rPr>
          <w:rFonts w:ascii="Times New Roman" w:hAnsi="Times New Roman"/>
          <w:color w:val="000000"/>
        </w:rPr>
        <w:t xml:space="preserve">The proposers would like to use the course to satisfy the college option requirement. Therefore, </w:t>
      </w:r>
      <w:r w:rsidR="001D59EC">
        <w:rPr>
          <w:rFonts w:ascii="Times New Roman" w:hAnsi="Times New Roman"/>
          <w:b/>
          <w:color w:val="000000"/>
        </w:rPr>
        <w:t>“</w:t>
      </w:r>
      <w:r w:rsidR="002C083E">
        <w:rPr>
          <w:color w:val="000000"/>
        </w:rPr>
        <w:t xml:space="preserve">College-option </w:t>
      </w:r>
      <w:r w:rsidR="001D59EC">
        <w:rPr>
          <w:color w:val="000000"/>
        </w:rPr>
        <w:t xml:space="preserve">requirement” </w:t>
      </w:r>
      <w:r w:rsidR="002C083E">
        <w:rPr>
          <w:color w:val="000000"/>
        </w:rPr>
        <w:t xml:space="preserve">should be checked in </w:t>
      </w:r>
      <w:r w:rsidR="001D59EC">
        <w:rPr>
          <w:color w:val="000000"/>
        </w:rPr>
        <w:t>question</w:t>
      </w:r>
      <w:r w:rsidR="002C083E">
        <w:rPr>
          <w:color w:val="000000"/>
        </w:rPr>
        <w:t xml:space="preserve"> 10 </w:t>
      </w:r>
      <w:r w:rsidR="001D2D95">
        <w:rPr>
          <w:color w:val="000000"/>
        </w:rPr>
        <w:t>of</w:t>
      </w:r>
      <w:r w:rsidR="002C083E">
        <w:rPr>
          <w:color w:val="000000"/>
        </w:rPr>
        <w:t xml:space="preserve"> the IDC form.</w:t>
      </w:r>
    </w:p>
    <w:p w:rsidR="00756DE5" w:rsidRPr="007D74EA" w:rsidRDefault="000372F3">
      <w:pPr>
        <w:rPr>
          <w:b/>
          <w:color w:val="000000"/>
        </w:rPr>
      </w:pPr>
      <w:r w:rsidRPr="007D74EA">
        <w:rPr>
          <w:b/>
          <w:color w:val="000000"/>
        </w:rPr>
        <w:t xml:space="preserve">2) </w:t>
      </w:r>
      <w:r w:rsidR="001D59EC">
        <w:rPr>
          <w:color w:val="000000"/>
        </w:rPr>
        <w:t xml:space="preserve">There are two course outlines in the proposal: one that does not specify </w:t>
      </w:r>
      <w:r w:rsidR="00974EA0">
        <w:rPr>
          <w:color w:val="000000"/>
        </w:rPr>
        <w:t xml:space="preserve">what </w:t>
      </w:r>
      <w:r w:rsidR="001D59EC">
        <w:rPr>
          <w:color w:val="000000"/>
        </w:rPr>
        <w:t xml:space="preserve">will be taught by the Physics and Hospitality Management faculty and one that clearly </w:t>
      </w:r>
      <w:r w:rsidR="00923C49">
        <w:rPr>
          <w:color w:val="000000"/>
        </w:rPr>
        <w:t>establishes who will teach what</w:t>
      </w:r>
      <w:r w:rsidR="00974EA0">
        <w:rPr>
          <w:color w:val="000000"/>
        </w:rPr>
        <w:t>. The</w:t>
      </w:r>
      <w:r w:rsidR="001D59EC">
        <w:rPr>
          <w:color w:val="000000"/>
        </w:rPr>
        <w:t xml:space="preserve"> “second” course outline labelling </w:t>
      </w:r>
      <w:r w:rsidR="00923C49">
        <w:rPr>
          <w:color w:val="000000"/>
        </w:rPr>
        <w:t xml:space="preserve">who will teach what </w:t>
      </w:r>
      <w:r w:rsidR="00974EA0">
        <w:rPr>
          <w:color w:val="000000"/>
        </w:rPr>
        <w:t>should be used in this int</w:t>
      </w:r>
      <w:r w:rsidR="00923C49">
        <w:rPr>
          <w:color w:val="000000"/>
        </w:rPr>
        <w:t>erdisciplinary course proposal.</w:t>
      </w:r>
    </w:p>
    <w:sectPr w:rsidR="00756DE5" w:rsidRPr="007D74EA" w:rsidSect="00C52461">
      <w:footerReference w:type="default" r:id="rId8"/>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B0" w:rsidRDefault="000F3AB0" w:rsidP="00756DE5">
      <w:r>
        <w:separator/>
      </w:r>
    </w:p>
  </w:endnote>
  <w:endnote w:type="continuationSeparator" w:id="0">
    <w:p w:rsidR="000F3AB0" w:rsidRDefault="000F3AB0"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9E6EB9" w:rsidRDefault="00756DE5" w:rsidP="009E6EB9">
    <w:pPr>
      <w:pStyle w:val="Footer"/>
      <w:pBdr>
        <w:top w:val="thinThickSmallGap" w:sz="24" w:space="1" w:color="622423"/>
      </w:pBdr>
      <w:tabs>
        <w:tab w:val="clear" w:pos="4680"/>
        <w:tab w:val="clear" w:pos="9360"/>
        <w:tab w:val="right" w:pos="9936"/>
      </w:tabs>
    </w:pPr>
    <w:r w:rsidRPr="009E6EB9">
      <w:t xml:space="preserve">Revised </w:t>
    </w:r>
    <w:r w:rsidR="00C52461" w:rsidRPr="009E6EB9">
      <w:t>February 20</w:t>
    </w:r>
    <w:r w:rsidRPr="009E6EB9">
      <w:t>, 2014</w:t>
    </w:r>
    <w:r w:rsidRPr="009E6EB9">
      <w:tab/>
      <w:t xml:space="preserve">Page </w:t>
    </w:r>
    <w:r w:rsidR="009E6EB9" w:rsidRPr="009E6EB9">
      <w:fldChar w:fldCharType="begin"/>
    </w:r>
    <w:r w:rsidR="009E6EB9">
      <w:instrText xml:space="preserve"> PAGE   \* MERGEFORMAT </w:instrText>
    </w:r>
    <w:r w:rsidR="009E6EB9" w:rsidRPr="009E6EB9">
      <w:fldChar w:fldCharType="separate"/>
    </w:r>
    <w:r w:rsidR="00515895">
      <w:rPr>
        <w:noProof/>
      </w:rPr>
      <w:t>2</w:t>
    </w:r>
    <w:r w:rsidR="009E6EB9" w:rsidRPr="009E6EB9">
      <w:rPr>
        <w:noProof/>
      </w:rPr>
      <w:fldChar w:fldCharType="end"/>
    </w:r>
  </w:p>
  <w:p w:rsidR="00756DE5" w:rsidRDefault="0075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B0" w:rsidRDefault="000F3AB0" w:rsidP="00756DE5">
      <w:r>
        <w:separator/>
      </w:r>
    </w:p>
  </w:footnote>
  <w:footnote w:type="continuationSeparator" w:id="0">
    <w:p w:rsidR="000F3AB0" w:rsidRDefault="000F3AB0"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FE9"/>
    <w:rsid w:val="00002D20"/>
    <w:rsid w:val="00027A44"/>
    <w:rsid w:val="00032AD0"/>
    <w:rsid w:val="000372F3"/>
    <w:rsid w:val="00057E4A"/>
    <w:rsid w:val="000F3AB0"/>
    <w:rsid w:val="00125CA7"/>
    <w:rsid w:val="00192FE9"/>
    <w:rsid w:val="001D2D95"/>
    <w:rsid w:val="001D537F"/>
    <w:rsid w:val="001D59EC"/>
    <w:rsid w:val="002208F9"/>
    <w:rsid w:val="00233E55"/>
    <w:rsid w:val="00276606"/>
    <w:rsid w:val="002C083E"/>
    <w:rsid w:val="002D4299"/>
    <w:rsid w:val="003765BB"/>
    <w:rsid w:val="003C4D4E"/>
    <w:rsid w:val="003D6D6F"/>
    <w:rsid w:val="003E21E1"/>
    <w:rsid w:val="0045055D"/>
    <w:rsid w:val="004A17B2"/>
    <w:rsid w:val="004A45DC"/>
    <w:rsid w:val="004A62A4"/>
    <w:rsid w:val="004B5C1A"/>
    <w:rsid w:val="00515895"/>
    <w:rsid w:val="00536C22"/>
    <w:rsid w:val="00540CAC"/>
    <w:rsid w:val="005C2CD5"/>
    <w:rsid w:val="005C6987"/>
    <w:rsid w:val="005E4A4C"/>
    <w:rsid w:val="005F2AB9"/>
    <w:rsid w:val="006510DE"/>
    <w:rsid w:val="006A0563"/>
    <w:rsid w:val="006F56D8"/>
    <w:rsid w:val="0075606C"/>
    <w:rsid w:val="00756DE5"/>
    <w:rsid w:val="007A62A4"/>
    <w:rsid w:val="007B7077"/>
    <w:rsid w:val="007C2696"/>
    <w:rsid w:val="007D74EA"/>
    <w:rsid w:val="007E4DD3"/>
    <w:rsid w:val="00863577"/>
    <w:rsid w:val="008A1F05"/>
    <w:rsid w:val="008A558F"/>
    <w:rsid w:val="008F3D5C"/>
    <w:rsid w:val="00905A66"/>
    <w:rsid w:val="00923C49"/>
    <w:rsid w:val="0093138B"/>
    <w:rsid w:val="0095661E"/>
    <w:rsid w:val="00963463"/>
    <w:rsid w:val="00974EA0"/>
    <w:rsid w:val="009A39A0"/>
    <w:rsid w:val="009E6EB9"/>
    <w:rsid w:val="00A63B1E"/>
    <w:rsid w:val="00A84E10"/>
    <w:rsid w:val="00AB4BB5"/>
    <w:rsid w:val="00B275DC"/>
    <w:rsid w:val="00B633B1"/>
    <w:rsid w:val="00BD7901"/>
    <w:rsid w:val="00C52461"/>
    <w:rsid w:val="00CA232E"/>
    <w:rsid w:val="00CB2C11"/>
    <w:rsid w:val="00CD1C8D"/>
    <w:rsid w:val="00DC19F8"/>
    <w:rsid w:val="00DE1827"/>
    <w:rsid w:val="00E66E90"/>
    <w:rsid w:val="00E85D3E"/>
    <w:rsid w:val="00EC52C6"/>
    <w:rsid w:val="00EE08A0"/>
    <w:rsid w:val="00F34F27"/>
    <w:rsid w:val="00F648EF"/>
    <w:rsid w:val="00FB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character" w:styleId="FollowedHyperlink">
    <w:name w:val="FollowedHyperlink"/>
    <w:uiPriority w:val="99"/>
    <w:semiHidden/>
    <w:unhideWhenUsed/>
    <w:rsid w:val="007560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candido</cp:lastModifiedBy>
  <cp:revision>24</cp:revision>
  <dcterms:created xsi:type="dcterms:W3CDTF">2014-02-26T04:13:00Z</dcterms:created>
  <dcterms:modified xsi:type="dcterms:W3CDTF">2014-12-09T13:48:00Z</dcterms:modified>
</cp:coreProperties>
</file>