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A0" w:rsidRPr="00675383" w:rsidRDefault="00EE08A0" w:rsidP="009A39A0">
      <w:pPr>
        <w:jc w:val="center"/>
        <w:rPr>
          <w:rFonts w:ascii="Times New Roman" w:hAnsi="Times New Roman"/>
          <w:b/>
        </w:rPr>
      </w:pPr>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rsidR="00EE08A0" w:rsidRPr="00675383" w:rsidRDefault="00EE08A0" w:rsidP="009A39A0">
      <w:pPr>
        <w:jc w:val="center"/>
        <w:rPr>
          <w:rFonts w:ascii="Times New Roman" w:hAnsi="Times New Roman"/>
          <w:b/>
        </w:rPr>
      </w:pPr>
    </w:p>
    <w:p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bookmarkStart w:id="0" w:name="_GoBack"/>
      <w:bookmarkEnd w:id="0"/>
      <w:r w:rsidR="00CF1ECF">
        <w:rPr>
          <w:rFonts w:ascii="Times New Roman" w:hAnsi="Times New Roman"/>
        </w:rPr>
        <w:t>4/11/2016</w:t>
      </w:r>
    </w:p>
    <w:p w:rsidR="00EE08A0" w:rsidRPr="00675383" w:rsidRDefault="00EE08A0">
      <w:pPr>
        <w:rPr>
          <w:rFonts w:ascii="Times New Roman" w:hAnsi="Times New Roman"/>
        </w:rPr>
      </w:pPr>
    </w:p>
    <w:p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CF1ECF">
        <w:rPr>
          <w:rFonts w:ascii="Times New Roman" w:hAnsi="Times New Roman"/>
        </w:rPr>
        <w:t>Sean P. MacDonald</w:t>
      </w:r>
    </w:p>
    <w:p w:rsidR="00EE08A0" w:rsidRPr="00675383" w:rsidRDefault="00EE08A0">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COURSE TITLE &amp; NUMBER:</w:t>
      </w:r>
      <w:r w:rsidR="00CF1ECF">
        <w:rPr>
          <w:rFonts w:ascii="Times New Roman" w:hAnsi="Times New Roman"/>
        </w:rPr>
        <w:t xml:space="preserve">    Behavioral Economics, ECON 2820</w:t>
      </w:r>
    </w:p>
    <w:p w:rsidR="00675383" w:rsidRPr="00675383" w:rsidRDefault="00675383" w:rsidP="00192FE9">
      <w:pPr>
        <w:rPr>
          <w:rFonts w:ascii="Times New Roman" w:hAnsi="Times New Roman"/>
        </w:rPr>
      </w:pPr>
    </w:p>
    <w:p w:rsidR="00675383" w:rsidRPr="00675383" w:rsidRDefault="00675383" w:rsidP="00192FE9">
      <w:pPr>
        <w:rPr>
          <w:rFonts w:ascii="Times New Roman" w:hAnsi="Times New Roman"/>
        </w:rPr>
      </w:pPr>
      <w:r w:rsidRPr="00675383">
        <w:rPr>
          <w:rFonts w:ascii="Times New Roman" w:hAnsi="Times New Roman"/>
          <w:b/>
        </w:rPr>
        <w:t>PROPOSED BY:</w:t>
      </w:r>
      <w:r w:rsidR="00CF1ECF">
        <w:rPr>
          <w:rFonts w:ascii="Times New Roman" w:hAnsi="Times New Roman"/>
        </w:rPr>
        <w:t xml:space="preserve">   Gulgun Bayaz-Ozturk</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CREDIT HOURS:</w:t>
      </w:r>
      <w:r w:rsidR="00CF1ECF">
        <w:rPr>
          <w:rFonts w:ascii="Times New Roman" w:hAnsi="Times New Roman"/>
        </w:rPr>
        <w:tab/>
        <w:t>3</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PREREQUISITES:</w:t>
      </w:r>
      <w:r w:rsidRPr="00675383">
        <w:rPr>
          <w:rFonts w:ascii="Times New Roman" w:hAnsi="Times New Roman"/>
        </w:rPr>
        <w:tab/>
      </w:r>
      <w:r w:rsidR="00CF1ECF">
        <w:rPr>
          <w:rFonts w:ascii="Times New Roman" w:hAnsi="Times New Roman"/>
        </w:rPr>
        <w:t>CUNY proficiency in reading and writing; Econ1101 or 1401, Mat 1275, Psy 1101</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Pr="00675383">
        <w:rPr>
          <w:rFonts w:ascii="Times New Roman" w:hAnsi="Times New Roman"/>
        </w:rPr>
        <w:sym w:font="WP IconicSymbolsA" w:char="F093"/>
      </w:r>
      <w:r w:rsidRPr="00675383">
        <w:rPr>
          <w:rFonts w:ascii="Times New Roman" w:hAnsi="Times New Roman"/>
        </w:rPr>
        <w:t xml:space="preserve"> Existing    </w:t>
      </w:r>
      <w:r w:rsidR="00CF1ECF">
        <w:rPr>
          <w:rFonts w:ascii="Times New Roman" w:hAnsi="Times New Roman"/>
        </w:rPr>
        <w:t>√</w:t>
      </w:r>
      <w:r w:rsidRPr="00675383">
        <w:rPr>
          <w:rFonts w:ascii="Times New Roman" w:hAnsi="Times New Roman"/>
        </w:rPr>
        <w:t xml:space="preserve">New    </w:t>
      </w:r>
      <w:r w:rsidRPr="00675383">
        <w:rPr>
          <w:rFonts w:ascii="Times New Roman" w:hAnsi="Times New Roman"/>
        </w:rPr>
        <w:sym w:font="WP IconicSymbolsA" w:char="F093"/>
      </w:r>
      <w:r w:rsidRPr="00675383">
        <w:rPr>
          <w:rFonts w:ascii="Times New Roman" w:hAnsi="Times New Roman"/>
        </w:rPr>
        <w:t xml:space="preserve"> In development</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Pr="00675383">
        <w:rPr>
          <w:rFonts w:ascii="Times New Roman" w:hAnsi="Times New Roman"/>
        </w:rPr>
        <w:sym w:font="WP IconicSymbolsA" w:char="F093"/>
      </w:r>
      <w:r w:rsidRPr="00675383">
        <w:rPr>
          <w:rFonts w:ascii="Times New Roman" w:hAnsi="Times New Roman"/>
        </w:rPr>
        <w:t xml:space="preserve"> College Option      </w:t>
      </w:r>
      <w:r w:rsidRPr="00675383">
        <w:rPr>
          <w:rFonts w:ascii="Times New Roman" w:hAnsi="Times New Roman"/>
        </w:rPr>
        <w:sym w:font="WP IconicSymbolsA" w:char="F093"/>
      </w:r>
      <w:r w:rsidRPr="00675383">
        <w:rPr>
          <w:rFonts w:ascii="Times New Roman" w:hAnsi="Times New Roman"/>
        </w:rPr>
        <w:t xml:space="preserve"> elective      </w:t>
      </w:r>
      <w:r w:rsidRPr="00675383">
        <w:rPr>
          <w:rFonts w:ascii="Times New Roman" w:hAnsi="Times New Roman"/>
        </w:rPr>
        <w:sym w:font="WP IconicSymbolsA" w:char="F093"/>
      </w:r>
      <w:r w:rsidRPr="00675383">
        <w:rPr>
          <w:rFonts w:ascii="Times New Roman" w:hAnsi="Times New Roman"/>
        </w:rPr>
        <w:t xml:space="preserve"> Capstone     </w:t>
      </w:r>
      <w:r w:rsidR="00CF1ECF">
        <w:rPr>
          <w:rFonts w:ascii="Times New Roman" w:hAnsi="Times New Roman"/>
        </w:rPr>
        <w:t>√</w:t>
      </w:r>
      <w:r w:rsidRPr="00675383">
        <w:rPr>
          <w:rFonts w:ascii="Times New Roman" w:hAnsi="Times New Roman"/>
        </w:rPr>
        <w:t xml:space="preserve"> other:</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DEPARTMENT HOUSED IN:</w:t>
      </w:r>
      <w:r w:rsidR="00CF1ECF">
        <w:rPr>
          <w:rFonts w:ascii="Times New Roman" w:hAnsi="Times New Roman"/>
        </w:rPr>
        <w:t xml:space="preserve">  Social Science</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00CF1ECF">
        <w:rPr>
          <w:rFonts w:ascii="Times New Roman" w:hAnsi="Times New Roman"/>
        </w:rPr>
        <w:t xml:space="preserve"> Guest lecturers</w:t>
      </w:r>
    </w:p>
    <w:p w:rsidR="00EE08A0" w:rsidRPr="00675383" w:rsidRDefault="00EE08A0" w:rsidP="00963463">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r w:rsidR="00CF1ECF">
        <w:rPr>
          <w:rFonts w:ascii="Times New Roman" w:hAnsi="Times New Roman"/>
        </w:rPr>
        <w:t>N/A</w:t>
      </w:r>
      <w:r w:rsidRPr="00675383">
        <w:rPr>
          <w:rFonts w:ascii="Times New Roman" w:hAnsi="Times New Roman"/>
        </w:rPr>
        <w:t xml:space="preserve">    </w:t>
      </w:r>
    </w:p>
    <w:p w:rsidR="00EE08A0" w:rsidRPr="00675383" w:rsidRDefault="00EE08A0" w:rsidP="00192FE9">
      <w:pPr>
        <w:rPr>
          <w:rFonts w:ascii="Times New Roman" w:hAnsi="Times New Roman"/>
        </w:rPr>
      </w:pPr>
    </w:p>
    <w:p w:rsidR="00CF1ECF" w:rsidRDefault="00EE08A0" w:rsidP="00CF1ECF">
      <w:pPr>
        <w:pBdr>
          <w:bottom w:val="single" w:sz="12" w:space="1" w:color="auto"/>
        </w:pBdr>
        <w:jc w:val="both"/>
        <w:rPr>
          <w:rFonts w:ascii="Times New Roman" w:hAnsi="Times New Roman"/>
        </w:rPr>
      </w:pPr>
      <w:r w:rsidRPr="00675383">
        <w:rPr>
          <w:rFonts w:ascii="Times New Roman" w:hAnsi="Times New Roman"/>
          <w:b/>
        </w:rPr>
        <w:t xml:space="preserve">CATALOG DESCRIPTION: </w:t>
      </w:r>
      <w:r w:rsidR="00CF1ECF">
        <w:rPr>
          <w:rFonts w:ascii="Times New Roman" w:hAnsi="Times New Roman"/>
        </w:rPr>
        <w:t xml:space="preserve">The goal of this interdisciplinary course is to understand the factors that underlie the judgment/decision making processes of economic agents. Behavioral economics challenges the rationality assumption of standard economic theory and provides a comprehensive framework to understand human choice by incorporating insights from the discipline of psychology. </w:t>
      </w:r>
    </w:p>
    <w:p w:rsidR="00EE08A0" w:rsidRDefault="00EE08A0" w:rsidP="00192FE9">
      <w:pPr>
        <w:rPr>
          <w:rFonts w:ascii="Times New Roman" w:hAnsi="Times New Roman"/>
          <w:b/>
        </w:rPr>
      </w:pPr>
    </w:p>
    <w:p w:rsidR="00CF1ECF" w:rsidRPr="0087078C" w:rsidRDefault="00CF1ECF" w:rsidP="00192FE9">
      <w:pPr>
        <w:rPr>
          <w:rFonts w:ascii="Times New Roman" w:hAnsi="Times New Roman"/>
          <w:b/>
          <w:color w:val="1F497D" w:themeColor="text2"/>
        </w:rPr>
      </w:pPr>
      <w:r w:rsidRPr="0087078C">
        <w:rPr>
          <w:rFonts w:ascii="Times New Roman" w:hAnsi="Times New Roman"/>
          <w:b/>
          <w:color w:val="1F497D" w:themeColor="text2"/>
        </w:rPr>
        <w:t>This course was previously evaluated and it was recommended by the ID committee.</w:t>
      </w:r>
    </w:p>
    <w:p w:rsidR="00CF1ECF" w:rsidRPr="0087078C" w:rsidRDefault="00CF1ECF" w:rsidP="00192FE9">
      <w:pPr>
        <w:rPr>
          <w:rFonts w:ascii="Times New Roman" w:hAnsi="Times New Roman"/>
          <w:b/>
          <w:color w:val="1F497D" w:themeColor="text2"/>
        </w:rPr>
      </w:pPr>
      <w:r w:rsidRPr="0087078C">
        <w:rPr>
          <w:rFonts w:ascii="Times New Roman" w:hAnsi="Times New Roman"/>
          <w:b/>
          <w:color w:val="1F497D" w:themeColor="text2"/>
        </w:rPr>
        <w:t xml:space="preserve">What is proposed here is a minor change: changing the teaching format co-teaching to a guest lecturer format. </w:t>
      </w:r>
    </w:p>
    <w:p w:rsidR="00CF1ECF" w:rsidRPr="0087078C" w:rsidRDefault="00CF1ECF" w:rsidP="00192FE9">
      <w:pPr>
        <w:rPr>
          <w:rFonts w:ascii="Times New Roman" w:hAnsi="Times New Roman"/>
          <w:b/>
          <w:color w:val="1F497D" w:themeColor="text2"/>
        </w:rPr>
      </w:pPr>
    </w:p>
    <w:p w:rsidR="00CF1ECF" w:rsidRPr="0087078C" w:rsidRDefault="00CF1ECF" w:rsidP="00192FE9">
      <w:pPr>
        <w:rPr>
          <w:rFonts w:ascii="Times New Roman" w:hAnsi="Times New Roman"/>
          <w:b/>
          <w:color w:val="1F497D" w:themeColor="text2"/>
        </w:rPr>
      </w:pPr>
      <w:r w:rsidRPr="0087078C">
        <w:rPr>
          <w:rFonts w:ascii="Times New Roman" w:hAnsi="Times New Roman"/>
          <w:b/>
          <w:color w:val="1F497D" w:themeColor="text2"/>
        </w:rPr>
        <w:t>On the revised syllabus</w:t>
      </w:r>
      <w:r w:rsidR="0087078C" w:rsidRPr="0087078C">
        <w:rPr>
          <w:rFonts w:ascii="Times New Roman" w:hAnsi="Times New Roman"/>
          <w:b/>
          <w:color w:val="1F497D" w:themeColor="text2"/>
        </w:rPr>
        <w:t>, Prof. Ozturk has indicated the three</w:t>
      </w:r>
      <w:r w:rsidRPr="0087078C">
        <w:rPr>
          <w:rFonts w:ascii="Times New Roman" w:hAnsi="Times New Roman"/>
          <w:b/>
          <w:color w:val="1F497D" w:themeColor="text2"/>
        </w:rPr>
        <w:t xml:space="preserve"> class</w:t>
      </w:r>
      <w:r w:rsidR="0087078C" w:rsidRPr="0087078C">
        <w:rPr>
          <w:rFonts w:ascii="Times New Roman" w:hAnsi="Times New Roman"/>
          <w:b/>
          <w:color w:val="1F497D" w:themeColor="text2"/>
        </w:rPr>
        <w:t xml:space="preserve"> sessions </w:t>
      </w:r>
      <w:r w:rsidRPr="0087078C">
        <w:rPr>
          <w:rFonts w:ascii="Times New Roman" w:hAnsi="Times New Roman"/>
          <w:b/>
          <w:color w:val="1F497D" w:themeColor="text2"/>
        </w:rPr>
        <w:t>that would be taught by guest lecturers</w:t>
      </w:r>
      <w:r w:rsidR="0087078C" w:rsidRPr="0087078C">
        <w:rPr>
          <w:rFonts w:ascii="Times New Roman" w:hAnsi="Times New Roman"/>
          <w:b/>
          <w:color w:val="1F497D" w:themeColor="text2"/>
        </w:rPr>
        <w:t>. She</w:t>
      </w:r>
      <w:r w:rsidRPr="0087078C">
        <w:rPr>
          <w:rFonts w:ascii="Times New Roman" w:hAnsi="Times New Roman"/>
          <w:b/>
          <w:color w:val="1F497D" w:themeColor="text2"/>
        </w:rPr>
        <w:t xml:space="preserve"> has received</w:t>
      </w:r>
      <w:r w:rsidR="0087078C" w:rsidRPr="0087078C">
        <w:rPr>
          <w:rFonts w:ascii="Times New Roman" w:hAnsi="Times New Roman"/>
          <w:b/>
          <w:color w:val="1F497D" w:themeColor="text2"/>
        </w:rPr>
        <w:t xml:space="preserve"> email responses from others in </w:t>
      </w:r>
      <w:r w:rsidRPr="0087078C">
        <w:rPr>
          <w:rFonts w:ascii="Times New Roman" w:hAnsi="Times New Roman"/>
          <w:b/>
          <w:color w:val="1F497D" w:themeColor="text2"/>
        </w:rPr>
        <w:t>Psychology indicating their willingness to guest lecture in her class which will be offered in fall 2016.</w:t>
      </w:r>
      <w:r w:rsidR="0087078C">
        <w:rPr>
          <w:rFonts w:ascii="Times New Roman" w:hAnsi="Times New Roman"/>
          <w:b/>
          <w:color w:val="1F497D" w:themeColor="text2"/>
        </w:rPr>
        <w:t xml:space="preserve"> These would meet the 20 percent of class time required for an ID course taught with guest lecturers.</w:t>
      </w:r>
    </w:p>
    <w:p w:rsidR="00CF1ECF" w:rsidRPr="0087078C" w:rsidRDefault="00CF1ECF" w:rsidP="00192FE9">
      <w:pPr>
        <w:rPr>
          <w:rFonts w:ascii="Times New Roman" w:hAnsi="Times New Roman"/>
          <w:b/>
          <w:color w:val="1F497D" w:themeColor="text2"/>
        </w:rPr>
      </w:pPr>
    </w:p>
    <w:p w:rsidR="00CF1ECF" w:rsidRPr="0087078C" w:rsidRDefault="00CF1ECF" w:rsidP="00192FE9">
      <w:pPr>
        <w:rPr>
          <w:rFonts w:ascii="Times New Roman" w:hAnsi="Times New Roman"/>
          <w:b/>
          <w:color w:val="1F497D" w:themeColor="text2"/>
        </w:rPr>
      </w:pPr>
      <w:r w:rsidRPr="0087078C">
        <w:rPr>
          <w:rFonts w:ascii="Times New Roman" w:hAnsi="Times New Roman"/>
          <w:b/>
          <w:color w:val="1F497D" w:themeColor="text2"/>
        </w:rPr>
        <w:t>There are no proposed changes to the content and interdisciplinary theme of the course; therefore, it seems fine with this minor change in teaching format.</w:t>
      </w:r>
    </w:p>
    <w:p w:rsidR="00CF1ECF" w:rsidRPr="0087078C" w:rsidRDefault="00CF1ECF" w:rsidP="00192FE9">
      <w:pPr>
        <w:rPr>
          <w:rFonts w:ascii="Times New Roman" w:hAnsi="Times New Roman"/>
          <w:b/>
          <w:color w:val="1F497D" w:themeColor="text2"/>
        </w:rPr>
      </w:pPr>
    </w:p>
    <w:p w:rsidR="00756DE5" w:rsidRPr="0087078C" w:rsidRDefault="00756DE5" w:rsidP="00192FE9">
      <w:pPr>
        <w:rPr>
          <w:rFonts w:ascii="Times New Roman" w:hAnsi="Times New Roman"/>
          <w:b/>
          <w:color w:val="1F497D" w:themeColor="text2"/>
        </w:rPr>
      </w:pPr>
    </w:p>
    <w:p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p>
    <w:p w:rsidR="00EE08A0" w:rsidRPr="00675383" w:rsidRDefault="00EE08A0" w:rsidP="00192FE9">
      <w:pPr>
        <w:rPr>
          <w:rFonts w:ascii="Times New Roman" w:eastAsia="Times New Roman" w:hAnsi="Times New Roman"/>
        </w:rPr>
      </w:pPr>
      <w:r w:rsidRPr="00675383">
        <w:rPr>
          <w:rFonts w:ascii="Times New Roman" w:hAnsi="Times New Roman"/>
          <w:b/>
          <w:color w:val="000000"/>
        </w:rPr>
        <w:t xml:space="preserve">&lt;Consider: </w:t>
      </w:r>
      <w:r w:rsidR="00756DE5" w:rsidRPr="00675383">
        <w:rPr>
          <w:rFonts w:ascii="Times New Roman" w:eastAsia="Times New Roman" w:hAnsi="Times New Roman"/>
          <w:u w:val="single"/>
        </w:rPr>
        <w:t>Our i</w:t>
      </w:r>
      <w:r w:rsidRPr="00675383">
        <w:rPr>
          <w:rFonts w:ascii="Times New Roman" w:eastAsia="Times New Roman" w:hAnsi="Times New Roman"/>
          <w:u w:val="single"/>
        </w:rPr>
        <w:t xml:space="preserve">nterdisciplinary </w:t>
      </w:r>
      <w:r w:rsidR="00756DE5" w:rsidRPr="00675383">
        <w:rPr>
          <w:rFonts w:ascii="Times New Roman" w:eastAsia="Times New Roman" w:hAnsi="Times New Roman"/>
          <w:u w:val="single"/>
        </w:rPr>
        <w:t>definition</w:t>
      </w:r>
      <w:r w:rsidR="00756DE5" w:rsidRPr="00675383">
        <w:rPr>
          <w:rFonts w:ascii="Times New Roman" w:eastAsia="Times New Roman" w:hAnsi="Times New Roman"/>
        </w:rPr>
        <w:t xml:space="preserve">: </w:t>
      </w:r>
      <w:r w:rsidRPr="00675383">
        <w:rPr>
          <w:rFonts w:ascii="Times New Roman" w:eastAsia="Times New Roman" w:hAnsi="Times New Roman"/>
        </w:rPr>
        <w:t xml:space="preserve">focuses on questions, problems, and topics too complex or too broad for a single discipline or field to encompass adequately; such studies thrive on drawing connections between seemingly exclusive domains.  Also, evaluate </w:t>
      </w:r>
      <w:r w:rsidRPr="00675383">
        <w:rPr>
          <w:rFonts w:ascii="Times New Roman" w:eastAsia="Times New Roman" w:hAnsi="Times New Roman"/>
          <w:u w:val="single"/>
        </w:rPr>
        <w:t>Learning Outcomes</w:t>
      </w:r>
      <w:r w:rsidRPr="00675383">
        <w:rPr>
          <w:rFonts w:ascii="Times New Roman" w:eastAsia="Times New Roman" w:hAnsi="Times New Roman"/>
        </w:rPr>
        <w:t xml:space="preserve">: Purposefully connect and integrate across discipline knowledge and skills to solve problems; Synthesize and transfer knowledge across disciplinary boundaries; Comprehend factors inherent in complex problems; Apply integrative thinking to problem-solving in ethically and socially responsible ways; Recognize varied perspectives; </w:t>
      </w:r>
      <w:r w:rsidRPr="00675383">
        <w:rPr>
          <w:rFonts w:ascii="Times New Roman" w:eastAsia="Times New Roman" w:hAnsi="Times New Roman"/>
        </w:rPr>
        <w:lastRenderedPageBreak/>
        <w:t>Gain comfort with complexity and uncertainty; Think critically, communicate effectively, and work collaboratively; become flexible thinkers.</w:t>
      </w:r>
      <w:r w:rsidR="00C52461" w:rsidRPr="00675383">
        <w:rPr>
          <w:rFonts w:ascii="Times New Roman" w:eastAsia="Times New Roman" w:hAnsi="Times New Roman"/>
        </w:rPr>
        <w:t xml:space="preserve">  Lastly, </w:t>
      </w:r>
      <w:r w:rsidR="00C52461" w:rsidRPr="00675383">
        <w:rPr>
          <w:rFonts w:ascii="Times New Roman" w:eastAsia="Times New Roman" w:hAnsi="Times New Roman"/>
          <w:u w:val="single"/>
        </w:rPr>
        <w:t>How is this S</w:t>
      </w:r>
      <w:r w:rsidR="00756DE5" w:rsidRPr="00675383">
        <w:rPr>
          <w:rFonts w:ascii="Times New Roman" w:eastAsia="Times New Roman" w:hAnsi="Times New Roman"/>
          <w:u w:val="single"/>
        </w:rPr>
        <w:t>ection</w:t>
      </w:r>
      <w:r w:rsidR="00C52461" w:rsidRPr="00675383">
        <w:rPr>
          <w:rFonts w:ascii="Times New Roman" w:eastAsia="Times New Roman" w:hAnsi="Times New Roman"/>
          <w:u w:val="single"/>
        </w:rPr>
        <w:t>/Learning Community/Other</w:t>
      </w:r>
      <w:r w:rsidR="00756DE5" w:rsidRPr="00675383">
        <w:rPr>
          <w:rFonts w:ascii="Times New Roman" w:eastAsia="Times New Roman" w:hAnsi="Times New Roman"/>
          <w:u w:val="single"/>
        </w:rPr>
        <w:t xml:space="preserve"> different from other sections</w:t>
      </w:r>
      <w:r w:rsidR="00C52461" w:rsidRPr="00675383">
        <w:rPr>
          <w:rFonts w:ascii="Times New Roman" w:eastAsia="Times New Roman" w:hAnsi="Times New Roman"/>
          <w:u w:val="single"/>
        </w:rPr>
        <w:t>/Learning Communities/Other</w:t>
      </w:r>
      <w:r w:rsidR="00756DE5" w:rsidRPr="00675383">
        <w:rPr>
          <w:rFonts w:ascii="Times New Roman" w:eastAsia="Times New Roman" w:hAnsi="Times New Roman"/>
        </w:rPr>
        <w:t>?</w:t>
      </w:r>
      <w:r w:rsidRPr="00675383">
        <w:rPr>
          <w:rFonts w:ascii="Times New Roman" w:eastAsia="Times New Roman" w:hAnsi="Times New Roman"/>
        </w:rPr>
        <w:t>&gt;</w:t>
      </w:r>
    </w:p>
    <w:p w:rsidR="00EE08A0" w:rsidRPr="00675383" w:rsidRDefault="00EE08A0" w:rsidP="00192FE9">
      <w:pPr>
        <w:rPr>
          <w:rFonts w:ascii="Times New Roman" w:hAnsi="Times New Roman"/>
          <w:b/>
          <w:color w:val="000000"/>
        </w:rPr>
      </w:pPr>
    </w:p>
    <w:p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rsidR="00EE08A0" w:rsidRPr="00675383" w:rsidRDefault="00EE08A0">
      <w:pPr>
        <w:rPr>
          <w:rFonts w:ascii="Times New Roman" w:hAnsi="Times New Roman"/>
        </w:rPr>
      </w:pPr>
      <w:r w:rsidRPr="00675383">
        <w:rPr>
          <w:rFonts w:ascii="Times New Roman" w:hAnsi="Times New Roman"/>
        </w:rPr>
        <w:t>&lt;</w:t>
      </w:r>
      <w:r w:rsidRPr="00675383">
        <w:rPr>
          <w:rFonts w:ascii="Times New Roman" w:hAnsi="Times New Roman"/>
          <w:b/>
        </w:rPr>
        <w:t>Consider:</w:t>
      </w:r>
      <w:r w:rsidRPr="00675383">
        <w:rPr>
          <w:rFonts w:ascii="Times New Roman" w:hAnsi="Times New Roman"/>
        </w:rPr>
        <w:t xml:space="preserve"> </w:t>
      </w:r>
      <w:r w:rsidRPr="00675383">
        <w:rPr>
          <w:rFonts w:ascii="Times New Roman" w:eastAsia="Times New Roman" w:hAnsi="Times New Roman"/>
        </w:rPr>
        <w:t xml:space="preserve">an interdisciplinary course at City Tech the course must be team taught by more than one faculty member from two or more departments in the College. An interdisciplinary course, by definition, has an interdisciplinary theme as its nucleus. </w:t>
      </w:r>
      <w:r w:rsidR="00C52461" w:rsidRPr="00675383">
        <w:rPr>
          <w:rFonts w:ascii="Times New Roman" w:eastAsia="Times New Roman" w:hAnsi="Times New Roman"/>
        </w:rPr>
        <w:t>Lastly, is the proposer’s rational for chosen structure (e.g., guest lecture, co-taught, etc.) in the spirit of interdisciplinarity?</w:t>
      </w:r>
      <w:r w:rsidRPr="00675383">
        <w:rPr>
          <w:rFonts w:ascii="Times New Roman" w:hAnsi="Times New Roman"/>
        </w:rPr>
        <w:t>&gt;</w:t>
      </w:r>
    </w:p>
    <w:p w:rsidR="00756DE5" w:rsidRPr="00675383" w:rsidRDefault="00756DE5">
      <w:pPr>
        <w:rPr>
          <w:rFonts w:ascii="Times New Roman" w:hAnsi="Times New Roman"/>
        </w:rPr>
      </w:pPr>
    </w:p>
    <w:p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Pr="00675383">
        <w:rPr>
          <w:rFonts w:ascii="Times New Roman" w:hAnsi="Times New Roman"/>
        </w:rPr>
        <w:t>&lt;</w:t>
      </w:r>
      <w:r w:rsidR="00863577" w:rsidRPr="00675383">
        <w:rPr>
          <w:rFonts w:ascii="Times New Roman" w:hAnsi="Times New Roman"/>
        </w:rPr>
        <w:t xml:space="preserve"> see links for criteria </w:t>
      </w:r>
      <w:r w:rsidR="00C52461" w:rsidRPr="00675383">
        <w:rPr>
          <w:rFonts w:ascii="Times New Roman" w:hAnsi="Times New Roman"/>
        </w:rPr>
        <w:t xml:space="preserve">CityTech: </w:t>
      </w:r>
      <w:hyperlink r:id="rId7" w:history="1">
        <w:r w:rsidR="00863577" w:rsidRPr="00675383">
          <w:rPr>
            <w:rStyle w:val="Hyperlink"/>
            <w:rFonts w:ascii="Times New Roman" w:hAnsi="Times New Roman"/>
          </w:rPr>
          <w:t>http://www.300jaystreet.com/college-council/curriculum_proposals/past_proposals</w:t>
        </w:r>
      </w:hyperlink>
      <w:r w:rsidR="00863577" w:rsidRPr="00675383">
        <w:rPr>
          <w:rFonts w:ascii="Times New Roman" w:hAnsi="Times New Roman"/>
        </w:rPr>
        <w:t xml:space="preserve"> </w:t>
      </w:r>
      <w:r w:rsidR="00C52461" w:rsidRPr="00675383">
        <w:rPr>
          <w:rFonts w:ascii="Times New Roman" w:hAnsi="Times New Roman"/>
        </w:rPr>
        <w:t xml:space="preserve">NYS: </w:t>
      </w:r>
      <w:hyperlink r:id="rId8" w:history="1">
        <w:r w:rsidR="00C52461" w:rsidRPr="00675383">
          <w:rPr>
            <w:rStyle w:val="Hyperlink"/>
            <w:rFonts w:ascii="Times New Roman" w:hAnsi="Times New Roman"/>
          </w:rPr>
          <w:t>http://www.highered.nysed.gov/ocue/lrp/liberalarts.htm</w:t>
        </w:r>
      </w:hyperlink>
      <w:r w:rsidR="00C52461" w:rsidRPr="00675383">
        <w:rPr>
          <w:rFonts w:ascii="Times New Roman" w:hAnsi="Times New Roman"/>
        </w:rPr>
        <w:t xml:space="preserve"> </w:t>
      </w:r>
      <w:r w:rsidR="00863577" w:rsidRPr="00675383">
        <w:rPr>
          <w:rFonts w:ascii="Times New Roman" w:hAnsi="Times New Roman"/>
        </w:rPr>
        <w:t>&gt;</w:t>
      </w:r>
    </w:p>
    <w:p w:rsidR="00756DE5" w:rsidRPr="00675383" w:rsidRDefault="00756DE5" w:rsidP="00756DE5">
      <w:pPr>
        <w:rPr>
          <w:rFonts w:ascii="Times New Roman" w:hAnsi="Times New Roman"/>
          <w:color w:val="000000"/>
        </w:rPr>
      </w:pPr>
    </w:p>
    <w:p w:rsidR="00756DE5" w:rsidRPr="00675383" w:rsidRDefault="00756DE5" w:rsidP="00756DE5">
      <w:pPr>
        <w:rPr>
          <w:rFonts w:ascii="Times New Roman" w:hAnsi="Times New Roman"/>
          <w:color w:val="000000"/>
        </w:rPr>
      </w:pPr>
      <w:r w:rsidRPr="00675383">
        <w:rPr>
          <w:rFonts w:ascii="Times New Roman" w:hAnsi="Times New Roman"/>
          <w:b/>
          <w:color w:val="000000"/>
        </w:rPr>
        <w:t xml:space="preserve">STRENGTHS:  </w:t>
      </w:r>
      <w:r w:rsidRPr="00675383">
        <w:rPr>
          <w:rFonts w:ascii="Times New Roman" w:hAnsi="Times New Roman"/>
          <w:color w:val="000000"/>
        </w:rPr>
        <w:t xml:space="preserve">&lt;describe strengths of course as an interdisciplinary course&gt; </w:t>
      </w:r>
    </w:p>
    <w:p w:rsidR="00756DE5" w:rsidRPr="00675383" w:rsidRDefault="00756DE5" w:rsidP="00756DE5">
      <w:pPr>
        <w:rPr>
          <w:rFonts w:ascii="Times New Roman" w:hAnsi="Times New Roman"/>
          <w:color w:val="000000"/>
        </w:rPr>
      </w:pPr>
    </w:p>
    <w:p w:rsidR="00756DE5" w:rsidRPr="00675383" w:rsidRDefault="00756DE5">
      <w:pPr>
        <w:rPr>
          <w:rFonts w:ascii="Times New Roman" w:hAnsi="Times New Roman"/>
          <w:color w:val="000000"/>
        </w:rPr>
      </w:pPr>
      <w:r w:rsidRPr="00675383">
        <w:rPr>
          <w:rFonts w:ascii="Times New Roman" w:hAnsi="Times New Roman"/>
          <w:b/>
          <w:color w:val="000000"/>
        </w:rPr>
        <w:t xml:space="preserve">WEAKNESSES: </w:t>
      </w:r>
      <w:r w:rsidRPr="00675383">
        <w:rPr>
          <w:rFonts w:ascii="Times New Roman" w:hAnsi="Times New Roman"/>
          <w:color w:val="000000"/>
        </w:rPr>
        <w:t>&lt;describe weaknesses of course as interdisciplinary course&gt;</w:t>
      </w:r>
    </w:p>
    <w:sectPr w:rsidR="00756DE5" w:rsidRPr="00675383" w:rsidSect="00675383">
      <w:footerReference w:type="default" r:id="rId9"/>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52" w:rsidRDefault="00E60F52" w:rsidP="00756DE5">
      <w:r>
        <w:separator/>
      </w:r>
    </w:p>
  </w:endnote>
  <w:endnote w:type="continuationSeparator" w:id="0">
    <w:p w:rsidR="00E60F52" w:rsidRDefault="00E60F52"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87078C">
      <w:rPr>
        <w:rFonts w:ascii="Times New Roman" w:hAnsi="Times New Roman"/>
        <w:noProof/>
        <w:sz w:val="20"/>
        <w:szCs w:val="20"/>
      </w:rPr>
      <w:t>1</w:t>
    </w:r>
    <w:r w:rsidR="00255040" w:rsidRPr="00675383">
      <w:rPr>
        <w:rFonts w:ascii="Times New Roman" w:hAnsi="Times New Roman"/>
        <w:noProof/>
        <w:sz w:val="20"/>
        <w:szCs w:val="20"/>
      </w:rPr>
      <w:fldChar w:fldCharType="end"/>
    </w:r>
  </w:p>
  <w:p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52" w:rsidRDefault="00E60F52" w:rsidP="00756DE5">
      <w:r>
        <w:separator/>
      </w:r>
    </w:p>
  </w:footnote>
  <w:footnote w:type="continuationSeparator" w:id="0">
    <w:p w:rsidR="00E60F52" w:rsidRDefault="00E60F52" w:rsidP="0075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FE9"/>
    <w:rsid w:val="00002D20"/>
    <w:rsid w:val="00032AD0"/>
    <w:rsid w:val="00057E4A"/>
    <w:rsid w:val="00125CA7"/>
    <w:rsid w:val="00192FE9"/>
    <w:rsid w:val="0022750D"/>
    <w:rsid w:val="00255040"/>
    <w:rsid w:val="002D4299"/>
    <w:rsid w:val="003C4D4E"/>
    <w:rsid w:val="003D6D6F"/>
    <w:rsid w:val="004A45DC"/>
    <w:rsid w:val="004B5C1A"/>
    <w:rsid w:val="005C6987"/>
    <w:rsid w:val="005E4A4C"/>
    <w:rsid w:val="006510DE"/>
    <w:rsid w:val="00675383"/>
    <w:rsid w:val="006A0563"/>
    <w:rsid w:val="006F56D8"/>
    <w:rsid w:val="00756DE5"/>
    <w:rsid w:val="007A62A4"/>
    <w:rsid w:val="007B7077"/>
    <w:rsid w:val="007E4DD3"/>
    <w:rsid w:val="00863577"/>
    <w:rsid w:val="0087078C"/>
    <w:rsid w:val="008A1F05"/>
    <w:rsid w:val="008F3D5C"/>
    <w:rsid w:val="00905A66"/>
    <w:rsid w:val="00963463"/>
    <w:rsid w:val="009A39A0"/>
    <w:rsid w:val="00A84E10"/>
    <w:rsid w:val="00AD17C6"/>
    <w:rsid w:val="00B275DC"/>
    <w:rsid w:val="00B633B1"/>
    <w:rsid w:val="00C52461"/>
    <w:rsid w:val="00C95FAE"/>
    <w:rsid w:val="00CA232E"/>
    <w:rsid w:val="00CB2C11"/>
    <w:rsid w:val="00CD1C8D"/>
    <w:rsid w:val="00CF1ECF"/>
    <w:rsid w:val="00DC19F8"/>
    <w:rsid w:val="00E60F52"/>
    <w:rsid w:val="00E85D3E"/>
    <w:rsid w:val="00EE08A0"/>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5800AC0F-2949-494D-93AD-68C1BE48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08056">
      <w:bodyDiv w:val="1"/>
      <w:marLeft w:val="0"/>
      <w:marRight w:val="0"/>
      <w:marTop w:val="0"/>
      <w:marBottom w:val="0"/>
      <w:divBdr>
        <w:top w:val="none" w:sz="0" w:space="0" w:color="auto"/>
        <w:left w:val="none" w:sz="0" w:space="0" w:color="auto"/>
        <w:bottom w:val="none" w:sz="0" w:space="0" w:color="auto"/>
        <w:right w:val="none" w:sz="0" w:space="0" w:color="auto"/>
      </w:divBdr>
    </w:div>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ocue/lrp/liberalarts.htm" TargetMode="External"/><Relationship Id="rId3" Type="http://schemas.openxmlformats.org/officeDocument/2006/relationships/settings" Target="settings.xml"/><Relationship Id="rId7" Type="http://schemas.openxmlformats.org/officeDocument/2006/relationships/hyperlink" Target="http://www.300jaystreet.com/college-council/curriculum_proposals/past_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Sean MacDonald</cp:lastModifiedBy>
  <cp:revision>2</cp:revision>
  <dcterms:created xsi:type="dcterms:W3CDTF">2016-04-11T20:36:00Z</dcterms:created>
  <dcterms:modified xsi:type="dcterms:W3CDTF">2016-04-11T20:36:00Z</dcterms:modified>
</cp:coreProperties>
</file>