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7C" w:rsidRDefault="00B52B7C"/>
    <w:p w:rsidR="00B52B7C" w:rsidRPr="00B52B7C" w:rsidRDefault="00B52B7C" w:rsidP="00B52B7C">
      <w:pPr>
        <w:shd w:val="clear" w:color="auto" w:fill="FFFFFF"/>
        <w:spacing w:before="0" w:beforeAutospacing="0" w:after="240" w:line="240" w:lineRule="auto"/>
        <w:ind w:right="0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52B7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616FA" w:rsidRDefault="00B52B7C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t>Oral Health and Nut</w:t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t>rition</w:t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Iryna Belozerova</w:t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</w:t>
      </w:r>
      <w:r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t>City College of Technology</w:t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1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16FA" w:rsidRDefault="006616FA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CF3" w:rsidRDefault="00A52CF3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CF3" w:rsidRDefault="00A52CF3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6FA" w:rsidRPr="00B52B7C" w:rsidRDefault="00B52B7C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16FA"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Geriatric Nursing </w:t>
      </w:r>
    </w:p>
    <w:p w:rsidR="006616FA" w:rsidRDefault="006616FA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 4090 </w:t>
      </w:r>
    </w:p>
    <w:p w:rsidR="006616FA" w:rsidRDefault="006616FA" w:rsidP="006616FA">
      <w:pPr>
        <w:shd w:val="clear" w:color="auto" w:fill="FFFFFF"/>
        <w:spacing w:before="0" w:beforeAutospacing="0" w:line="550" w:lineRule="atLeast"/>
        <w:ind w:righ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2014 </w:t>
      </w:r>
    </w:p>
    <w:p w:rsidR="00CF6FB9" w:rsidRDefault="008460D5" w:rsidP="00CB121F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B121F" w:rsidRPr="00E84E5F" w:rsidRDefault="00CF6FB9" w:rsidP="00E84E5F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Today, the fastest growing group in the United States is older adults age</w:t>
      </w:r>
      <w:r w:rsidR="003A551B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2335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 and above. </w:t>
      </w:r>
      <w:r w:rsidR="008460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hey will represent 20% of the US population</w:t>
      </w:r>
      <w:r w:rsidR="008460D5" w:rsidRPr="0084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0D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460D5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y 2030</w:t>
      </w:r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320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though many of older adults live as healthy independent individuals, </w:t>
      </w:r>
      <w:r w:rsidR="008F2320" w:rsidRPr="00CB12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many of them have significant dental problems, especially </w:t>
      </w:r>
      <w:r w:rsidR="008F2320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older adults</w:t>
      </w:r>
      <w:r w:rsidR="008F2320" w:rsidRPr="00CB12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</w:t>
      </w:r>
      <w:r w:rsidR="008F2320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chronically ill and/or homebound or institutionalized, and those with limited finances</w:t>
      </w:r>
      <w:r w:rsidR="00D63D09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97E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Approximately 1/3 has untreated dental caries, 40% have periodontal disease, and those who live in poverty are twice as likely to be edentulous. The percentage of older people without natural teeth is more than 30%, mainly because of </w:t>
      </w:r>
      <w:proofErr w:type="spellStart"/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periodontitis</w:t>
      </w:r>
      <w:proofErr w:type="spellEnd"/>
      <w:r w:rsidR="00CC4B0A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1D9C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Latest facts indicate that periodontal diseases are linked with chronic disease</w:t>
      </w:r>
      <w:r w:rsidR="00D768DD">
        <w:rPr>
          <w:rFonts w:ascii="Times New Roman" w:hAnsi="Times New Roman" w:cs="Times New Roman"/>
          <w:color w:val="000000" w:themeColor="text1"/>
          <w:sz w:val="24"/>
          <w:szCs w:val="24"/>
        </w:rPr>
        <w:t>s such as cardiovascular</w:t>
      </w:r>
      <w:r w:rsidR="00761D9C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61D9C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cerebrovascular</w:t>
      </w:r>
      <w:proofErr w:type="spellEnd"/>
      <w:r w:rsidR="00761D9C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diseases, and diabetes</w:t>
      </w:r>
      <w:r w:rsidR="00E84E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FC5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121F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B121F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Touhy</w:t>
      </w:r>
      <w:proofErr w:type="spellEnd"/>
      <w:r w:rsidR="00CB121F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Jett, </w:t>
      </w:r>
      <w:proofErr w:type="spellStart"/>
      <w:r w:rsidR="00CB121F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Ebersole</w:t>
      </w:r>
      <w:proofErr w:type="spellEnd"/>
      <w:r w:rsidR="00CB121F" w:rsidRPr="00CB121F">
        <w:rPr>
          <w:rFonts w:ascii="Times New Roman" w:hAnsi="Times New Roman" w:cs="Times New Roman"/>
          <w:color w:val="000000" w:themeColor="text1"/>
          <w:sz w:val="24"/>
          <w:szCs w:val="24"/>
        </w:rPr>
        <w:t>, &amp; Hess, 2010, p. 107-108)</w:t>
      </w:r>
      <w:r w:rsidR="00846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47286" w:rsidRPr="00AA23E3" w:rsidRDefault="00D768DD" w:rsidP="00047286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2308B" w:rsidRPr="0004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Professional dental care and good oral hygiene are very important to the health and well-being of older adults. </w:t>
      </w:r>
      <w:r w:rsidR="0030299A" w:rsidRPr="0004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Yet, </w:t>
      </w:r>
      <w:r w:rsidR="00D63D09" w:rsidRPr="0004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oral health and </w:t>
      </w:r>
      <w:r w:rsidR="0030299A" w:rsidRPr="0004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2308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ental care is </w:t>
      </w:r>
      <w:r w:rsidR="00D63D09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overlooked and </w:t>
      </w:r>
      <w:r w:rsidR="00D2308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still a low priority in the existing health care system.</w:t>
      </w:r>
      <w:r w:rsidR="00FE0601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341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0601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edicare does not cover oral health care at all, and Medicaid provides only limited coverage for </w:t>
      </w:r>
      <w:r w:rsidR="005767C7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routine </w:t>
      </w:r>
      <w:r w:rsidR="00FE0601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r w:rsidR="00FE0601" w:rsidRPr="00AA23E3">
        <w:rPr>
          <w:rFonts w:ascii="Times New Roman" w:hAnsi="Times New Roman" w:cs="Times New Roman"/>
          <w:color w:val="000000" w:themeColor="text1"/>
          <w:sz w:val="24"/>
          <w:szCs w:val="24"/>
        </w:rPr>
        <w:t>health care</w:t>
      </w:r>
      <w:r w:rsidR="00AA23E3" w:rsidRPr="00AA23E3">
        <w:rPr>
          <w:rFonts w:ascii="Times New Roman" w:eastAsia="Times New Roman" w:hAnsi="Times New Roman" w:cs="Times New Roman"/>
          <w:sz w:val="24"/>
          <w:szCs w:val="24"/>
        </w:rPr>
        <w:t xml:space="preserve"> for low income and disabled elderly</w:t>
      </w:r>
      <w:r w:rsidR="00FE0601" w:rsidRPr="00AA23E3">
        <w:rPr>
          <w:rFonts w:ascii="Times New Roman" w:hAnsi="Times New Roman" w:cs="Times New Roman"/>
          <w:color w:val="000000" w:themeColor="text1"/>
          <w:sz w:val="24"/>
          <w:szCs w:val="24"/>
        </w:rPr>
        <w:t>. Thus, most dental care expenses are out-of-pocket</w:t>
      </w:r>
      <w:r w:rsidR="00E9715C" w:rsidRPr="00AA2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seniors</w:t>
      </w:r>
      <w:r w:rsidR="009F691E" w:rsidRPr="00AA23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6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47286" w:rsidRPr="00AA23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286" w:rsidRPr="00AA23E3">
        <w:rPr>
          <w:rFonts w:ascii="Times New Roman" w:hAnsi="Times New Roman" w:cs="Times New Roman"/>
          <w:sz w:val="24"/>
          <w:szCs w:val="24"/>
        </w:rPr>
        <w:t>Miller, 2009, p. 367-368)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286" w:rsidRPr="00047286" w:rsidRDefault="008460D5" w:rsidP="00047286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D2308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E05915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factors that cont</w:t>
      </w:r>
      <w:r w:rsidR="00D2308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ribute to inadequate dental care</w:t>
      </w:r>
      <w:r w:rsidR="00BA5A1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older adults</w:t>
      </w:r>
      <w:r w:rsidR="00D2308B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5915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C7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fear</w:t>
      </w:r>
      <w:r w:rsidR="00E31C70" w:rsidRPr="00047286">
        <w:rPr>
          <w:rFonts w:ascii="Times New Roman" w:hAnsi="Times New Roman" w:cs="Times New Roman"/>
          <w:color w:val="2B2B2B"/>
          <w:sz w:val="24"/>
          <w:szCs w:val="24"/>
        </w:rPr>
        <w:t xml:space="preserve"> of pain associated with dental procedures, </w:t>
      </w:r>
      <w:r w:rsidR="00E05915" w:rsidRPr="00047286">
        <w:rPr>
          <w:rFonts w:ascii="Times New Roman" w:hAnsi="Times New Roman" w:cs="Times New Roman"/>
          <w:sz w:val="24"/>
          <w:szCs w:val="24"/>
        </w:rPr>
        <w:t>l</w:t>
      </w:r>
      <w:r w:rsidR="00D2308B" w:rsidRPr="00047286">
        <w:rPr>
          <w:rFonts w:ascii="Times New Roman" w:hAnsi="Times New Roman" w:cs="Times New Roman"/>
          <w:sz w:val="24"/>
          <w:szCs w:val="24"/>
        </w:rPr>
        <w:t>ow income</w:t>
      </w:r>
      <w:r w:rsidR="00E05915" w:rsidRPr="00047286">
        <w:rPr>
          <w:rFonts w:ascii="Times New Roman" w:hAnsi="Times New Roman" w:cs="Times New Roman"/>
          <w:sz w:val="24"/>
          <w:szCs w:val="24"/>
        </w:rPr>
        <w:t>, l</w:t>
      </w:r>
      <w:r w:rsidR="00D2308B" w:rsidRPr="00047286">
        <w:rPr>
          <w:rFonts w:ascii="Times New Roman" w:hAnsi="Times New Roman" w:cs="Times New Roman"/>
          <w:sz w:val="24"/>
          <w:szCs w:val="24"/>
        </w:rPr>
        <w:t>ess education</w:t>
      </w:r>
      <w:r w:rsidR="00E05915" w:rsidRPr="00047286">
        <w:rPr>
          <w:rFonts w:ascii="Times New Roman" w:hAnsi="Times New Roman" w:cs="Times New Roman"/>
          <w:sz w:val="24"/>
          <w:szCs w:val="24"/>
        </w:rPr>
        <w:t>, l</w:t>
      </w:r>
      <w:r w:rsidR="00D2308B" w:rsidRPr="00047286">
        <w:rPr>
          <w:rFonts w:ascii="Times New Roman" w:hAnsi="Times New Roman" w:cs="Times New Roman"/>
          <w:sz w:val="24"/>
          <w:szCs w:val="24"/>
        </w:rPr>
        <w:t>ack of transportation</w:t>
      </w:r>
      <w:r w:rsidR="00BA5A1B" w:rsidRPr="00047286">
        <w:rPr>
          <w:rFonts w:ascii="Times New Roman" w:hAnsi="Times New Roman" w:cs="Times New Roman"/>
          <w:sz w:val="24"/>
          <w:szCs w:val="24"/>
        </w:rPr>
        <w:t xml:space="preserve"> and inaccessibility of services (distance/stairs to dental offices)</w:t>
      </w:r>
      <w:r w:rsidR="00E05915" w:rsidRPr="00047286">
        <w:rPr>
          <w:rFonts w:ascii="Times New Roman" w:hAnsi="Times New Roman" w:cs="Times New Roman"/>
          <w:sz w:val="24"/>
          <w:szCs w:val="24"/>
        </w:rPr>
        <w:t>, la</w:t>
      </w:r>
      <w:r w:rsidR="00D2308B" w:rsidRPr="00047286">
        <w:rPr>
          <w:rFonts w:ascii="Times New Roman" w:hAnsi="Times New Roman" w:cs="Times New Roman"/>
          <w:sz w:val="24"/>
          <w:szCs w:val="24"/>
        </w:rPr>
        <w:t>ck of dental insurance</w:t>
      </w:r>
      <w:r w:rsidR="00E05915" w:rsidRPr="00047286">
        <w:rPr>
          <w:rFonts w:ascii="Times New Roman" w:hAnsi="Times New Roman" w:cs="Times New Roman"/>
          <w:sz w:val="24"/>
          <w:szCs w:val="24"/>
        </w:rPr>
        <w:t xml:space="preserve"> and h</w:t>
      </w:r>
      <w:r w:rsidR="00D2308B" w:rsidRPr="00047286">
        <w:rPr>
          <w:rFonts w:ascii="Times New Roman" w:hAnsi="Times New Roman" w:cs="Times New Roman"/>
          <w:sz w:val="24"/>
          <w:szCs w:val="24"/>
        </w:rPr>
        <w:t>igh cost of dental services</w:t>
      </w:r>
      <w:r w:rsidR="00BA5A1B" w:rsidRPr="00047286">
        <w:rPr>
          <w:rFonts w:ascii="Times New Roman" w:hAnsi="Times New Roman" w:cs="Times New Roman"/>
          <w:sz w:val="24"/>
          <w:szCs w:val="24"/>
        </w:rPr>
        <w:t xml:space="preserve">. Also, older adults </w:t>
      </w:r>
      <w:r w:rsidR="00AA23E3">
        <w:rPr>
          <w:rFonts w:ascii="Times New Roman" w:hAnsi="Times New Roman" w:cs="Times New Roman"/>
          <w:sz w:val="24"/>
          <w:szCs w:val="24"/>
        </w:rPr>
        <w:t xml:space="preserve">can </w:t>
      </w:r>
      <w:r w:rsidR="00BA5A1B" w:rsidRPr="00047286">
        <w:rPr>
          <w:rFonts w:ascii="Times New Roman" w:hAnsi="Times New Roman" w:cs="Times New Roman"/>
          <w:sz w:val="24"/>
          <w:szCs w:val="24"/>
        </w:rPr>
        <w:t xml:space="preserve">have many </w:t>
      </w:r>
      <w:r w:rsidR="00E05915" w:rsidRPr="00047286">
        <w:rPr>
          <w:rFonts w:ascii="Times New Roman" w:hAnsi="Times New Roman" w:cs="Times New Roman"/>
          <w:sz w:val="24"/>
          <w:szCs w:val="24"/>
        </w:rPr>
        <w:t>other</w:t>
      </w:r>
      <w:r w:rsidR="00D2308B" w:rsidRPr="00047286">
        <w:rPr>
          <w:rFonts w:ascii="Times New Roman" w:hAnsi="Times New Roman" w:cs="Times New Roman"/>
          <w:sz w:val="24"/>
          <w:szCs w:val="24"/>
        </w:rPr>
        <w:t xml:space="preserve"> urgent health </w:t>
      </w:r>
      <w:r w:rsidR="0014602C" w:rsidRPr="00047286">
        <w:rPr>
          <w:rFonts w:ascii="Times New Roman" w:hAnsi="Times New Roman" w:cs="Times New Roman"/>
          <w:sz w:val="24"/>
          <w:szCs w:val="24"/>
        </w:rPr>
        <w:t>concerns that</w:t>
      </w:r>
      <w:r w:rsidR="008327B5" w:rsidRPr="00047286">
        <w:rPr>
          <w:rFonts w:ascii="Times New Roman" w:hAnsi="Times New Roman" w:cs="Times New Roman"/>
          <w:sz w:val="24"/>
          <w:szCs w:val="24"/>
        </w:rPr>
        <w:t xml:space="preserve"> make them postpone the dental visit</w:t>
      </w:r>
      <w:r w:rsidR="0014602C" w:rsidRPr="00047286">
        <w:rPr>
          <w:rFonts w:ascii="Times New Roman" w:hAnsi="Times New Roman" w:cs="Times New Roman"/>
          <w:sz w:val="24"/>
          <w:szCs w:val="24"/>
        </w:rPr>
        <w:t>s</w:t>
      </w:r>
      <w:r w:rsidR="008327B5" w:rsidRPr="00047286">
        <w:rPr>
          <w:rFonts w:ascii="Times New Roman" w:hAnsi="Times New Roman" w:cs="Times New Roman"/>
          <w:sz w:val="24"/>
          <w:szCs w:val="24"/>
        </w:rPr>
        <w:t xml:space="preserve"> and </w:t>
      </w:r>
      <w:r w:rsidR="0014602C" w:rsidRPr="00047286">
        <w:rPr>
          <w:rFonts w:ascii="Times New Roman" w:hAnsi="Times New Roman" w:cs="Times New Roman"/>
          <w:sz w:val="24"/>
          <w:szCs w:val="24"/>
        </w:rPr>
        <w:t>as result to have poor ora</w:t>
      </w:r>
      <w:r w:rsidR="008327B5" w:rsidRPr="00047286">
        <w:rPr>
          <w:rFonts w:ascii="Times New Roman" w:hAnsi="Times New Roman" w:cs="Times New Roman"/>
          <w:sz w:val="24"/>
          <w:szCs w:val="24"/>
        </w:rPr>
        <w:t xml:space="preserve">l </w:t>
      </w:r>
      <w:r w:rsidR="00BE6417" w:rsidRPr="00047286">
        <w:rPr>
          <w:rFonts w:ascii="Times New Roman" w:hAnsi="Times New Roman" w:cs="Times New Roman"/>
          <w:sz w:val="24"/>
          <w:szCs w:val="24"/>
        </w:rPr>
        <w:t>condition</w:t>
      </w:r>
      <w:r w:rsidR="008327B5" w:rsidRPr="00047286">
        <w:rPr>
          <w:rFonts w:ascii="Times New Roman" w:hAnsi="Times New Roman" w:cs="Times New Roman"/>
          <w:sz w:val="24"/>
          <w:szCs w:val="24"/>
        </w:rPr>
        <w:t>.</w:t>
      </w:r>
      <w:r w:rsidR="0010797E" w:rsidRPr="00047286">
        <w:rPr>
          <w:rFonts w:ascii="Times New Roman" w:hAnsi="Times New Roman" w:cs="Times New Roman"/>
          <w:sz w:val="24"/>
          <w:szCs w:val="24"/>
        </w:rPr>
        <w:t xml:space="preserve"> Older adults residing in nursing homes require constant assistance with oral care.</w:t>
      </w:r>
      <w:r w:rsidR="008D3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E9B">
        <w:rPr>
          <w:rFonts w:ascii="Times New Roman" w:hAnsi="Times New Roman" w:cs="Times New Roman"/>
          <w:sz w:val="24"/>
          <w:szCs w:val="24"/>
        </w:rPr>
        <w:t>(</w:t>
      </w:r>
      <w:r w:rsidR="00047286" w:rsidRPr="00047286">
        <w:rPr>
          <w:rFonts w:ascii="Times New Roman" w:hAnsi="Times New Roman" w:cs="Times New Roman"/>
          <w:sz w:val="24"/>
          <w:szCs w:val="24"/>
        </w:rPr>
        <w:t>Miller, 2009, p. 367-368)</w:t>
      </w:r>
      <w:r w:rsidR="00AA23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420" w:rsidRPr="00047286" w:rsidRDefault="00192341" w:rsidP="00047286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Physiological changes in teeth and supporting tissue also affect </w:t>
      </w:r>
      <w:r w:rsidR="00ED742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2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dental problems and </w:t>
      </w:r>
      <w:r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61D9C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oor oral hygiene</w:t>
      </w:r>
      <w:r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1D9C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F7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 tissues in the mouth (gums and cheeks) lose their ability to stretch, and muscles become soft and weak. </w:t>
      </w:r>
      <w:r w:rsidR="00C467B8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The tooth enamel becomes harder and more brittle.</w:t>
      </w:r>
      <w:r w:rsidR="0006745F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F7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amount of saliva </w:t>
      </w:r>
      <w:r w:rsidR="00795F70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produced by glands is often reduced. As a result, chewing process becomes more difficult, and the mouth becomes more easily irritated and heals more slowly.</w:t>
      </w:r>
      <w:r w:rsidR="00BE6417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20" w:rsidRPr="00047286">
        <w:rPr>
          <w:rFonts w:ascii="Times New Roman" w:hAnsi="Times New Roman" w:cs="Times New Roman"/>
          <w:sz w:val="24"/>
          <w:szCs w:val="24"/>
        </w:rPr>
        <w:t xml:space="preserve">Without practicing good oral health, advancing age will put older adults at risk for a number of oral health problems, including: </w:t>
      </w:r>
      <w:r w:rsidR="00144955">
        <w:rPr>
          <w:rFonts w:ascii="Times New Roman" w:hAnsi="Times New Roman" w:cs="Times New Roman"/>
          <w:sz w:val="24"/>
          <w:szCs w:val="24"/>
        </w:rPr>
        <w:t xml:space="preserve">oral pain, </w:t>
      </w:r>
      <w:r w:rsidR="00ED7420" w:rsidRPr="00047286">
        <w:rPr>
          <w:rFonts w:ascii="Times New Roman" w:hAnsi="Times New Roman" w:cs="Times New Roman"/>
          <w:sz w:val="24"/>
          <w:szCs w:val="24"/>
        </w:rPr>
        <w:t>diminished sense of taste, root decay, gum disease, uneven jawbone caused by tooth loss, denture-induced tissue inflammation, overgrowth of fungus in the mouth, known as thrush, attrition (loss of teeth structure by mechanical forces), and oral cancer.</w:t>
      </w:r>
      <w:r w:rsidR="007521E4" w:rsidRPr="00047286">
        <w:rPr>
          <w:rFonts w:ascii="Times New Roman" w:hAnsi="Times New Roman" w:cs="Times New Roman"/>
          <w:sz w:val="24"/>
          <w:szCs w:val="24"/>
        </w:rPr>
        <w:t xml:space="preserve"> Another common oral problem </w:t>
      </w:r>
      <w:r w:rsidR="0056095C" w:rsidRPr="00047286">
        <w:rPr>
          <w:rFonts w:ascii="Times New Roman" w:hAnsi="Times New Roman" w:cs="Times New Roman"/>
          <w:sz w:val="24"/>
          <w:szCs w:val="24"/>
        </w:rPr>
        <w:t>is dry mouth</w:t>
      </w:r>
      <w:r w:rsidR="0042167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6095C" w:rsidRPr="0042167B"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 w:rsidR="0042167B" w:rsidRPr="0042167B">
        <w:rPr>
          <w:rFonts w:ascii="Times New Roman" w:hAnsi="Times New Roman" w:cs="Times New Roman"/>
          <w:sz w:val="24"/>
          <w:szCs w:val="24"/>
        </w:rPr>
        <w:t xml:space="preserve"> which is a risk factor for dental decay (caries) and periodontal disease</w:t>
      </w:r>
      <w:r w:rsidR="0056095C" w:rsidRPr="0042167B">
        <w:rPr>
          <w:rFonts w:ascii="Times New Roman" w:hAnsi="Times New Roman" w:cs="Times New Roman"/>
          <w:sz w:val="24"/>
          <w:szCs w:val="24"/>
        </w:rPr>
        <w:t>.</w:t>
      </w:r>
      <w:r w:rsidR="007521E4" w:rsidRPr="0042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5C" w:rsidRPr="0042167B"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 w:rsidR="0056095C" w:rsidRPr="0042167B">
        <w:rPr>
          <w:rFonts w:ascii="Times New Roman" w:hAnsi="Times New Roman" w:cs="Times New Roman"/>
          <w:sz w:val="24"/>
          <w:szCs w:val="24"/>
        </w:rPr>
        <w:t xml:space="preserve"> is not an evitable result of aging but </w:t>
      </w:r>
      <w:r w:rsidR="00C467B8" w:rsidRPr="0042167B">
        <w:rPr>
          <w:rFonts w:ascii="Times New Roman" w:hAnsi="Times New Roman" w:cs="Times New Roman"/>
          <w:sz w:val="24"/>
          <w:szCs w:val="24"/>
        </w:rPr>
        <w:t xml:space="preserve">usually </w:t>
      </w:r>
      <w:r w:rsidR="0056095C" w:rsidRPr="0042167B">
        <w:rPr>
          <w:rFonts w:ascii="Times New Roman" w:hAnsi="Times New Roman" w:cs="Times New Roman"/>
          <w:sz w:val="24"/>
          <w:szCs w:val="24"/>
        </w:rPr>
        <w:t>the most common drug-induces</w:t>
      </w:r>
      <w:r w:rsidR="0056095C" w:rsidRPr="00047286">
        <w:rPr>
          <w:rFonts w:ascii="Times New Roman" w:hAnsi="Times New Roman" w:cs="Times New Roman"/>
          <w:sz w:val="24"/>
          <w:szCs w:val="24"/>
        </w:rPr>
        <w:t xml:space="preserve"> oral side effect. More than 500 medications</w:t>
      </w:r>
      <w:r w:rsidR="00144955">
        <w:rPr>
          <w:rFonts w:ascii="Times New Roman" w:hAnsi="Times New Roman" w:cs="Times New Roman"/>
          <w:sz w:val="24"/>
          <w:szCs w:val="24"/>
        </w:rPr>
        <w:t xml:space="preserve"> (prescribed and OTC)</w:t>
      </w:r>
      <w:r w:rsidR="0056095C" w:rsidRPr="00047286">
        <w:rPr>
          <w:rFonts w:ascii="Times New Roman" w:hAnsi="Times New Roman" w:cs="Times New Roman"/>
          <w:sz w:val="24"/>
          <w:szCs w:val="24"/>
        </w:rPr>
        <w:t xml:space="preserve"> have the side effect of reducing salivary flow</w:t>
      </w:r>
      <w:r w:rsidR="00C467B8" w:rsidRPr="00047286">
        <w:rPr>
          <w:rFonts w:ascii="Times New Roman" w:hAnsi="Times New Roman" w:cs="Times New Roman"/>
          <w:sz w:val="24"/>
          <w:szCs w:val="24"/>
        </w:rPr>
        <w:t>.</w:t>
      </w:r>
      <w:r w:rsidR="00047286" w:rsidRPr="0004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286" w:rsidRPr="00047286">
        <w:rPr>
          <w:rFonts w:ascii="Times New Roman" w:hAnsi="Times New Roman" w:cs="Times New Roman"/>
          <w:sz w:val="24"/>
          <w:szCs w:val="24"/>
        </w:rPr>
        <w:t>(Eliopoulos, 2010, p.167)</w:t>
      </w:r>
      <w:r w:rsidR="001449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0D5" w:rsidRDefault="008460D5" w:rsidP="008460D5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3AB8" w:rsidRPr="00047286">
        <w:rPr>
          <w:rFonts w:ascii="Times New Roman" w:hAnsi="Times New Roman" w:cs="Times New Roman"/>
          <w:sz w:val="24"/>
          <w:szCs w:val="24"/>
        </w:rPr>
        <w:t xml:space="preserve">Tooth loss and replacement with dentures, can impact functional ability </w:t>
      </w:r>
      <w:r w:rsidR="00114489" w:rsidRPr="00047286">
        <w:rPr>
          <w:rFonts w:ascii="Times New Roman" w:hAnsi="Times New Roman" w:cs="Times New Roman"/>
          <w:sz w:val="24"/>
          <w:szCs w:val="24"/>
        </w:rPr>
        <w:t xml:space="preserve">to bite, chew, and swallow food. These facts ultimately </w:t>
      </w:r>
      <w:r w:rsidR="00CE1129" w:rsidRPr="00047286">
        <w:rPr>
          <w:rFonts w:ascii="Times New Roman" w:hAnsi="Times New Roman" w:cs="Times New Roman"/>
          <w:sz w:val="24"/>
          <w:szCs w:val="24"/>
        </w:rPr>
        <w:t xml:space="preserve">affect diet quality, adequate </w:t>
      </w:r>
      <w:r w:rsidR="00FB3AB8" w:rsidRPr="00047286">
        <w:rPr>
          <w:rFonts w:ascii="Times New Roman" w:hAnsi="Times New Roman" w:cs="Times New Roman"/>
          <w:sz w:val="24"/>
          <w:szCs w:val="24"/>
        </w:rPr>
        <w:t xml:space="preserve">nutritional </w:t>
      </w:r>
      <w:r w:rsidR="00CE1129" w:rsidRPr="00047286">
        <w:rPr>
          <w:rFonts w:ascii="Times New Roman" w:hAnsi="Times New Roman" w:cs="Times New Roman"/>
          <w:sz w:val="24"/>
          <w:szCs w:val="24"/>
        </w:rPr>
        <w:t>intake</w:t>
      </w:r>
      <w:r w:rsidR="00114489" w:rsidRPr="00047286">
        <w:rPr>
          <w:rFonts w:ascii="Times New Roman" w:hAnsi="Times New Roman" w:cs="Times New Roman"/>
          <w:sz w:val="24"/>
          <w:szCs w:val="24"/>
        </w:rPr>
        <w:t xml:space="preserve"> and</w:t>
      </w:r>
      <w:r w:rsidR="00CE1129" w:rsidRPr="00047286">
        <w:rPr>
          <w:rFonts w:ascii="Times New Roman" w:hAnsi="Times New Roman" w:cs="Times New Roman"/>
          <w:sz w:val="24"/>
          <w:szCs w:val="24"/>
        </w:rPr>
        <w:t xml:space="preserve"> may </w:t>
      </w:r>
      <w:r w:rsidR="00114489" w:rsidRPr="00047286">
        <w:rPr>
          <w:rFonts w:ascii="Times New Roman" w:hAnsi="Times New Roman" w:cs="Times New Roman"/>
          <w:sz w:val="24"/>
          <w:szCs w:val="24"/>
        </w:rPr>
        <w:t>lead to dehydration and malnutrition. Eating abilities and chewing capacity with dentures (partial or full) are not equivalent to natural teeth</w:t>
      </w:r>
      <w:r w:rsidR="00144955">
        <w:rPr>
          <w:rFonts w:ascii="Times New Roman" w:hAnsi="Times New Roman" w:cs="Times New Roman"/>
          <w:sz w:val="24"/>
          <w:szCs w:val="24"/>
        </w:rPr>
        <w:t xml:space="preserve"> </w:t>
      </w:r>
      <w:r w:rsidR="00144955" w:rsidRPr="00047286">
        <w:rPr>
          <w:rFonts w:ascii="Times New Roman" w:hAnsi="Times New Roman" w:cs="Times New Roman"/>
          <w:sz w:val="24"/>
          <w:szCs w:val="24"/>
        </w:rPr>
        <w:t>(only 20% to 25%)</w:t>
      </w:r>
      <w:r w:rsidR="00114489" w:rsidRPr="00047286">
        <w:rPr>
          <w:rFonts w:ascii="Times New Roman" w:hAnsi="Times New Roman" w:cs="Times New Roman"/>
          <w:sz w:val="24"/>
          <w:szCs w:val="24"/>
        </w:rPr>
        <w:t>.</w:t>
      </w:r>
      <w:r w:rsidR="00223C52" w:rsidRPr="00047286">
        <w:rPr>
          <w:rFonts w:ascii="Times New Roman" w:hAnsi="Times New Roman" w:cs="Times New Roman"/>
          <w:sz w:val="24"/>
          <w:szCs w:val="24"/>
        </w:rPr>
        <w:t xml:space="preserve"> Seniors</w:t>
      </w:r>
      <w:r w:rsidR="00C467B8" w:rsidRPr="00047286">
        <w:rPr>
          <w:rFonts w:ascii="Times New Roman" w:hAnsi="Times New Roman" w:cs="Times New Roman"/>
          <w:sz w:val="24"/>
          <w:szCs w:val="24"/>
        </w:rPr>
        <w:t xml:space="preserve"> with</w:t>
      </w:r>
      <w:r w:rsidR="00223C52" w:rsidRPr="00047286">
        <w:rPr>
          <w:rFonts w:ascii="Times New Roman" w:hAnsi="Times New Roman" w:cs="Times New Roman"/>
          <w:sz w:val="24"/>
          <w:szCs w:val="24"/>
        </w:rPr>
        <w:t xml:space="preserve"> </w:t>
      </w:r>
      <w:r w:rsidR="00223C52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dentures</w:t>
      </w:r>
      <w:r w:rsidR="0068748C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52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tend to bite and chew larger sized particles of food and avoid some fresh fruits and vegetables that are difficult to chew.</w:t>
      </w:r>
      <w:r w:rsidR="00BE6417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E14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As a rule</w:t>
      </w:r>
      <w:r w:rsidR="00BE6417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, dentally compromised older adults</w:t>
      </w:r>
      <w:r w:rsidR="00AA5E14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themselves in nutritional well-being risk </w:t>
      </w:r>
      <w:r w:rsidR="00C467B8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AA5E14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lowering intake of healthy foods: dietary fiber, whole grains, vitamins A, C, B-group, E, </w:t>
      </w:r>
      <w:proofErr w:type="spellStart"/>
      <w:r w:rsidR="00AA5E14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folate</w:t>
      </w:r>
      <w:proofErr w:type="spellEnd"/>
      <w:r w:rsidR="00AA5E14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Calcium, fruits and vegetables.</w:t>
      </w:r>
      <w:r w:rsidR="00B030A8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6DF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r w:rsidR="00B030A8" w:rsidRPr="00047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0A8" w:rsidRPr="00047286">
        <w:rPr>
          <w:rFonts w:ascii="Times New Roman" w:hAnsi="Times New Roman" w:cs="Times New Roman"/>
          <w:sz w:val="24"/>
          <w:szCs w:val="24"/>
        </w:rPr>
        <w:t>oral health and nutrition have a complex and interdependent relationship.</w:t>
      </w:r>
      <w:r w:rsidR="00421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21F" w:rsidRPr="00047286">
        <w:rPr>
          <w:rFonts w:ascii="Times New Roman" w:hAnsi="Times New Roman" w:cs="Times New Roman"/>
          <w:sz w:val="24"/>
          <w:szCs w:val="24"/>
        </w:rPr>
        <w:t>(Smith</w:t>
      </w:r>
      <w:r w:rsidR="008D3E9B">
        <w:rPr>
          <w:rFonts w:ascii="Times New Roman" w:hAnsi="Times New Roman" w:cs="Times New Roman"/>
          <w:sz w:val="24"/>
          <w:szCs w:val="24"/>
        </w:rPr>
        <w:t xml:space="preserve"> </w:t>
      </w:r>
      <w:r w:rsidR="00CB121F" w:rsidRPr="00047286">
        <w:rPr>
          <w:rFonts w:ascii="Times New Roman" w:hAnsi="Times New Roman" w:cs="Times New Roman"/>
          <w:sz w:val="24"/>
          <w:szCs w:val="24"/>
        </w:rPr>
        <w:t>&amp; Parnell, 2008, p. 211-213)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B8" w:rsidRPr="00E5583A" w:rsidRDefault="00144955" w:rsidP="00E5583A">
      <w:pPr>
        <w:autoSpaceDE w:val="0"/>
        <w:autoSpaceDN w:val="0"/>
        <w:adjustRightInd w:val="0"/>
        <w:spacing w:before="0" w:before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66DF" w:rsidRPr="00047286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FC506C" w:rsidRPr="00047286">
        <w:rPr>
          <w:rFonts w:ascii="Times New Roman" w:hAnsi="Times New Roman" w:cs="Times New Roman"/>
          <w:sz w:val="24"/>
          <w:szCs w:val="24"/>
        </w:rPr>
        <w:t>good oral health</w:t>
      </w:r>
      <w:r w:rsidR="001666DF" w:rsidRPr="00047286">
        <w:rPr>
          <w:rFonts w:ascii="Times New Roman" w:hAnsi="Times New Roman" w:cs="Times New Roman"/>
          <w:sz w:val="24"/>
          <w:szCs w:val="24"/>
        </w:rPr>
        <w:t xml:space="preserve"> influence</w:t>
      </w:r>
      <w:r w:rsidR="00FC506C" w:rsidRPr="00047286">
        <w:rPr>
          <w:rFonts w:ascii="Times New Roman" w:hAnsi="Times New Roman" w:cs="Times New Roman"/>
          <w:sz w:val="24"/>
          <w:szCs w:val="24"/>
        </w:rPr>
        <w:t xml:space="preserve"> </w:t>
      </w:r>
      <w:r w:rsidR="001666DF" w:rsidRPr="00047286">
        <w:rPr>
          <w:rFonts w:ascii="Times New Roman" w:hAnsi="Times New Roman" w:cs="Times New Roman"/>
          <w:sz w:val="24"/>
          <w:szCs w:val="24"/>
        </w:rPr>
        <w:t>nutritional status, physical and psychosocial health among older adults.</w:t>
      </w:r>
      <w:r w:rsidR="0010797E" w:rsidRPr="00047286">
        <w:rPr>
          <w:rFonts w:ascii="Times New Roman" w:eastAsia="Times New Roman" w:hAnsi="Times New Roman" w:cs="Times New Roman"/>
          <w:sz w:val="24"/>
          <w:szCs w:val="24"/>
        </w:rPr>
        <w:t xml:space="preserve"> Whether caring for natural teeth or dentures, daily oral</w:t>
      </w:r>
      <w:r w:rsidR="0010797E" w:rsidRPr="008C61D3">
        <w:rPr>
          <w:rFonts w:ascii="Times New Roman" w:eastAsia="Times New Roman" w:hAnsi="Times New Roman" w:cs="Times New Roman"/>
          <w:sz w:val="24"/>
          <w:szCs w:val="24"/>
        </w:rPr>
        <w:t xml:space="preserve"> hygiene </w:t>
      </w:r>
      <w:r w:rsidR="005D1E32">
        <w:rPr>
          <w:rFonts w:ascii="Times New Roman" w:eastAsia="Times New Roman" w:hAnsi="Times New Roman" w:cs="Times New Roman"/>
          <w:sz w:val="24"/>
          <w:szCs w:val="24"/>
        </w:rPr>
        <w:t xml:space="preserve">and routine annual </w:t>
      </w:r>
      <w:r w:rsidR="00032A92">
        <w:rPr>
          <w:rFonts w:ascii="Times New Roman" w:eastAsia="Times New Roman" w:hAnsi="Times New Roman" w:cs="Times New Roman"/>
          <w:sz w:val="24"/>
          <w:szCs w:val="24"/>
        </w:rPr>
        <w:t>checkup</w:t>
      </w:r>
      <w:r w:rsidR="005D1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97E" w:rsidRPr="008C61D3">
        <w:rPr>
          <w:rFonts w:ascii="Times New Roman" w:eastAsia="Times New Roman" w:hAnsi="Times New Roman" w:cs="Times New Roman"/>
          <w:sz w:val="24"/>
          <w:szCs w:val="24"/>
        </w:rPr>
        <w:t>can mean older adults will be free of oral pain,</w:t>
      </w:r>
      <w:r w:rsidR="00C467B8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10797E" w:rsidRPr="008C61D3">
        <w:rPr>
          <w:rFonts w:ascii="Times New Roman" w:eastAsia="Times New Roman" w:hAnsi="Times New Roman" w:cs="Times New Roman"/>
          <w:sz w:val="24"/>
          <w:szCs w:val="24"/>
        </w:rPr>
        <w:t xml:space="preserve"> maintain a well balanced diet, enjoy interpersonal relationships and </w:t>
      </w:r>
      <w:r w:rsidR="0010797E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10797E" w:rsidRPr="008C61D3">
        <w:rPr>
          <w:rFonts w:ascii="Times New Roman" w:eastAsia="Times New Roman" w:hAnsi="Times New Roman" w:cs="Times New Roman"/>
          <w:sz w:val="24"/>
          <w:szCs w:val="24"/>
        </w:rPr>
        <w:t>a positive self-image.</w:t>
      </w:r>
    </w:p>
    <w:p w:rsidR="00C467B8" w:rsidRDefault="00C467B8" w:rsidP="007F7593">
      <w:pPr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967A9" w:rsidRPr="006967A9" w:rsidRDefault="006967A9" w:rsidP="006967A9">
      <w:pPr>
        <w:shd w:val="clear" w:color="auto" w:fill="FFFFFF"/>
        <w:spacing w:before="0" w:beforeAutospacing="0" w:line="240" w:lineRule="auto"/>
        <w:ind w:right="30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51469A" w:rsidRDefault="006967A9" w:rsidP="006967A9">
      <w:pPr>
        <w:shd w:val="clear" w:color="auto" w:fill="FFFFFF"/>
        <w:spacing w:before="0" w:beforeAutospacing="0" w:line="550" w:lineRule="atLeast"/>
        <w:ind w:left="450" w:right="375" w:hanging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Eliopoulos, C. (2010). </w:t>
      </w:r>
      <w:proofErr w:type="spellStart"/>
      <w:r w:rsidRPr="00696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Gerontological</w:t>
      </w:r>
      <w:proofErr w:type="spellEnd"/>
      <w:r w:rsidRPr="00696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nursing</w:t>
      </w:r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(7th </w:t>
      </w:r>
      <w:proofErr w:type="gramStart"/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>.). Philadelphia: Lippincott Williams &amp; Wilkins.</w:t>
      </w:r>
      <w:r w:rsidR="00E2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p.167</w:t>
      </w:r>
    </w:p>
    <w:p w:rsidR="002F4609" w:rsidRDefault="002F4609" w:rsidP="002F4609">
      <w:pPr>
        <w:shd w:val="clear" w:color="auto" w:fill="FFFFFF"/>
        <w:spacing w:before="0" w:beforeAutospacing="0" w:line="550" w:lineRule="atLeast"/>
        <w:ind w:left="450" w:right="375" w:hanging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Miller, C. A. (2009). </w:t>
      </w:r>
      <w:r w:rsidRPr="002F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Nursing for wellness in older adults</w:t>
      </w:r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(5th </w:t>
      </w:r>
      <w:proofErr w:type="gramStart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Philadelphia: </w:t>
      </w:r>
      <w:proofErr w:type="spellStart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>Wolters</w:t>
      </w:r>
      <w:proofErr w:type="spellEnd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>Kluwer</w:t>
      </w:r>
      <w:proofErr w:type="spellEnd"/>
      <w:r w:rsidRPr="002F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Health/Lippincott Williams &amp; Wilkins. </w:t>
      </w:r>
      <w:proofErr w:type="gramStart"/>
      <w:r w:rsidR="004F1459">
        <w:rPr>
          <w:rFonts w:ascii="Times New Roman" w:eastAsia="Times New Roman" w:hAnsi="Times New Roman" w:cs="Times New Roman"/>
          <w:color w:val="000000"/>
          <w:sz w:val="24"/>
          <w:szCs w:val="24"/>
        </w:rPr>
        <w:t>p.367-368</w:t>
      </w:r>
      <w:proofErr w:type="gramEnd"/>
      <w:r w:rsidR="004F14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69A" w:rsidRDefault="0051469A" w:rsidP="0051469A">
      <w:pPr>
        <w:shd w:val="clear" w:color="auto" w:fill="FFFFFF"/>
        <w:spacing w:before="0" w:beforeAutospacing="0" w:line="550" w:lineRule="atLeast"/>
        <w:ind w:left="450" w:right="375" w:hanging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Smith, M. B., &amp; Parnell</w:t>
      </w:r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>, W. (2008).</w:t>
      </w:r>
      <w:proofErr w:type="gramEnd"/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>Teeth for life?</w:t>
      </w:r>
      <w:proofErr w:type="gramEnd"/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>Aspects of oral health status influencing the nutrition of older adults.</w:t>
      </w:r>
      <w:proofErr w:type="gramEnd"/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Nutrition &amp; Dietetics</w:t>
      </w:r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4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65</w:t>
      </w:r>
      <w:r w:rsidRPr="0051469A">
        <w:rPr>
          <w:rFonts w:ascii="Times New Roman" w:eastAsia="Times New Roman" w:hAnsi="Times New Roman" w:cs="Times New Roman"/>
          <w:color w:val="000000"/>
          <w:sz w:val="24"/>
          <w:szCs w:val="24"/>
        </w:rPr>
        <w:t>, 211-215. doi:10.1111/j.1747-0080.2008.00272.x</w:t>
      </w:r>
    </w:p>
    <w:p w:rsidR="00A1245A" w:rsidRPr="0051469A" w:rsidRDefault="00A1245A" w:rsidP="0051469A">
      <w:pPr>
        <w:shd w:val="clear" w:color="auto" w:fill="FFFFFF"/>
        <w:spacing w:before="0" w:beforeAutospacing="0" w:line="550" w:lineRule="atLeast"/>
        <w:ind w:left="450" w:right="375" w:hanging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</w:rPr>
        <w:t>Touhy</w:t>
      </w:r>
      <w:proofErr w:type="spellEnd"/>
      <w:r>
        <w:rPr>
          <w:color w:val="000000"/>
        </w:rPr>
        <w:t xml:space="preserve">, T. A., Jett, K. F., </w:t>
      </w:r>
      <w:proofErr w:type="spellStart"/>
      <w:r>
        <w:rPr>
          <w:color w:val="000000"/>
        </w:rPr>
        <w:t>Ebersole</w:t>
      </w:r>
      <w:proofErr w:type="spellEnd"/>
      <w:r>
        <w:rPr>
          <w:color w:val="000000"/>
        </w:rPr>
        <w:t>, P., &amp; Hess, P. A. (2010).</w:t>
      </w:r>
      <w:proofErr w:type="gramEnd"/>
      <w:r>
        <w:rPr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Ebersole</w:t>
      </w:r>
      <w:proofErr w:type="spellEnd"/>
      <w:r>
        <w:rPr>
          <w:rStyle w:val="Emphasis"/>
          <w:color w:val="000000"/>
        </w:rPr>
        <w:t xml:space="preserve"> and Hess' </w:t>
      </w:r>
      <w:proofErr w:type="spellStart"/>
      <w:r>
        <w:rPr>
          <w:rStyle w:val="Emphasis"/>
          <w:color w:val="000000"/>
        </w:rPr>
        <w:t>gerontological</w:t>
      </w:r>
      <w:proofErr w:type="spellEnd"/>
      <w:r>
        <w:rPr>
          <w:rStyle w:val="Emphasis"/>
          <w:color w:val="000000"/>
        </w:rPr>
        <w:t xml:space="preserve"> nursing &amp; healthy aging</w:t>
      </w:r>
      <w:r>
        <w:rPr>
          <w:color w:val="000000"/>
        </w:rPr>
        <w:t xml:space="preserve"> (3rd </w:t>
      </w:r>
      <w:proofErr w:type="gramStart"/>
      <w:r>
        <w:rPr>
          <w:color w:val="000000"/>
        </w:rPr>
        <w:t>ed</w:t>
      </w:r>
      <w:proofErr w:type="gramEnd"/>
      <w:r>
        <w:rPr>
          <w:color w:val="000000"/>
        </w:rPr>
        <w:t>.). St. Louis, Mo: Mosby/Elsevier</w:t>
      </w:r>
      <w:r w:rsidR="002B7A5E">
        <w:rPr>
          <w:color w:val="000000"/>
        </w:rPr>
        <w:t>.</w:t>
      </w:r>
    </w:p>
    <w:p w:rsidR="006967A9" w:rsidRPr="006967A9" w:rsidRDefault="006967A9" w:rsidP="006967A9">
      <w:pPr>
        <w:shd w:val="clear" w:color="auto" w:fill="FFFFFF"/>
        <w:spacing w:before="0" w:beforeAutospacing="0" w:line="550" w:lineRule="atLeast"/>
        <w:ind w:left="450" w:right="375" w:hanging="4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67B8" w:rsidRDefault="00C467B8" w:rsidP="007F7593">
      <w:pPr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467B8" w:rsidRDefault="00C467B8" w:rsidP="007F7593">
      <w:pPr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sectPr w:rsidR="00C467B8" w:rsidSect="00E558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CD" w:rsidRDefault="00AC51CD" w:rsidP="003B692E">
      <w:pPr>
        <w:spacing w:before="0" w:line="240" w:lineRule="auto"/>
      </w:pPr>
      <w:r>
        <w:separator/>
      </w:r>
    </w:p>
  </w:endnote>
  <w:endnote w:type="continuationSeparator" w:id="0">
    <w:p w:rsidR="00AC51CD" w:rsidRDefault="00AC51CD" w:rsidP="003B69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CD" w:rsidRDefault="00AC51CD" w:rsidP="003B692E">
      <w:pPr>
        <w:spacing w:before="0" w:line="240" w:lineRule="auto"/>
      </w:pPr>
      <w:r>
        <w:separator/>
      </w:r>
    </w:p>
  </w:footnote>
  <w:footnote w:type="continuationSeparator" w:id="0">
    <w:p w:rsidR="00AC51CD" w:rsidRDefault="00AC51CD" w:rsidP="003B69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913"/>
      <w:docPartObj>
        <w:docPartGallery w:val="Page Numbers (Top of Page)"/>
        <w:docPartUnique/>
      </w:docPartObj>
    </w:sdtPr>
    <w:sdtContent>
      <w:p w:rsidR="00E5583A" w:rsidRDefault="00E5583A">
        <w:pPr>
          <w:pStyle w:val="Header"/>
          <w:jc w:val="right"/>
        </w:pPr>
        <w:r>
          <w:t xml:space="preserve">ORAL HEALTH AND NUTRITION                                                                                                                   </w:t>
        </w:r>
        <w:fldSimple w:instr=" PAGE   \* MERGEFORMAT ">
          <w:r w:rsidR="005674B8">
            <w:rPr>
              <w:noProof/>
            </w:rPr>
            <w:t>3</w:t>
          </w:r>
        </w:fldSimple>
      </w:p>
    </w:sdtContent>
  </w:sdt>
  <w:p w:rsidR="002419B3" w:rsidRDefault="00241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898"/>
      <w:docPartObj>
        <w:docPartGallery w:val="Page Numbers (Top of Page)"/>
        <w:docPartUnique/>
      </w:docPartObj>
    </w:sdtPr>
    <w:sdtContent>
      <w:p w:rsidR="00CF6FB9" w:rsidRDefault="00F86F4F">
        <w:pPr>
          <w:pStyle w:val="Header"/>
          <w:jc w:val="right"/>
        </w:pPr>
        <w:fldSimple w:instr=" PAGE   \* MERGEFORMAT ">
          <w:r w:rsidR="00CF6FB9">
            <w:rPr>
              <w:noProof/>
            </w:rPr>
            <w:t>3</w:t>
          </w:r>
        </w:fldSimple>
      </w:p>
    </w:sdtContent>
  </w:sdt>
  <w:p w:rsidR="009B63B5" w:rsidRPr="00CF6FB9" w:rsidRDefault="009B63B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D14"/>
    <w:multiLevelType w:val="hybridMultilevel"/>
    <w:tmpl w:val="E69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54F93"/>
    <w:multiLevelType w:val="multilevel"/>
    <w:tmpl w:val="1CC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0A"/>
    <w:rsid w:val="00000505"/>
    <w:rsid w:val="00032A92"/>
    <w:rsid w:val="000447B8"/>
    <w:rsid w:val="00047286"/>
    <w:rsid w:val="0006745F"/>
    <w:rsid w:val="0007160D"/>
    <w:rsid w:val="0010797E"/>
    <w:rsid w:val="00112F3C"/>
    <w:rsid w:val="00114489"/>
    <w:rsid w:val="00136EB3"/>
    <w:rsid w:val="00144955"/>
    <w:rsid w:val="0014602C"/>
    <w:rsid w:val="001666DF"/>
    <w:rsid w:val="00184834"/>
    <w:rsid w:val="001869A2"/>
    <w:rsid w:val="00192341"/>
    <w:rsid w:val="00223C52"/>
    <w:rsid w:val="002419B3"/>
    <w:rsid w:val="00260BF4"/>
    <w:rsid w:val="002B7A5E"/>
    <w:rsid w:val="002F4609"/>
    <w:rsid w:val="0030299A"/>
    <w:rsid w:val="003A551B"/>
    <w:rsid w:val="003B692E"/>
    <w:rsid w:val="004078FC"/>
    <w:rsid w:val="00416A86"/>
    <w:rsid w:val="00417F68"/>
    <w:rsid w:val="0042167B"/>
    <w:rsid w:val="00426296"/>
    <w:rsid w:val="004F1459"/>
    <w:rsid w:val="004F6BCA"/>
    <w:rsid w:val="0051469A"/>
    <w:rsid w:val="0056095C"/>
    <w:rsid w:val="005674B8"/>
    <w:rsid w:val="005767C7"/>
    <w:rsid w:val="005D1E32"/>
    <w:rsid w:val="005F313A"/>
    <w:rsid w:val="006616FA"/>
    <w:rsid w:val="00673BFB"/>
    <w:rsid w:val="00675E54"/>
    <w:rsid w:val="0068748C"/>
    <w:rsid w:val="006967A9"/>
    <w:rsid w:val="006E6ECB"/>
    <w:rsid w:val="007521E4"/>
    <w:rsid w:val="00761D9C"/>
    <w:rsid w:val="00795F70"/>
    <w:rsid w:val="007C3154"/>
    <w:rsid w:val="007F7593"/>
    <w:rsid w:val="008123F5"/>
    <w:rsid w:val="008327B5"/>
    <w:rsid w:val="008460D5"/>
    <w:rsid w:val="00880050"/>
    <w:rsid w:val="008A5217"/>
    <w:rsid w:val="008D3E9B"/>
    <w:rsid w:val="008F2320"/>
    <w:rsid w:val="0094518A"/>
    <w:rsid w:val="009520AD"/>
    <w:rsid w:val="009B63B5"/>
    <w:rsid w:val="009F691E"/>
    <w:rsid w:val="00A1245A"/>
    <w:rsid w:val="00A52CF3"/>
    <w:rsid w:val="00A711F4"/>
    <w:rsid w:val="00AA23E3"/>
    <w:rsid w:val="00AA5E14"/>
    <w:rsid w:val="00AC51CD"/>
    <w:rsid w:val="00B030A8"/>
    <w:rsid w:val="00B47FC5"/>
    <w:rsid w:val="00B52B7C"/>
    <w:rsid w:val="00B6060F"/>
    <w:rsid w:val="00BA5A1B"/>
    <w:rsid w:val="00BB2335"/>
    <w:rsid w:val="00BC5DD7"/>
    <w:rsid w:val="00BE6417"/>
    <w:rsid w:val="00BF6F76"/>
    <w:rsid w:val="00C323B4"/>
    <w:rsid w:val="00C43492"/>
    <w:rsid w:val="00C467B8"/>
    <w:rsid w:val="00CB121F"/>
    <w:rsid w:val="00CC384B"/>
    <w:rsid w:val="00CC4B0A"/>
    <w:rsid w:val="00CD0B1E"/>
    <w:rsid w:val="00CE080C"/>
    <w:rsid w:val="00CE1129"/>
    <w:rsid w:val="00CF6FB9"/>
    <w:rsid w:val="00D2308B"/>
    <w:rsid w:val="00D35EE5"/>
    <w:rsid w:val="00D53B2E"/>
    <w:rsid w:val="00D63D09"/>
    <w:rsid w:val="00D768DD"/>
    <w:rsid w:val="00D91E9B"/>
    <w:rsid w:val="00DD1A5E"/>
    <w:rsid w:val="00E05915"/>
    <w:rsid w:val="00E2655F"/>
    <w:rsid w:val="00E31C70"/>
    <w:rsid w:val="00E5583A"/>
    <w:rsid w:val="00E84E5F"/>
    <w:rsid w:val="00E9715C"/>
    <w:rsid w:val="00ED7420"/>
    <w:rsid w:val="00F37743"/>
    <w:rsid w:val="00F80C38"/>
    <w:rsid w:val="00F86F4F"/>
    <w:rsid w:val="00F86F66"/>
    <w:rsid w:val="00FB3AB8"/>
    <w:rsid w:val="00FC4770"/>
    <w:rsid w:val="00FC506C"/>
    <w:rsid w:val="00FC7732"/>
    <w:rsid w:val="00F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480" w:lineRule="auto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5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05915"/>
    <w:pPr>
      <w:spacing w:after="240" w:line="240" w:lineRule="auto"/>
      <w:ind w:right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92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2E"/>
  </w:style>
  <w:style w:type="paragraph" w:styleId="Footer">
    <w:name w:val="footer"/>
    <w:basedOn w:val="Normal"/>
    <w:link w:val="FooterChar"/>
    <w:uiPriority w:val="99"/>
    <w:semiHidden/>
    <w:unhideWhenUsed/>
    <w:rsid w:val="003B692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92E"/>
  </w:style>
  <w:style w:type="paragraph" w:styleId="BalloonText">
    <w:name w:val="Balloon Text"/>
    <w:basedOn w:val="Normal"/>
    <w:link w:val="BalloonTextChar"/>
    <w:uiPriority w:val="99"/>
    <w:semiHidden/>
    <w:unhideWhenUsed/>
    <w:rsid w:val="003B69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67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82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31" w:color="000000"/>
                                    <w:bottom w:val="single" w:sz="6" w:space="8" w:color="000000"/>
                                    <w:right w:val="single" w:sz="6" w:space="31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66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31" w:color="000000"/>
                                    <w:bottom w:val="single" w:sz="6" w:space="8" w:color="000000"/>
                                    <w:right w:val="single" w:sz="6" w:space="31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31" w:color="000000"/>
                                    <w:bottom w:val="single" w:sz="6" w:space="8" w:color="000000"/>
                                    <w:right w:val="single" w:sz="6" w:space="31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D9AA-4F2A-4F0B-ABE4-139461B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58</cp:revision>
  <dcterms:created xsi:type="dcterms:W3CDTF">2014-06-26T03:31:00Z</dcterms:created>
  <dcterms:modified xsi:type="dcterms:W3CDTF">2014-07-01T02:41:00Z</dcterms:modified>
</cp:coreProperties>
</file>