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New York City College of Technology, CUNY</w:t>
      </w:r>
    </w:p>
    <w:p>
      <w:pPr>
        <w:pStyle w:val="Body 2"/>
        <w:spacing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Department of Hospitality Management </w:t>
      </w:r>
    </w:p>
    <w:p>
      <w:pPr>
        <w:pStyle w:val="Body 2"/>
        <w:spacing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Janet Lefler  Dinning Room</w:t>
      </w:r>
    </w:p>
    <w:p>
      <w:pPr>
        <w:pStyle w:val="Body 2"/>
        <w:spacing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ody 2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Memorandum </w:t>
      </w:r>
    </w:p>
    <w:p>
      <w:pPr>
        <w:pStyle w:val="Heading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Heading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To: Professor Abreu, Director of service </w:t>
      </w:r>
    </w:p>
    <w:p>
      <w:pPr>
        <w:pStyle w:val="Body 2"/>
        <w:spacing w:line="240" w:lineRule="auto"/>
        <w:rPr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From: Yulkiris Martinez Y.M. </w:t>
      </w:r>
    </w:p>
    <w:p>
      <w:pPr>
        <w:pStyle w:val="Body 2"/>
        <w:spacing w:line="240" w:lineRule="auto"/>
        <w:rPr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Date: 02/12/2020</w:t>
      </w:r>
    </w:p>
    <w:p>
      <w:pPr>
        <w:pStyle w:val="Body 2"/>
        <w:spacing w:line="240" w:lineRule="auto"/>
        <w:rPr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ody 2"/>
        <w:spacing w:line="240" w:lineRule="auto"/>
        <w:rPr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RE: New York Times Restaurant Review </w:t>
      </w:r>
      <w:r>
        <w:rPr>
          <w:rFonts w:ascii="Times New Roman" w:hAnsi="Times New Roman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Thai Cook</w:t>
      </w:r>
      <w:r>
        <w:rPr>
          <w:rFonts w:ascii="Times New Roman" w:hAnsi="Times New Roman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 star 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en-US"/>
        </w:rPr>
        <w:t xml:space="preserve">The evaluation of the experience of eating in a restaurant offers us a better idea of what to eat </w:t>
      </w:r>
      <w:r>
        <w:rPr>
          <w:rFonts w:ascii="Times New Roman" w:hAnsi="Times New Roman"/>
          <w:rtl w:val="0"/>
          <w:lang w:val="en-US"/>
        </w:rPr>
        <w:t xml:space="preserve">or </w:t>
      </w:r>
      <w:r>
        <w:rPr>
          <w:rFonts w:ascii="Times New Roman" w:hAnsi="Times New Roman"/>
          <w:rtl w:val="0"/>
          <w:lang w:val="en-US"/>
        </w:rPr>
        <w:t>should we go or not. Thai</w:t>
      </w:r>
      <w:r>
        <w:rPr>
          <w:rFonts w:ascii="Times New Roman" w:hAnsi="Times New Roman"/>
          <w:rtl w:val="0"/>
          <w:lang w:val="en-US"/>
        </w:rPr>
        <w:t xml:space="preserve"> the</w:t>
      </w:r>
      <w:r>
        <w:rPr>
          <w:rFonts w:ascii="Times New Roman" w:hAnsi="Times New Roman"/>
          <w:rtl w:val="0"/>
          <w:lang w:val="en-US"/>
        </w:rPr>
        <w:t xml:space="preserve"> four month</w:t>
      </w:r>
      <w:r>
        <w:rPr>
          <w:rFonts w:ascii="Times New Roman" w:hAnsi="Times New Roman"/>
          <w:rtl w:val="0"/>
          <w:lang w:val="en-US"/>
        </w:rPr>
        <w:t xml:space="preserve"> restaurant offers </w:t>
      </w:r>
      <w:r>
        <w:rPr>
          <w:rFonts w:ascii="Times New Roman" w:hAnsi="Times New Roman"/>
          <w:rtl w:val="0"/>
          <w:lang w:val="en-US"/>
        </w:rPr>
        <w:t xml:space="preserve">authentic Thai street </w:t>
      </w:r>
      <w:r>
        <w:rPr>
          <w:rFonts w:ascii="Times New Roman" w:hAnsi="Times New Roman"/>
          <w:rtl w:val="0"/>
          <w:lang w:val="en-US"/>
        </w:rPr>
        <w:t>h</w:t>
      </w:r>
      <w:r>
        <w:rPr>
          <w:rFonts w:ascii="Times New Roman" w:hAnsi="Times New Roman"/>
          <w:rtl w:val="0"/>
          <w:lang w:val="pt-PT"/>
        </w:rPr>
        <w:t>omemade</w:t>
      </w:r>
      <w:r>
        <w:rPr>
          <w:rFonts w:ascii="Times New Roman" w:hAnsi="Times New Roman"/>
          <w:rtl w:val="0"/>
          <w:lang w:val="en-US"/>
        </w:rPr>
        <w:t xml:space="preserve"> food located at in </w:t>
      </w:r>
      <w:r>
        <w:rPr>
          <w:rFonts w:ascii="Times New Roman" w:hAnsi="Times New Roman"/>
          <w:rtl w:val="0"/>
        </w:rPr>
        <w:t>Elmhurst</w:t>
      </w:r>
      <w:r>
        <w:rPr>
          <w:rFonts w:ascii="Times New Roman" w:hAnsi="Times New Roman"/>
          <w:rtl w:val="0"/>
          <w:lang w:val="en-US"/>
        </w:rPr>
        <w:t xml:space="preserve"> queens on the right side, on the left leads to a Chinese hot-pot place called iCook Buffenits.Theres no walls to separate them two. According to Wells this is not the type of restaurant that will </w:t>
      </w:r>
      <w:r>
        <w:rPr>
          <w:rFonts w:ascii="Times New Roman" w:hAnsi="Times New Roman"/>
          <w:rtl w:val="0"/>
          <w:lang w:val="en-US"/>
        </w:rPr>
        <w:t>lead you to the dance floor</w:t>
      </w:r>
      <w:r>
        <w:rPr>
          <w:rFonts w:ascii="Times New Roman" w:hAnsi="Times New Roman"/>
          <w:rtl w:val="0"/>
          <w:lang w:val="en-US"/>
        </w:rPr>
        <w:t>. The Yums seems to be the top dish at this restaurants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salads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>.</w:t>
      </w:r>
      <w:r>
        <w:rPr>
          <w:rFonts w:ascii="Times New Roman" w:hAnsi="Times New Roman"/>
          <w:rtl w:val="0"/>
          <w:lang w:val="en-US"/>
        </w:rPr>
        <w:t xml:space="preserve">Thai Cook is the only restaurant in the city where you can order </w:t>
      </w:r>
      <w:r>
        <w:rPr>
          <w:rFonts w:ascii="Times New Roman" w:hAnsi="Times New Roman" w:hint="default"/>
          <w:rtl w:val="0"/>
        </w:rPr>
        <w:t>“</w:t>
      </w:r>
      <w:r>
        <w:rPr>
          <w:rFonts w:ascii="Times New Roman" w:hAnsi="Times New Roman"/>
          <w:rtl w:val="0"/>
          <w:lang w:val="en-US"/>
        </w:rPr>
        <w:t>Yum What the Heck,</w:t>
      </w:r>
      <w:r>
        <w:rPr>
          <w:rFonts w:ascii="Times New Roman" w:hAnsi="Times New Roman" w:hint="default"/>
          <w:rtl w:val="0"/>
        </w:rPr>
        <w:t xml:space="preserve">” </w:t>
      </w:r>
      <w:r>
        <w:rPr>
          <w:rFonts w:ascii="Times New Roman" w:hAnsi="Times New Roman"/>
          <w:rtl w:val="0"/>
          <w:lang w:val="en-US"/>
        </w:rPr>
        <w:t>which in the central part of Thailand means red onions or shallots, cilantro, fresh chiles and so on.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de-DE"/>
        </w:rPr>
        <w:t xml:space="preserve">Pete Wells </w:t>
      </w:r>
      <w:r>
        <w:rPr>
          <w:rFonts w:ascii="Times New Roman" w:hAnsi="Times New Roman"/>
          <w:rtl w:val="0"/>
          <w:lang w:val="en-US"/>
        </w:rPr>
        <w:t>a</w:t>
      </w:r>
      <w:r>
        <w:rPr>
          <w:rFonts w:ascii="Times New Roman" w:hAnsi="Times New Roman"/>
          <w:rtl w:val="0"/>
          <w:lang w:val="en-US"/>
        </w:rPr>
        <w:t>lready knew the place was anything but ordinary.</w:t>
      </w:r>
      <w:r>
        <w:rPr>
          <w:rFonts w:ascii="Times New Roman" w:hAnsi="Times New Roman"/>
          <w:rtl w:val="0"/>
          <w:lang w:val="en-US"/>
        </w:rPr>
        <w:t xml:space="preserve">The </w:t>
      </w:r>
      <w:r>
        <w:rPr>
          <w:rFonts w:ascii="Times New Roman" w:hAnsi="Times New Roman"/>
          <w:rtl w:val="0"/>
          <w:lang w:val="fr-FR"/>
        </w:rPr>
        <w:t>restaurant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s chef, Boonnum Thongngoen, makes dishes from Bangkok.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nl-NL"/>
        </w:rPr>
        <w:t xml:space="preserve"> Thongngoen</w:t>
      </w:r>
      <w:r>
        <w:rPr>
          <w:rFonts w:ascii="Times New Roman" w:hAnsi="Times New Roman"/>
          <w:rtl w:val="0"/>
          <w:lang w:val="en-US"/>
        </w:rPr>
        <w:t xml:space="preserve"> r</w:t>
      </w:r>
      <w:r>
        <w:rPr>
          <w:rFonts w:ascii="Times New Roman" w:hAnsi="Times New Roman"/>
          <w:rtl w:val="0"/>
          <w:lang w:val="en-US"/>
        </w:rPr>
        <w:t>estricts herself to Bangkok street food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has to, because of the limitations of her </w:t>
      </w:r>
      <w:r>
        <w:rPr>
          <w:rFonts w:ascii="Times New Roman" w:hAnsi="Times New Roman"/>
          <w:rtl w:val="0"/>
          <w:lang w:val="en-US"/>
        </w:rPr>
        <w:t xml:space="preserve">kitchet, Wells can clearly see the chef and two other cooks out in the open cutting andmakong food the missing mise en place. </w:t>
      </w:r>
      <w:r>
        <w:rPr>
          <w:rFonts w:ascii="Times New Roman" w:hAnsi="Times New Roman"/>
          <w:rtl w:val="0"/>
          <w:lang w:val="en-US"/>
        </w:rPr>
        <w:t xml:space="preserve">No wall separates the diners who are </w:t>
      </w:r>
      <w:r>
        <w:rPr>
          <w:rFonts w:ascii="Times New Roman" w:hAnsi="Times New Roman"/>
          <w:rtl w:val="0"/>
          <w:lang w:val="en-US"/>
        </w:rPr>
        <w:t>having a meal with the</w:t>
      </w:r>
      <w:r>
        <w:rPr>
          <w:rFonts w:ascii="Times New Roman" w:hAnsi="Times New Roman"/>
          <w:rtl w:val="0"/>
          <w:lang w:val="en-US"/>
        </w:rPr>
        <w:t xml:space="preserve"> boiling chicken broth </w:t>
      </w:r>
      <w:r>
        <w:rPr>
          <w:rFonts w:ascii="Times New Roman" w:hAnsi="Times New Roman"/>
          <w:rtl w:val="0"/>
          <w:lang w:val="en-US"/>
        </w:rPr>
        <w:t xml:space="preserve">you can see them preparing food </w:t>
      </w:r>
      <w:r>
        <w:rPr>
          <w:rFonts w:ascii="Times New Roman" w:hAnsi="Times New Roman"/>
          <w:rtl w:val="0"/>
          <w:lang w:val="en-US"/>
        </w:rPr>
        <w:t>Ms. Thongngoen and two or three other cooks are out in the open</w:t>
      </w:r>
      <w:r>
        <w:rPr>
          <w:rFonts w:ascii="Times New Roman" w:hAnsi="Times New Roman"/>
          <w:rtl w:val="0"/>
          <w:lang w:val="en-US"/>
        </w:rPr>
        <w:t xml:space="preserve"> not a lot off space.Although the clay-pot noodles are served in metal pots, they are full of flavor.The panang curry is less soupy than it is at some other restaurants. I love how the inside looks its full of their culture. </w:t>
      </w:r>
      <w:r>
        <w:rPr>
          <w:rFonts w:ascii="Times New Roman" w:hAnsi="Times New Roman"/>
          <w:rtl w:val="0"/>
          <w:lang w:val="en-US"/>
        </w:rPr>
        <w:t>The entrance hallway is decorated with toy tuk-tuks, the three-wheeled taxis that zip around Bangkok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s crowded streets.</w:t>
      </w:r>
      <w:r>
        <w:rPr>
          <w:rFonts w:ascii="Times New Roman" w:hAnsi="Times New Roman"/>
          <w:rtl w:val="0"/>
          <w:lang w:val="en-US"/>
        </w:rPr>
        <w:t>They are representing their country Thailand .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line="240" w:lineRule="auto"/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>After reading this restaurant review I indecisive I would go because I would want to try Thai food I never tried it, also it seems flavorful  and I enjoy new food experience. Wells didn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 xml:space="preserve">t quite talk much about the service but used  funny ending . Wells points out that it could use a gas burner and a deep fryer which can lead to more Thai food options. Dessert are made right there in the open I would like to try </w:t>
      </w:r>
      <w:r>
        <w:rPr>
          <w:rFonts w:ascii="Times New Roman" w:hAnsi="Times New Roman"/>
          <w:rtl w:val="0"/>
          <w:lang w:val="en-US"/>
        </w:rPr>
        <w:t>soft taro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/>
          <w:rtl w:val="0"/>
          <w:lang w:val="en-US"/>
        </w:rPr>
        <w:t xml:space="preserve"> emerald-green pearls of pandan tapioca </w:t>
      </w:r>
      <w:r>
        <w:rPr>
          <w:rFonts w:ascii="Times New Roman" w:hAnsi="Times New Roman"/>
          <w:rtl w:val="0"/>
          <w:lang w:val="en-US"/>
        </w:rPr>
        <w:t xml:space="preserve"> and Penang curry with beef called Kaeng Chuk som. It is thicker than usual because she said it is home style.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bidi w:val="0"/>
      <w:spacing w:after="0" w:line="240" w:lineRule="auto"/>
      <w:ind w:left="0" w:right="0" w:firstLine="0"/>
      <w:jc w:val="left"/>
      <w:rPr>
        <w:rtl w:val="0"/>
      </w:rPr>
    </w:pPr>
    <w:r>
      <w:rPr>
        <w:rFonts w:ascii="Times New Roman" w:cs="Calibri" w:hAnsi="Times New Roman" w:eastAsia="Calibri" w:hint="default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“</w:t>
    </w:r>
    <w:r>
      <w:rPr>
        <w:rFonts w:ascii="Times New Roman" w:cs="Calibri" w:hAnsi="Times New Roman" w:eastAsia="Calibri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Proving Over 70 Years of Quality Service to the Hospitality Industry</w:t>
    </w:r>
    <w:r>
      <w:rPr>
        <w:rFonts w:ascii="Times New Roman" w:cs="Calibri" w:hAnsi="Times New Roman" w:eastAsia="Calibri" w:hint="default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”</w:t>
    </w:r>
    <w:r>
      <w:rPr>
        <w:rFonts w:ascii="Times New Roman" w:cs="Calibri" w:hAnsi="Times New Roman" w:eastAsia="Calibri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                                      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Arial Unicode MS" w:hAnsi="Baskervill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444444"/>
        </w14:solidFill>
      </w14:textFill>
    </w:rPr>
  </w:style>
  <w:style w:type="paragraph" w:styleId="Heading">
    <w:name w:val="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0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444444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54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