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68" w:rsidRPr="00072168" w:rsidRDefault="004D7A55">
      <w:pPr>
        <w:rPr>
          <w:rFonts w:ascii="Times New Roman" w:hAnsi="Times New Roman" w:cs="Times New Roman"/>
          <w:sz w:val="24"/>
          <w:szCs w:val="24"/>
        </w:rPr>
      </w:pPr>
      <w:r w:rsidRPr="00072168">
        <w:rPr>
          <w:rFonts w:ascii="Times New Roman" w:hAnsi="Times New Roman" w:cs="Times New Roman"/>
          <w:sz w:val="24"/>
          <w:szCs w:val="24"/>
        </w:rPr>
        <w:t>Patrick Chaca</w:t>
      </w:r>
    </w:p>
    <w:p w:rsidR="00072168" w:rsidRPr="00072168" w:rsidRDefault="00072168">
      <w:pPr>
        <w:rPr>
          <w:rFonts w:ascii="Times New Roman" w:hAnsi="Times New Roman" w:cs="Times New Roman"/>
          <w:sz w:val="24"/>
          <w:szCs w:val="24"/>
        </w:rPr>
      </w:pPr>
      <w:r w:rsidRPr="00072168">
        <w:rPr>
          <w:rFonts w:ascii="Times New Roman" w:hAnsi="Times New Roman" w:cs="Times New Roman"/>
          <w:sz w:val="24"/>
          <w:szCs w:val="24"/>
        </w:rPr>
        <w:t>MAT 1372</w:t>
      </w:r>
    </w:p>
    <w:p w:rsidR="008B05E2" w:rsidRPr="00072168" w:rsidRDefault="004D7A55" w:rsidP="004D7A55">
      <w:pPr>
        <w:pStyle w:val="BodyText"/>
        <w:rPr>
          <w:szCs w:val="24"/>
        </w:rPr>
      </w:pPr>
      <w:r w:rsidRPr="00072168">
        <w:rPr>
          <w:szCs w:val="24"/>
        </w:rPr>
        <w:t>Sa 3/10.</w:t>
      </w:r>
      <w:r w:rsidRPr="00072168">
        <w:rPr>
          <w:szCs w:val="24"/>
        </w:rPr>
        <w:tab/>
      </w:r>
    </w:p>
    <w:p w:rsidR="004D7A55" w:rsidRPr="00072168" w:rsidRDefault="004D7A55" w:rsidP="008B05E2">
      <w:pPr>
        <w:pStyle w:val="BodyText"/>
        <w:ind w:firstLine="720"/>
        <w:rPr>
          <w:szCs w:val="24"/>
        </w:rPr>
      </w:pPr>
      <w:r w:rsidRPr="00072168">
        <w:rPr>
          <w:szCs w:val="24"/>
        </w:rPr>
        <w:t xml:space="preserve">With the increasing popularity of e-sport, </w:t>
      </w:r>
      <w:r w:rsidR="00E11BBA" w:rsidRPr="00072168">
        <w:rPr>
          <w:szCs w:val="24"/>
        </w:rPr>
        <w:t xml:space="preserve">many companies and people are </w:t>
      </w:r>
      <w:r w:rsidR="008B05E2" w:rsidRPr="00072168">
        <w:rPr>
          <w:szCs w:val="24"/>
        </w:rPr>
        <w:t>contributing to</w:t>
      </w:r>
      <w:r w:rsidR="00E11BBA" w:rsidRPr="00072168">
        <w:rPr>
          <w:szCs w:val="24"/>
        </w:rPr>
        <w:t xml:space="preserve"> the industry yearly. Seeing the way </w:t>
      </w:r>
      <w:proofErr w:type="spellStart"/>
      <w:r w:rsidR="00E11BBA" w:rsidRPr="00072168">
        <w:rPr>
          <w:szCs w:val="24"/>
        </w:rPr>
        <w:t>Esports</w:t>
      </w:r>
      <w:proofErr w:type="spellEnd"/>
      <w:r w:rsidR="00E11BBA" w:rsidRPr="00072168">
        <w:rPr>
          <w:szCs w:val="24"/>
        </w:rPr>
        <w:t xml:space="preserve"> came along since the existence of MOBAs and shooters</w:t>
      </w:r>
      <w:r w:rsidR="008B05E2" w:rsidRPr="00072168">
        <w:rPr>
          <w:szCs w:val="24"/>
        </w:rPr>
        <w:t xml:space="preserve"> type of genre for video games</w:t>
      </w:r>
      <w:r w:rsidR="00E11BBA" w:rsidRPr="00072168">
        <w:rPr>
          <w:szCs w:val="24"/>
        </w:rPr>
        <w:t>, analysts puts together</w:t>
      </w:r>
      <w:r w:rsidR="008B05E2" w:rsidRPr="00072168">
        <w:rPr>
          <w:szCs w:val="24"/>
        </w:rPr>
        <w:t xml:space="preserve"> previous</w:t>
      </w:r>
      <w:r w:rsidR="00E11BBA" w:rsidRPr="00072168">
        <w:rPr>
          <w:szCs w:val="24"/>
        </w:rPr>
        <w:t xml:space="preserve"> information to estimate the revenue growth that the </w:t>
      </w:r>
      <w:proofErr w:type="spellStart"/>
      <w:r w:rsidR="00E11BBA" w:rsidRPr="00072168">
        <w:rPr>
          <w:szCs w:val="24"/>
        </w:rPr>
        <w:t>Esport</w:t>
      </w:r>
      <w:proofErr w:type="spellEnd"/>
      <w:r w:rsidR="00E11BBA" w:rsidRPr="00072168">
        <w:rPr>
          <w:szCs w:val="24"/>
        </w:rPr>
        <w:t xml:space="preserve"> industry will gain. It’s estimated by the end of 2018, the </w:t>
      </w:r>
      <w:proofErr w:type="spellStart"/>
      <w:r w:rsidR="00E11BBA" w:rsidRPr="00072168">
        <w:rPr>
          <w:szCs w:val="24"/>
        </w:rPr>
        <w:t>Esports</w:t>
      </w:r>
      <w:proofErr w:type="spellEnd"/>
      <w:r w:rsidR="00E11BBA" w:rsidRPr="00072168">
        <w:rPr>
          <w:szCs w:val="24"/>
        </w:rPr>
        <w:t xml:space="preserve"> economy will see a revenue of $905.6, granted</w:t>
      </w:r>
      <w:r w:rsidR="008B05E2" w:rsidRPr="00072168">
        <w:rPr>
          <w:szCs w:val="24"/>
        </w:rPr>
        <w:t xml:space="preserve"> that</w:t>
      </w:r>
      <w:r w:rsidR="00E11BBA" w:rsidRPr="00072168">
        <w:rPr>
          <w:szCs w:val="24"/>
        </w:rPr>
        <w:t xml:space="preserve"> the results may vary for the better or worse. These estimations are based </w:t>
      </w:r>
      <w:r w:rsidR="008B05E2" w:rsidRPr="00072168">
        <w:rPr>
          <w:szCs w:val="24"/>
        </w:rPr>
        <w:t>on</w:t>
      </w:r>
      <w:r w:rsidR="00E11BBA" w:rsidRPr="00072168">
        <w:rPr>
          <w:szCs w:val="24"/>
        </w:rPr>
        <w:t xml:space="preserve"> sponsorship, media rights, advertising, publisher fees, and tickets and merchandising with the exclusion of the prize pools, forms of gambling and player salaries. Considering how sponsorships and any form of advertising is estimated to contribute 77% of its revenue, it shows how far it came since its debut and would only continue to grow as fast as it is already for years to come.</w:t>
      </w:r>
    </w:p>
    <w:p w:rsidR="008B05E2" w:rsidRDefault="002B06C5">
      <w:pPr>
        <w:rPr>
          <w:rFonts w:ascii="Times New Roman" w:hAnsi="Times New Roman" w:cs="Times New Roman"/>
          <w:sz w:val="24"/>
          <w:szCs w:val="24"/>
        </w:rPr>
      </w:pPr>
      <w:r w:rsidRPr="00072168">
        <w:rPr>
          <w:rFonts w:ascii="Times New Roman" w:hAnsi="Times New Roman" w:cs="Times New Roman"/>
          <w:sz w:val="24"/>
          <w:szCs w:val="24"/>
        </w:rPr>
        <w:t>The graph</w:t>
      </w:r>
      <w:r w:rsidR="00E11BBA" w:rsidRPr="00072168">
        <w:rPr>
          <w:rFonts w:ascii="Times New Roman" w:hAnsi="Times New Roman" w:cs="Times New Roman"/>
          <w:sz w:val="24"/>
          <w:szCs w:val="24"/>
        </w:rPr>
        <w:t xml:space="preserve"> (Pie Chart)</w:t>
      </w:r>
      <w:r w:rsidRPr="00072168">
        <w:rPr>
          <w:rFonts w:ascii="Times New Roman" w:hAnsi="Times New Roman" w:cs="Times New Roman"/>
          <w:sz w:val="24"/>
          <w:szCs w:val="24"/>
        </w:rPr>
        <w:t xml:space="preserve"> was used </w:t>
      </w:r>
      <w:r w:rsidR="00E11BBA" w:rsidRPr="00072168">
        <w:rPr>
          <w:rFonts w:ascii="Times New Roman" w:hAnsi="Times New Roman" w:cs="Times New Roman"/>
          <w:sz w:val="24"/>
          <w:szCs w:val="24"/>
        </w:rPr>
        <w:t xml:space="preserve">to distinguish what contributed to </w:t>
      </w:r>
      <w:proofErr w:type="spellStart"/>
      <w:r w:rsidR="00E11BBA" w:rsidRPr="00072168">
        <w:rPr>
          <w:rFonts w:ascii="Times New Roman" w:hAnsi="Times New Roman" w:cs="Times New Roman"/>
          <w:sz w:val="24"/>
          <w:szCs w:val="24"/>
        </w:rPr>
        <w:t>Esport’s</w:t>
      </w:r>
      <w:proofErr w:type="spellEnd"/>
      <w:r w:rsidR="008B05E2" w:rsidRPr="00072168">
        <w:rPr>
          <w:rFonts w:ascii="Times New Roman" w:hAnsi="Times New Roman" w:cs="Times New Roman"/>
          <w:sz w:val="24"/>
          <w:szCs w:val="24"/>
        </w:rPr>
        <w:t xml:space="preserve"> revenue (Legends) and how much it’s going to gain. It’s easier to spot exactly what contributes to </w:t>
      </w:r>
      <w:proofErr w:type="spellStart"/>
      <w:r w:rsidR="008B05E2" w:rsidRPr="00072168">
        <w:rPr>
          <w:rFonts w:ascii="Times New Roman" w:hAnsi="Times New Roman" w:cs="Times New Roman"/>
          <w:sz w:val="24"/>
          <w:szCs w:val="24"/>
        </w:rPr>
        <w:t>Esports</w:t>
      </w:r>
      <w:proofErr w:type="spellEnd"/>
      <w:r w:rsidR="008B05E2" w:rsidRPr="00072168">
        <w:rPr>
          <w:rFonts w:ascii="Times New Roman" w:hAnsi="Times New Roman" w:cs="Times New Roman"/>
          <w:sz w:val="24"/>
          <w:szCs w:val="24"/>
        </w:rPr>
        <w:t xml:space="preserve"> the most and what contributes the least</w:t>
      </w:r>
      <w:r w:rsidR="00072168" w:rsidRPr="00072168">
        <w:rPr>
          <w:rFonts w:ascii="Times New Roman" w:hAnsi="Times New Roman" w:cs="Times New Roman"/>
          <w:sz w:val="24"/>
          <w:szCs w:val="24"/>
        </w:rPr>
        <w:t xml:space="preserve"> in one simple chart. </w:t>
      </w:r>
    </w:p>
    <w:p w:rsidR="00072168" w:rsidRDefault="00072168">
      <w:pPr>
        <w:rPr>
          <w:rFonts w:ascii="Times New Roman" w:hAnsi="Times New Roman" w:cs="Times New Roman"/>
          <w:sz w:val="24"/>
          <w:szCs w:val="24"/>
        </w:rPr>
      </w:pPr>
      <w:r>
        <w:rPr>
          <w:rFonts w:ascii="Times New Roman" w:hAnsi="Times New Roman" w:cs="Times New Roman"/>
          <w:sz w:val="24"/>
          <w:szCs w:val="24"/>
        </w:rPr>
        <w:t xml:space="preserve">Link to article: </w:t>
      </w:r>
      <w:hyperlink r:id="rId5" w:history="1">
        <w:r w:rsidRPr="00DE53F1">
          <w:rPr>
            <w:rStyle w:val="Hyperlink"/>
            <w:rFonts w:ascii="Times New Roman" w:hAnsi="Times New Roman" w:cs="Times New Roman"/>
            <w:sz w:val="24"/>
            <w:szCs w:val="24"/>
          </w:rPr>
          <w:t>https://newzoo.com/insights/articles/newzoo-global-esports-economy-will-reach-905-6-million-2018-brand-investment-grows-48/</w:t>
        </w:r>
      </w:hyperlink>
    </w:p>
    <w:p w:rsidR="00072168" w:rsidRPr="00072168" w:rsidRDefault="00072168">
      <w:pPr>
        <w:rPr>
          <w:rFonts w:ascii="Times New Roman" w:hAnsi="Times New Roman" w:cs="Times New Roman"/>
          <w:sz w:val="24"/>
          <w:szCs w:val="24"/>
        </w:rPr>
      </w:pPr>
      <w:r>
        <w:rPr>
          <w:rFonts w:ascii="Times New Roman" w:hAnsi="Times New Roman" w:cs="Times New Roman"/>
          <w:sz w:val="24"/>
          <w:szCs w:val="24"/>
        </w:rPr>
        <w:t>The revenue portion of the article was used to create this.</w:t>
      </w:r>
    </w:p>
    <w:p w:rsidR="002B06C5" w:rsidRDefault="002B06C5"/>
    <w:p w:rsidR="002B06C5" w:rsidRDefault="008B05E2">
      <w:r>
        <w:rPr>
          <w:noProof/>
        </w:rPr>
        <w:lastRenderedPageBreak/>
        <w:drawing>
          <wp:inline distT="0" distB="0" distL="0" distR="0" wp14:anchorId="239DADA2" wp14:editId="51705F8C">
            <wp:extent cx="6629400" cy="4419600"/>
            <wp:effectExtent l="0" t="0" r="0" b="0"/>
            <wp:docPr id="1" name="Chart 1">
              <a:extLst xmlns:a="http://schemas.openxmlformats.org/drawingml/2006/main">
                <a:ext uri="{FF2B5EF4-FFF2-40B4-BE49-F238E27FC236}">
                  <a16:creationId xmlns:a16="http://schemas.microsoft.com/office/drawing/2014/main" id="{7ACF8964-E52F-4CCF-B6F2-7F5EE942E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D7A55" w:rsidRDefault="00072168">
      <w:r>
        <w:rPr>
          <w:noProof/>
        </w:rPr>
        <w:drawing>
          <wp:inline distT="0" distB="0" distL="0" distR="0">
            <wp:extent cx="6430583" cy="3619500"/>
            <wp:effectExtent l="0" t="0" r="8890" b="0"/>
            <wp:docPr id="4" name="Picture 4" descr="Newzoo_Esports_Revenue_Streams_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zoo_Esports_Revenue_Streams_Glob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5177" cy="3622086"/>
                    </a:xfrm>
                    <a:prstGeom prst="rect">
                      <a:avLst/>
                    </a:prstGeom>
                    <a:noFill/>
                    <a:ln>
                      <a:noFill/>
                    </a:ln>
                  </pic:spPr>
                </pic:pic>
              </a:graphicData>
            </a:graphic>
          </wp:inline>
        </w:drawing>
      </w:r>
      <w:bookmarkStart w:id="0" w:name="_GoBack"/>
      <w:bookmarkEnd w:id="0"/>
    </w:p>
    <w:sectPr w:rsidR="004D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64790"/>
    <w:multiLevelType w:val="hybridMultilevel"/>
    <w:tmpl w:val="F364E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55"/>
    <w:rsid w:val="00072168"/>
    <w:rsid w:val="00095D7A"/>
    <w:rsid w:val="002B06C5"/>
    <w:rsid w:val="004D7A55"/>
    <w:rsid w:val="007D41E8"/>
    <w:rsid w:val="008B05E2"/>
    <w:rsid w:val="00C67881"/>
    <w:rsid w:val="00E1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804F"/>
  <w15:chartTrackingRefBased/>
  <w15:docId w15:val="{3C7BE7E3-E1E2-4E2E-B8E8-D3E2CB63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7A5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7A5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72168"/>
    <w:rPr>
      <w:color w:val="0563C1" w:themeColor="hyperlink"/>
      <w:u w:val="single"/>
    </w:rPr>
  </w:style>
  <w:style w:type="character" w:styleId="UnresolvedMention">
    <w:name w:val="Unresolved Mention"/>
    <w:basedOn w:val="DefaultParagraphFont"/>
    <w:uiPriority w:val="99"/>
    <w:semiHidden/>
    <w:unhideWhenUsed/>
    <w:rsid w:val="000721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newzoo.com/insights/articles/newzoo-global-esports-economy-will-reach-905-6-million-2018-brand-investment-grows-48/"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2018 ESPORT ESTIMATED REVENUE</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975-4A57-A8E3-0C84F4302C2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975-4A57-A8E3-0C84F4302C2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F975-4A57-A8E3-0C84F4302C2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F975-4A57-A8E3-0C84F4302C2C}"/>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F975-4A57-A8E3-0C84F4302C2C}"/>
              </c:ext>
            </c:extLst>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Sheet1!$A$1:$A$5</c:f>
              <c:strCache>
                <c:ptCount val="5"/>
                <c:pt idx="0">
                  <c:v>Merchandise &amp; Tickets</c:v>
                </c:pt>
                <c:pt idx="1">
                  <c:v>Game Publisher Fees</c:v>
                </c:pt>
                <c:pt idx="2">
                  <c:v>Media Rights</c:v>
                </c:pt>
                <c:pt idx="3">
                  <c:v>Advertising</c:v>
                </c:pt>
                <c:pt idx="4">
                  <c:v>Sponsorship</c:v>
                </c:pt>
              </c:strCache>
            </c:strRef>
          </c:cat>
          <c:val>
            <c:numRef>
              <c:f>Sheet1!$B$1:$B$5</c:f>
              <c:numCache>
                <c:formatCode>"$"#,##0_);[Red]\("$"#,##0\)</c:formatCode>
                <c:ptCount val="5"/>
                <c:pt idx="0">
                  <c:v>95500000</c:v>
                </c:pt>
                <c:pt idx="1">
                  <c:v>116300000</c:v>
                </c:pt>
                <c:pt idx="2">
                  <c:v>160700000</c:v>
                </c:pt>
                <c:pt idx="3">
                  <c:v>173800000</c:v>
                </c:pt>
                <c:pt idx="4">
                  <c:v>359400000</c:v>
                </c:pt>
              </c:numCache>
            </c:numRef>
          </c:val>
          <c:extLst>
            <c:ext xmlns:c16="http://schemas.microsoft.com/office/drawing/2014/chart" uri="{C3380CC4-5D6E-409C-BE32-E72D297353CC}">
              <c16:uniqueId val="{0000000A-F975-4A57-A8E3-0C84F4302C2C}"/>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Chaca</dc:creator>
  <cp:keywords/>
  <dc:description/>
  <cp:lastModifiedBy>Patrick Chaca</cp:lastModifiedBy>
  <cp:revision>3</cp:revision>
  <dcterms:created xsi:type="dcterms:W3CDTF">2018-03-10T07:22:00Z</dcterms:created>
  <dcterms:modified xsi:type="dcterms:W3CDTF">2018-03-10T08:32:00Z</dcterms:modified>
</cp:coreProperties>
</file>