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B2A" w:rsidRPr="00092310" w:rsidRDefault="0080745A" w:rsidP="00A44D26">
      <w:pPr>
        <w:ind w:left="0" w:right="720"/>
        <w:rPr>
          <w:sz w:val="28"/>
          <w:szCs w:val="28"/>
        </w:rPr>
      </w:pPr>
      <w:r>
        <w:rPr>
          <w:sz w:val="28"/>
          <w:szCs w:val="28"/>
        </w:rPr>
        <w:t>MAT 1372</w:t>
      </w:r>
      <w:r w:rsidR="00450A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Stat w/ </w:t>
      </w:r>
      <w:proofErr w:type="spellStart"/>
      <w:r>
        <w:rPr>
          <w:sz w:val="28"/>
          <w:szCs w:val="28"/>
        </w:rPr>
        <w:t>Prob</w:t>
      </w:r>
      <w:proofErr w:type="spellEnd"/>
      <w:r w:rsidR="00DA7B2A" w:rsidRPr="0009231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 w:rsidR="00072D85">
        <w:rPr>
          <w:sz w:val="28"/>
          <w:szCs w:val="28"/>
        </w:rPr>
        <w:t>class</w:t>
      </w:r>
      <w:r w:rsidR="00DA7B2A">
        <w:rPr>
          <w:sz w:val="28"/>
          <w:szCs w:val="28"/>
        </w:rPr>
        <w:t>wk</w:t>
      </w:r>
      <w:proofErr w:type="spellEnd"/>
      <w:r w:rsidR="00DA7B2A">
        <w:rPr>
          <w:sz w:val="28"/>
          <w:szCs w:val="28"/>
        </w:rPr>
        <w:t xml:space="preserve"> </w:t>
      </w:r>
      <w:r w:rsidR="00E423DA">
        <w:rPr>
          <w:sz w:val="28"/>
          <w:szCs w:val="28"/>
        </w:rPr>
        <w:t>18</w:t>
      </w:r>
      <w:r>
        <w:rPr>
          <w:sz w:val="28"/>
          <w:szCs w:val="28"/>
        </w:rPr>
        <w:tab/>
      </w:r>
      <w:proofErr w:type="gramStart"/>
      <w:r w:rsidR="00E423DA">
        <w:rPr>
          <w:sz w:val="28"/>
          <w:szCs w:val="28"/>
        </w:rPr>
        <w:t>Fall</w:t>
      </w:r>
      <w:proofErr w:type="gramEnd"/>
      <w:r w:rsidR="00DA7B2A" w:rsidRPr="00092310">
        <w:rPr>
          <w:sz w:val="28"/>
          <w:szCs w:val="28"/>
        </w:rPr>
        <w:t xml:space="preserve"> 201</w:t>
      </w:r>
      <w:r w:rsidR="00E423DA">
        <w:rPr>
          <w:sz w:val="28"/>
          <w:szCs w:val="28"/>
        </w:rPr>
        <w:t>6</w:t>
      </w:r>
    </w:p>
    <w:p w:rsidR="00434146" w:rsidRDefault="007611C0" w:rsidP="00A44D26">
      <w:pPr>
        <w:ind w:left="0" w:right="720"/>
        <w:rPr>
          <w:rFonts w:ascii="Glypha-Bold" w:hAnsi="Glypha-Bold" w:cs="Glypha-Bold"/>
          <w:b/>
          <w:bCs/>
          <w:color w:val="001AB3"/>
          <w:sz w:val="26"/>
          <w:szCs w:val="26"/>
        </w:rPr>
      </w:pPr>
      <w:r>
        <w:rPr>
          <w:rFonts w:ascii="Glypha-Bold" w:hAnsi="Glypha-Bold" w:cs="Glypha-Bold"/>
          <w:b/>
          <w:bCs/>
          <w:color w:val="001AB3"/>
          <w:sz w:val="26"/>
          <w:szCs w:val="26"/>
        </w:rPr>
        <w:t>6.3 NORMAL RANDOM VARIABLES</w:t>
      </w:r>
    </w:p>
    <w:p w:rsidR="004364E7" w:rsidRPr="005D3550" w:rsidRDefault="005D3550" w:rsidP="005D3550">
      <w:r>
        <w:t xml:space="preserve">A normal random variable is a </w:t>
      </w:r>
      <w:r>
        <w:rPr>
          <w:rFonts w:ascii="Giovanni-Book" w:hAnsi="Giovanni-Book" w:cs="Giovanni-Book"/>
          <w:sz w:val="20"/>
          <w:szCs w:val="20"/>
        </w:rPr>
        <w:t xml:space="preserve">continuous random variable with a </w:t>
      </w:r>
      <w:r w:rsidR="007611C0">
        <w:rPr>
          <w:rFonts w:ascii="Giovanni-Book" w:hAnsi="Giovanni-Book" w:cs="Giovanni-Book"/>
          <w:sz w:val="20"/>
          <w:szCs w:val="20"/>
        </w:rPr>
        <w:t xml:space="preserve">density function </w:t>
      </w:r>
      <w:r>
        <w:rPr>
          <w:rFonts w:ascii="Giovanni-Book" w:hAnsi="Giovanni-Book" w:cs="Giovanni-Book"/>
          <w:sz w:val="20"/>
          <w:szCs w:val="20"/>
        </w:rPr>
        <w:t xml:space="preserve">that </w:t>
      </w:r>
      <w:r w:rsidR="007611C0">
        <w:rPr>
          <w:rFonts w:ascii="Giovanni-Book" w:hAnsi="Giovanni-Book" w:cs="Giovanni-Book"/>
          <w:sz w:val="20"/>
          <w:szCs w:val="20"/>
        </w:rPr>
        <w:t xml:space="preserve">is a bell-shaped density curve symmetric about the mean </w:t>
      </w:r>
      <w:r w:rsidR="007611C0">
        <w:rPr>
          <w:rFonts w:ascii="MTMI" w:hAnsi="MTMI" w:cs="MTMI"/>
          <w:sz w:val="20"/>
          <w:szCs w:val="20"/>
        </w:rPr>
        <w:t>μ</w:t>
      </w:r>
      <w:r w:rsidR="007611C0">
        <w:rPr>
          <w:rFonts w:ascii="Giovanni-Book" w:hAnsi="Giovanni-Book" w:cs="Giovanni-Book"/>
          <w:sz w:val="20"/>
          <w:szCs w:val="20"/>
        </w:rPr>
        <w:t xml:space="preserve">. Its variability is measured by the standard deviation </w:t>
      </w:r>
      <w:r w:rsidR="007611C0">
        <w:rPr>
          <w:rFonts w:ascii="MTMI" w:hAnsi="MTMI" w:cs="MTMI"/>
          <w:sz w:val="20"/>
          <w:szCs w:val="20"/>
        </w:rPr>
        <w:t>σ</w:t>
      </w:r>
      <w:r w:rsidR="007611C0">
        <w:rPr>
          <w:rFonts w:ascii="Giovanni-Book" w:hAnsi="Giovanni-Book" w:cs="Giovanni-Book"/>
          <w:sz w:val="20"/>
          <w:szCs w:val="20"/>
        </w:rPr>
        <w:t>.</w:t>
      </w:r>
      <w:r w:rsidR="004364E7">
        <w:t xml:space="preserve"> </w:t>
      </w:r>
    </w:p>
    <w:p w:rsidR="004364E7" w:rsidRDefault="004364E7" w:rsidP="007611C0">
      <w:pPr>
        <w:ind w:left="0"/>
      </w:pPr>
    </w:p>
    <w:p w:rsidR="00ED19A9" w:rsidRDefault="00ED19A9" w:rsidP="00ED19A9">
      <w:pPr>
        <w:autoSpaceDE w:val="0"/>
        <w:autoSpaceDN w:val="0"/>
        <w:adjustRightInd w:val="0"/>
        <w:ind w:left="0"/>
        <w:rPr>
          <w:noProof/>
        </w:rPr>
      </w:pPr>
      <w:r>
        <w:rPr>
          <w:rFonts w:ascii="MTMI" w:hAnsi="MTMI" w:cs="MTMI"/>
          <w:sz w:val="20"/>
          <w:szCs w:val="20"/>
        </w:rPr>
        <w:t xml:space="preserve">If μ=0 and σ=1, we have the </w:t>
      </w:r>
      <w:r w:rsidRPr="00985D4D">
        <w:rPr>
          <w:rFonts w:ascii="MTMI" w:hAnsi="MTMI" w:cs="MTMI"/>
          <w:b/>
          <w:sz w:val="20"/>
          <w:szCs w:val="20"/>
        </w:rPr>
        <w:t>standard normal distribution</w:t>
      </w:r>
      <w:r>
        <w:rPr>
          <w:rFonts w:ascii="MTMI" w:hAnsi="MTMI" w:cs="MTMI"/>
          <w:sz w:val="20"/>
          <w:szCs w:val="20"/>
        </w:rPr>
        <w:t xml:space="preserve"> and the density function is </w:t>
      </w:r>
    </w:p>
    <w:p w:rsidR="00ED19A9" w:rsidRDefault="00ED19A9" w:rsidP="00ED19A9">
      <w:pPr>
        <w:autoSpaceDE w:val="0"/>
        <w:autoSpaceDN w:val="0"/>
        <w:adjustRightInd w:val="0"/>
        <w:ind w:left="0"/>
        <w:rPr>
          <w:position w:val="-28"/>
        </w:rPr>
      </w:pPr>
      <w:r w:rsidRPr="00596411">
        <w:rPr>
          <w:position w:val="-28"/>
        </w:rPr>
        <w:object w:dxaOrig="134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7.5pt;height:37.5pt" o:ole="">
            <v:imagedata r:id="rId6" o:title=""/>
          </v:shape>
          <o:OLEObject Type="Embed" ProgID="Equation.DSMT4" ShapeID="_x0000_i1026" DrawAspect="Content" ObjectID="_1539678621" r:id="rId7"/>
        </w:object>
      </w:r>
    </w:p>
    <w:p w:rsidR="00F13367" w:rsidRPr="00F13367" w:rsidRDefault="00F13367" w:rsidP="00ED19A9">
      <w:pPr>
        <w:autoSpaceDE w:val="0"/>
        <w:autoSpaceDN w:val="0"/>
        <w:adjustRightInd w:val="0"/>
        <w:ind w:left="0"/>
        <w:rPr>
          <w:i/>
        </w:rPr>
      </w:pPr>
      <w:r w:rsidRPr="00F13367">
        <w:rPr>
          <w:b/>
          <w:position w:val="-28"/>
        </w:rPr>
        <w:t>Exercise</w:t>
      </w:r>
      <w:r>
        <w:rPr>
          <w:position w:val="-28"/>
        </w:rPr>
        <w:t xml:space="preserve">: </w:t>
      </w:r>
      <w:r>
        <w:rPr>
          <w:i/>
          <w:position w:val="-28"/>
        </w:rPr>
        <w:t xml:space="preserve">Use Excel to plot </w:t>
      </w:r>
      <w:r w:rsidR="00E423DA">
        <w:rPr>
          <w:i/>
          <w:position w:val="-28"/>
        </w:rPr>
        <w:t>this</w:t>
      </w:r>
      <w:r>
        <w:rPr>
          <w:i/>
          <w:position w:val="-28"/>
        </w:rPr>
        <w:t xml:space="preserve"> density function. </w:t>
      </w:r>
      <w:r w:rsidRPr="00F13367">
        <w:rPr>
          <w:i/>
          <w:position w:val="-28"/>
        </w:rPr>
        <w:t>Create a table with two columns, x and y. In the x column, begin at -2, increment by .1 and finish at 2. You should have 41 rows. In the y column, use the formula, referencing the appropriate x-value. For the exponential function, use EXP. For pi, use PI.</w:t>
      </w:r>
    </w:p>
    <w:p w:rsidR="00ED19A9" w:rsidRPr="00ED19A9" w:rsidRDefault="00ED19A9" w:rsidP="00ED19A9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MTMI" w:hAnsi="MTMI" w:cs="MTMI"/>
          <w:sz w:val="20"/>
          <w:szCs w:val="20"/>
        </w:rPr>
      </w:pPr>
      <w:r w:rsidRPr="00ED19A9">
        <w:rPr>
          <w:rStyle w:val="Heading2Char"/>
        </w:rPr>
        <w:t>Changing</w:t>
      </w:r>
      <w:r w:rsidR="00F13367">
        <w:rPr>
          <w:rStyle w:val="Heading2Char"/>
        </w:rPr>
        <w:t xml:space="preserve"> the mean</w:t>
      </w:r>
      <w:r w:rsidRPr="00ED19A9">
        <w:rPr>
          <w:rStyle w:val="Heading2Char"/>
        </w:rPr>
        <w:t xml:space="preserve"> μ</w:t>
      </w:r>
      <w:r w:rsidRPr="00ED19A9">
        <w:rPr>
          <w:rFonts w:ascii="MTMI" w:hAnsi="MTMI" w:cs="MTMI"/>
          <w:sz w:val="20"/>
          <w:szCs w:val="20"/>
        </w:rPr>
        <w:t xml:space="preserve"> </w:t>
      </w:r>
    </w:p>
    <w:p w:rsidR="00ED19A9" w:rsidRDefault="00ED19A9" w:rsidP="00ED19A9">
      <w:pPr>
        <w:autoSpaceDE w:val="0"/>
        <w:autoSpaceDN w:val="0"/>
        <w:adjustRightInd w:val="0"/>
        <w:ind w:left="0"/>
        <w:rPr>
          <w:position w:val="-28"/>
        </w:rPr>
      </w:pPr>
      <w:proofErr w:type="gramStart"/>
      <w:r>
        <w:rPr>
          <w:rFonts w:ascii="MTMI" w:hAnsi="MTMI" w:cs="MTMI"/>
          <w:sz w:val="20"/>
          <w:szCs w:val="20"/>
        </w:rPr>
        <w:t>amounts</w:t>
      </w:r>
      <w:proofErr w:type="gramEnd"/>
      <w:r>
        <w:rPr>
          <w:rFonts w:ascii="MTMI" w:hAnsi="MTMI" w:cs="MTMI"/>
          <w:sz w:val="20"/>
          <w:szCs w:val="20"/>
        </w:rPr>
        <w:t xml:space="preserve"> to a horizontal shift and we get </w:t>
      </w:r>
      <w:r w:rsidRPr="00596411">
        <w:rPr>
          <w:position w:val="-28"/>
        </w:rPr>
        <w:object w:dxaOrig="1620" w:dyaOrig="760">
          <v:shape id="_x0000_i1027" type="#_x0000_t75" style="width:81pt;height:38.25pt" o:ole="">
            <v:imagedata r:id="rId8" o:title=""/>
          </v:shape>
          <o:OLEObject Type="Embed" ProgID="Equation.DSMT4" ShapeID="_x0000_i1027" DrawAspect="Content" ObjectID="_1539678622" r:id="rId9"/>
        </w:object>
      </w:r>
    </w:p>
    <w:p w:rsidR="00F13367" w:rsidRDefault="00F13367" w:rsidP="00ED19A9">
      <w:pPr>
        <w:autoSpaceDE w:val="0"/>
        <w:autoSpaceDN w:val="0"/>
        <w:adjustRightInd w:val="0"/>
        <w:ind w:left="0"/>
        <w:rPr>
          <w:i/>
          <w:position w:val="-28"/>
        </w:rPr>
      </w:pPr>
      <w:r w:rsidRPr="00F13367">
        <w:rPr>
          <w:b/>
          <w:position w:val="-28"/>
        </w:rPr>
        <w:t>Exercise</w:t>
      </w:r>
      <w:r>
        <w:rPr>
          <w:position w:val="-28"/>
        </w:rPr>
        <w:t xml:space="preserve">: </w:t>
      </w:r>
      <w:r>
        <w:rPr>
          <w:i/>
          <w:position w:val="-28"/>
        </w:rPr>
        <w:t xml:space="preserve">Use Excel to plot the density function with </w:t>
      </w:r>
    </w:p>
    <w:p w:rsidR="00F13367" w:rsidRDefault="00F13367" w:rsidP="00ED19A9">
      <w:pPr>
        <w:autoSpaceDE w:val="0"/>
        <w:autoSpaceDN w:val="0"/>
        <w:adjustRightInd w:val="0"/>
        <w:ind w:left="0"/>
      </w:pPr>
      <w:r>
        <w:rPr>
          <w:rFonts w:ascii="MTMI" w:hAnsi="MTMI" w:cs="MTMI"/>
          <w:sz w:val="20"/>
          <w:szCs w:val="20"/>
        </w:rPr>
        <w:t>μ=1 on the same plot as μ=0. Use the same x-values.</w:t>
      </w:r>
    </w:p>
    <w:p w:rsidR="00ED19A9" w:rsidRDefault="00ED19A9" w:rsidP="00ED19A9">
      <w:pPr>
        <w:pStyle w:val="Heading2"/>
        <w:numPr>
          <w:ilvl w:val="0"/>
          <w:numId w:val="12"/>
        </w:numPr>
        <w:rPr>
          <w:rFonts w:ascii="MTMI" w:hAnsi="MTMI" w:cs="MTMI"/>
          <w:sz w:val="20"/>
          <w:szCs w:val="20"/>
        </w:rPr>
      </w:pPr>
      <w:proofErr w:type="gramStart"/>
      <w:r>
        <w:t xml:space="preserve">Changing </w:t>
      </w:r>
      <w:r w:rsidR="00F13367">
        <w:t xml:space="preserve"> the</w:t>
      </w:r>
      <w:proofErr w:type="gramEnd"/>
      <w:r w:rsidR="00F13367">
        <w:t xml:space="preserve"> standard deviation </w:t>
      </w:r>
      <w:r>
        <w:rPr>
          <w:rFonts w:ascii="MTMI" w:hAnsi="MTMI" w:cs="MTMI"/>
          <w:sz w:val="20"/>
          <w:szCs w:val="20"/>
        </w:rPr>
        <w:t>σ</w:t>
      </w:r>
    </w:p>
    <w:p w:rsidR="005D3550" w:rsidRDefault="00ED19A9" w:rsidP="005D3550">
      <w:pPr>
        <w:autoSpaceDE w:val="0"/>
        <w:autoSpaceDN w:val="0"/>
        <w:adjustRightInd w:val="0"/>
        <w:ind w:left="0"/>
        <w:rPr>
          <w:rFonts w:ascii="MTMI" w:hAnsi="MTMI" w:cs="MTMI"/>
          <w:sz w:val="20"/>
          <w:szCs w:val="20"/>
        </w:rPr>
      </w:pPr>
      <w:r>
        <w:rPr>
          <w:rFonts w:ascii="MTMI" w:hAnsi="MTMI" w:cs="MTMI"/>
          <w:sz w:val="20"/>
          <w:szCs w:val="20"/>
        </w:rPr>
        <w:t xml:space="preserve"> </w:t>
      </w:r>
      <w:proofErr w:type="gramStart"/>
      <w:r>
        <w:rPr>
          <w:rFonts w:ascii="MTMI" w:hAnsi="MTMI" w:cs="MTMI"/>
          <w:sz w:val="20"/>
          <w:szCs w:val="20"/>
        </w:rPr>
        <w:t>is</w:t>
      </w:r>
      <w:proofErr w:type="gramEnd"/>
      <w:r>
        <w:rPr>
          <w:rFonts w:ascii="MTMI" w:hAnsi="MTMI" w:cs="MTMI"/>
          <w:sz w:val="20"/>
          <w:szCs w:val="20"/>
        </w:rPr>
        <w:t xml:space="preserve"> a more complicated chang</w:t>
      </w:r>
      <w:r w:rsidR="005D3550">
        <w:rPr>
          <w:rFonts w:ascii="MTMI" w:hAnsi="MTMI" w:cs="MTMI"/>
          <w:sz w:val="20"/>
          <w:szCs w:val="20"/>
        </w:rPr>
        <w:t>e:</w:t>
      </w:r>
    </w:p>
    <w:p w:rsidR="00ED19A9" w:rsidRPr="005D3550" w:rsidRDefault="00ED19A9" w:rsidP="005D3550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MTMI" w:hAnsi="MTMI" w:cs="MTMI"/>
          <w:sz w:val="20"/>
          <w:szCs w:val="20"/>
        </w:rPr>
      </w:pPr>
      <w:r w:rsidRPr="005D3550">
        <w:rPr>
          <w:rFonts w:ascii="MTMI" w:hAnsi="MTMI" w:cs="MTMI"/>
          <w:sz w:val="20"/>
          <w:szCs w:val="20"/>
        </w:rPr>
        <w:t>horizontal compression and vertical stretch if 0&lt;σ&lt;1 or</w:t>
      </w:r>
    </w:p>
    <w:p w:rsidR="00ED19A9" w:rsidRDefault="00ED19A9" w:rsidP="00ED19A9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noProof/>
        </w:rPr>
      </w:pPr>
      <w:proofErr w:type="gramStart"/>
      <w:r w:rsidRPr="00ED19A9">
        <w:rPr>
          <w:rFonts w:ascii="MTMI" w:hAnsi="MTMI" w:cs="MTMI"/>
          <w:sz w:val="20"/>
          <w:szCs w:val="20"/>
        </w:rPr>
        <w:t>vertical</w:t>
      </w:r>
      <w:proofErr w:type="gramEnd"/>
      <w:r w:rsidRPr="00ED19A9">
        <w:rPr>
          <w:rFonts w:ascii="MTMI" w:hAnsi="MTMI" w:cs="MTMI"/>
          <w:sz w:val="20"/>
          <w:szCs w:val="20"/>
        </w:rPr>
        <w:t xml:space="preserve"> compression and horizontal stretch if σ&gt;1</w:t>
      </w:r>
      <w:r>
        <w:rPr>
          <w:rFonts w:ascii="MTMI" w:hAnsi="MTMI" w:cs="MTMI"/>
          <w:sz w:val="20"/>
          <w:szCs w:val="20"/>
        </w:rPr>
        <w:t>.</w:t>
      </w:r>
    </w:p>
    <w:p w:rsidR="00ED19A9" w:rsidRDefault="00ED19A9" w:rsidP="00ED19A9">
      <w:pPr>
        <w:autoSpaceDE w:val="0"/>
        <w:autoSpaceDN w:val="0"/>
        <w:adjustRightInd w:val="0"/>
        <w:ind w:left="0"/>
        <w:rPr>
          <w:position w:val="-28"/>
        </w:rPr>
      </w:pPr>
      <w:r>
        <w:rPr>
          <w:noProof/>
        </w:rPr>
        <w:t>The density function is</w:t>
      </w:r>
      <w:r w:rsidRPr="00ED19A9">
        <w:t xml:space="preserve"> </w:t>
      </w:r>
      <w:r w:rsidRPr="00596411">
        <w:rPr>
          <w:position w:val="-28"/>
        </w:rPr>
        <w:object w:dxaOrig="1620" w:dyaOrig="760">
          <v:shape id="_x0000_i1028" type="#_x0000_t75" style="width:81pt;height:38.25pt" o:ole="">
            <v:imagedata r:id="rId10" o:title=""/>
          </v:shape>
          <o:OLEObject Type="Embed" ProgID="Equation.DSMT4" ShapeID="_x0000_i1028" DrawAspect="Content" ObjectID="_1539678623" r:id="rId11"/>
        </w:object>
      </w:r>
    </w:p>
    <w:p w:rsidR="00F13367" w:rsidRDefault="00F13367" w:rsidP="00F13367">
      <w:pPr>
        <w:autoSpaceDE w:val="0"/>
        <w:autoSpaceDN w:val="0"/>
        <w:adjustRightInd w:val="0"/>
        <w:ind w:left="0"/>
        <w:rPr>
          <w:i/>
          <w:position w:val="-28"/>
        </w:rPr>
      </w:pPr>
      <w:r w:rsidRPr="00F13367">
        <w:rPr>
          <w:b/>
          <w:position w:val="-28"/>
        </w:rPr>
        <w:t>Exercise</w:t>
      </w:r>
      <w:r>
        <w:rPr>
          <w:position w:val="-28"/>
        </w:rPr>
        <w:t xml:space="preserve">: </w:t>
      </w:r>
      <w:r>
        <w:rPr>
          <w:i/>
          <w:position w:val="-28"/>
        </w:rPr>
        <w:t xml:space="preserve">Use Excel to plot the density function with </w:t>
      </w:r>
    </w:p>
    <w:p w:rsidR="00F13367" w:rsidRDefault="00F13367" w:rsidP="00ED19A9">
      <w:pPr>
        <w:autoSpaceDE w:val="0"/>
        <w:autoSpaceDN w:val="0"/>
        <w:adjustRightInd w:val="0"/>
        <w:ind w:left="0"/>
      </w:pPr>
      <w:r>
        <w:rPr>
          <w:rFonts w:ascii="MTMI" w:hAnsi="MTMI" w:cs="MTMI"/>
          <w:sz w:val="20"/>
          <w:szCs w:val="20"/>
        </w:rPr>
        <w:t>σ=2 on the same plot as σ=1. Use the same x-values.</w:t>
      </w:r>
    </w:p>
    <w:p w:rsidR="00ED19A9" w:rsidRDefault="00ED19A9" w:rsidP="00E50A36">
      <w:pPr>
        <w:pStyle w:val="Heading2"/>
        <w:numPr>
          <w:ilvl w:val="0"/>
          <w:numId w:val="12"/>
        </w:numPr>
        <w:rPr>
          <w:rFonts w:ascii="MTMI" w:hAnsi="MTMI" w:cs="MTMI"/>
          <w:sz w:val="20"/>
          <w:szCs w:val="20"/>
        </w:rPr>
      </w:pPr>
      <w:proofErr w:type="gramStart"/>
      <w:r>
        <w:t xml:space="preserve">Changing  </w:t>
      </w:r>
      <w:r w:rsidR="00F13367">
        <w:t>both</w:t>
      </w:r>
      <w:proofErr w:type="gramEnd"/>
      <w:r w:rsidR="00F13367">
        <w:t xml:space="preserve"> the mean </w:t>
      </w:r>
      <w:r w:rsidRPr="00ED19A9">
        <w:rPr>
          <w:rStyle w:val="Heading2Char"/>
        </w:rPr>
        <w:t>μ</w:t>
      </w:r>
      <w:r>
        <w:rPr>
          <w:rFonts w:ascii="MTMI" w:hAnsi="MTMI" w:cs="MTMI"/>
          <w:sz w:val="20"/>
          <w:szCs w:val="20"/>
        </w:rPr>
        <w:t xml:space="preserve"> and </w:t>
      </w:r>
      <w:r w:rsidR="00F13367">
        <w:rPr>
          <w:rFonts w:ascii="MTMI" w:hAnsi="MTMI" w:cs="MTMI"/>
          <w:sz w:val="20"/>
          <w:szCs w:val="20"/>
        </w:rPr>
        <w:t xml:space="preserve">the standard deviation </w:t>
      </w:r>
      <w:r>
        <w:rPr>
          <w:rFonts w:ascii="MTMI" w:hAnsi="MTMI" w:cs="MTMI"/>
          <w:sz w:val="20"/>
          <w:szCs w:val="20"/>
        </w:rPr>
        <w:t>σ</w:t>
      </w:r>
    </w:p>
    <w:p w:rsidR="00ED19A9" w:rsidRPr="00ED19A9" w:rsidRDefault="005D3550" w:rsidP="00ED19A9">
      <w:proofErr w:type="gramStart"/>
      <w:r>
        <w:t>is</w:t>
      </w:r>
      <w:proofErr w:type="gramEnd"/>
      <w:r w:rsidR="00ED19A9">
        <w:t xml:space="preserve"> a simultaneous horizontal shift and </w:t>
      </w:r>
      <w:r w:rsidR="00E50A36">
        <w:t xml:space="preserve">vertical/horizontal compression/stretch. The density function is </w:t>
      </w:r>
      <w:r w:rsidR="00E50A36" w:rsidRPr="00596411">
        <w:rPr>
          <w:position w:val="-28"/>
        </w:rPr>
        <w:object w:dxaOrig="1800" w:dyaOrig="780">
          <v:shape id="_x0000_i1029" type="#_x0000_t75" style="width:90pt;height:39pt" o:ole="">
            <v:imagedata r:id="rId12" o:title=""/>
          </v:shape>
          <o:OLEObject Type="Embed" ProgID="Equation.DSMT4" ShapeID="_x0000_i1029" DrawAspect="Content" ObjectID="_1539678624" r:id="rId13"/>
        </w:object>
      </w:r>
      <w:r>
        <w:t>(note the error in the book, p. 267)</w:t>
      </w:r>
    </w:p>
    <w:p w:rsidR="00ED19A9" w:rsidRPr="007119C4" w:rsidRDefault="00ED19A9" w:rsidP="00ED19A9">
      <w:pPr>
        <w:autoSpaceDE w:val="0"/>
        <w:autoSpaceDN w:val="0"/>
        <w:adjustRightInd w:val="0"/>
        <w:ind w:left="0"/>
      </w:pPr>
    </w:p>
    <w:p w:rsidR="007611C0" w:rsidRDefault="007611C0" w:rsidP="007611C0">
      <w:pPr>
        <w:ind w:left="0"/>
        <w:rPr>
          <w:rFonts w:ascii="MTMI" w:hAnsi="MTMI" w:cs="MTMI"/>
          <w:sz w:val="20"/>
          <w:szCs w:val="20"/>
        </w:rPr>
      </w:pPr>
      <w:r>
        <w:t xml:space="preserve">If we keep </w:t>
      </w:r>
      <w:r>
        <w:rPr>
          <w:rFonts w:ascii="MTMI" w:hAnsi="MTMI" w:cs="MTMI"/>
          <w:sz w:val="20"/>
          <w:szCs w:val="20"/>
        </w:rPr>
        <w:t>μ</w:t>
      </w:r>
      <w:r w:rsidR="005D3550">
        <w:rPr>
          <w:rFonts w:ascii="MTMI" w:hAnsi="MTMI" w:cs="MTMI"/>
          <w:sz w:val="20"/>
          <w:szCs w:val="20"/>
        </w:rPr>
        <w:t xml:space="preserve"> fixed at 2, </w:t>
      </w:r>
      <w:r>
        <w:rPr>
          <w:rFonts w:ascii="MTMI" w:hAnsi="MTMI" w:cs="MTMI"/>
          <w:sz w:val="20"/>
          <w:szCs w:val="20"/>
        </w:rPr>
        <w:t xml:space="preserve">fix the horizontal and vertical scales, but vary the σ, we get </w:t>
      </w:r>
    </w:p>
    <w:p w:rsidR="007611C0" w:rsidRDefault="007611C0" w:rsidP="00BB7F80">
      <w:pPr>
        <w:autoSpaceDE w:val="0"/>
        <w:autoSpaceDN w:val="0"/>
        <w:adjustRightInd w:val="0"/>
        <w:ind w:left="0"/>
        <w:rPr>
          <w:noProof/>
        </w:rPr>
      </w:pPr>
      <w:r>
        <w:rPr>
          <w:noProof/>
        </w:rPr>
        <w:drawing>
          <wp:inline distT="0" distB="0" distL="0" distR="0">
            <wp:extent cx="5018999" cy="1931701"/>
            <wp:effectExtent l="19050" t="0" r="0" b="0"/>
            <wp:docPr id="1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17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999" cy="1931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1C0" w:rsidRDefault="007611C0" w:rsidP="00BB7F80">
      <w:pPr>
        <w:autoSpaceDE w:val="0"/>
        <w:autoSpaceDN w:val="0"/>
        <w:adjustRightInd w:val="0"/>
        <w:ind w:left="0"/>
        <w:rPr>
          <w:noProof/>
        </w:rPr>
      </w:pPr>
    </w:p>
    <w:p w:rsidR="007611C0" w:rsidRDefault="005D3550" w:rsidP="001674E0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noProof/>
        </w:rPr>
      </w:pPr>
      <w:proofErr w:type="gramStart"/>
      <w:r>
        <w:rPr>
          <w:rFonts w:ascii="MTMI" w:hAnsi="MTMI" w:cs="MTMI"/>
          <w:sz w:val="20"/>
          <w:szCs w:val="20"/>
        </w:rPr>
        <w:t>when</w:t>
      </w:r>
      <w:proofErr w:type="gramEnd"/>
      <w:r w:rsidRPr="005D3550">
        <w:rPr>
          <w:rFonts w:ascii="MTMI" w:hAnsi="MTMI" w:cs="MTMI"/>
          <w:sz w:val="20"/>
          <w:szCs w:val="20"/>
        </w:rPr>
        <w:t xml:space="preserve"> </w:t>
      </w:r>
      <w:r w:rsidR="007611C0" w:rsidRPr="005D3550">
        <w:rPr>
          <w:rFonts w:ascii="MTMI" w:hAnsi="MTMI" w:cs="MTMI"/>
          <w:sz w:val="20"/>
          <w:szCs w:val="20"/>
        </w:rPr>
        <w:t xml:space="preserve">σ is </w:t>
      </w:r>
      <w:r>
        <w:rPr>
          <w:rFonts w:ascii="MTMI" w:hAnsi="MTMI" w:cs="MTMI"/>
          <w:sz w:val="20"/>
          <w:szCs w:val="20"/>
        </w:rPr>
        <w:t xml:space="preserve">diminished, </w:t>
      </w:r>
      <w:r w:rsidR="007611C0" w:rsidRPr="005D3550">
        <w:rPr>
          <w:rFonts w:ascii="MTMI" w:hAnsi="MTMI" w:cs="MTMI"/>
          <w:sz w:val="20"/>
          <w:szCs w:val="20"/>
        </w:rPr>
        <w:t>the h</w:t>
      </w:r>
      <w:r>
        <w:rPr>
          <w:rFonts w:ascii="MTMI" w:hAnsi="MTMI" w:cs="MTMI"/>
          <w:sz w:val="20"/>
          <w:szCs w:val="20"/>
        </w:rPr>
        <w:t>eight of the peak is increased</w:t>
      </w:r>
      <w:r w:rsidR="007611C0" w:rsidRPr="005D3550">
        <w:rPr>
          <w:rFonts w:ascii="MTMI" w:hAnsi="MTMI" w:cs="MTMI"/>
          <w:sz w:val="20"/>
          <w:szCs w:val="20"/>
        </w:rPr>
        <w:t xml:space="preserve"> to compensate for the smaller width (area under density function </w:t>
      </w:r>
      <w:r>
        <w:rPr>
          <w:rFonts w:ascii="MTMI" w:hAnsi="MTMI" w:cs="MTMI"/>
          <w:sz w:val="20"/>
          <w:szCs w:val="20"/>
        </w:rPr>
        <w:t>must</w:t>
      </w:r>
      <w:r w:rsidR="007611C0" w:rsidRPr="005D3550">
        <w:rPr>
          <w:rFonts w:ascii="MTMI" w:hAnsi="MTMI" w:cs="MTMI"/>
          <w:sz w:val="20"/>
          <w:szCs w:val="20"/>
        </w:rPr>
        <w:t xml:space="preserve"> always </w:t>
      </w:r>
      <w:r>
        <w:rPr>
          <w:rFonts w:ascii="MTMI" w:hAnsi="MTMI" w:cs="MTMI"/>
          <w:sz w:val="20"/>
          <w:szCs w:val="20"/>
        </w:rPr>
        <w:t xml:space="preserve">be </w:t>
      </w:r>
      <w:r w:rsidR="007611C0" w:rsidRPr="005D3550">
        <w:rPr>
          <w:rFonts w:ascii="MTMI" w:hAnsi="MTMI" w:cs="MTMI"/>
          <w:sz w:val="20"/>
          <w:szCs w:val="20"/>
        </w:rPr>
        <w:t>same, namely 1).</w:t>
      </w:r>
    </w:p>
    <w:p w:rsidR="001674E0" w:rsidRPr="001674E0" w:rsidRDefault="001674E0" w:rsidP="001674E0">
      <w:pPr>
        <w:autoSpaceDE w:val="0"/>
        <w:autoSpaceDN w:val="0"/>
        <w:adjustRightInd w:val="0"/>
        <w:rPr>
          <w:noProof/>
        </w:rPr>
      </w:pPr>
    </w:p>
    <w:p w:rsidR="00E50A36" w:rsidRPr="001674E0" w:rsidRDefault="005D3550" w:rsidP="001674E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noProof/>
        </w:rPr>
      </w:pPr>
      <w:r>
        <w:rPr>
          <w:rFonts w:ascii="MTMI" w:hAnsi="MTMI" w:cs="MTMI"/>
          <w:sz w:val="20"/>
          <w:szCs w:val="20"/>
        </w:rPr>
        <w:t xml:space="preserve">When </w:t>
      </w:r>
      <w:r w:rsidR="007611C0" w:rsidRPr="00E50A36">
        <w:rPr>
          <w:rFonts w:ascii="MTMI" w:hAnsi="MTMI" w:cs="MTMI"/>
          <w:sz w:val="20"/>
          <w:szCs w:val="20"/>
        </w:rPr>
        <w:t xml:space="preserve">σ is </w:t>
      </w:r>
      <w:r>
        <w:rPr>
          <w:rFonts w:ascii="MTMI" w:hAnsi="MTMI" w:cs="MTMI"/>
          <w:sz w:val="20"/>
          <w:szCs w:val="20"/>
        </w:rPr>
        <w:t>increased</w:t>
      </w:r>
      <w:r w:rsidR="007611C0" w:rsidRPr="00E50A36">
        <w:rPr>
          <w:rFonts w:ascii="MTMI" w:hAnsi="MTMI" w:cs="MTMI"/>
          <w:sz w:val="20"/>
          <w:szCs w:val="20"/>
        </w:rPr>
        <w:t xml:space="preserve">, the height of the peak </w:t>
      </w:r>
      <w:r>
        <w:rPr>
          <w:rFonts w:ascii="MTMI" w:hAnsi="MTMI" w:cs="MTMI"/>
          <w:sz w:val="20"/>
          <w:szCs w:val="20"/>
        </w:rPr>
        <w:t>is</w:t>
      </w:r>
      <w:r w:rsidR="007611C0" w:rsidRPr="00E50A36">
        <w:rPr>
          <w:rFonts w:ascii="MTMI" w:hAnsi="MTMI" w:cs="MTMI"/>
          <w:sz w:val="20"/>
          <w:szCs w:val="20"/>
        </w:rPr>
        <w:t xml:space="preserve"> </w:t>
      </w:r>
      <w:r>
        <w:rPr>
          <w:rFonts w:ascii="MTMI" w:hAnsi="MTMI" w:cs="MTMI"/>
          <w:sz w:val="20"/>
          <w:szCs w:val="20"/>
        </w:rPr>
        <w:t>diminished</w:t>
      </w:r>
      <w:r w:rsidR="007611C0" w:rsidRPr="00E50A36">
        <w:rPr>
          <w:rFonts w:ascii="MTMI" w:hAnsi="MTMI" w:cs="MTMI"/>
          <w:sz w:val="20"/>
          <w:szCs w:val="20"/>
        </w:rPr>
        <w:t xml:space="preserve"> to compensate for the larger width.</w:t>
      </w:r>
      <w:r w:rsidR="00E50A36" w:rsidRPr="001674E0">
        <w:rPr>
          <w:rFonts w:ascii="MTMI" w:hAnsi="MTMI" w:cs="MTMI"/>
          <w:sz w:val="20"/>
          <w:szCs w:val="20"/>
        </w:rPr>
        <w:br w:type="page"/>
      </w:r>
    </w:p>
    <w:p w:rsidR="00E50A36" w:rsidRDefault="00E50A36" w:rsidP="00E50A36">
      <w:pPr>
        <w:pStyle w:val="Heading2"/>
        <w:numPr>
          <w:ilvl w:val="0"/>
          <w:numId w:val="12"/>
        </w:numPr>
      </w:pPr>
      <w:r>
        <w:lastRenderedPageBreak/>
        <w:t>Analyzing the area under the curve</w:t>
      </w:r>
    </w:p>
    <w:p w:rsidR="00E50A36" w:rsidRDefault="00E50A36" w:rsidP="00E50A36">
      <w:r>
        <w:t>Many applications amount to finding the area under different parts of the curve. The following picture will be important</w:t>
      </w:r>
      <w:r w:rsidR="001674E0">
        <w:t xml:space="preserve"> (it was introduced earlier when we discussed the empirical rule)</w:t>
      </w:r>
      <w:r>
        <w:t>:</w:t>
      </w:r>
    </w:p>
    <w:p w:rsidR="00E50A36" w:rsidRDefault="00ED0C06" w:rsidP="00E50A36">
      <w:pPr>
        <w:rPr>
          <w:noProof/>
        </w:rPr>
      </w:pPr>
      <w:r>
        <w:rPr>
          <w:noProof/>
        </w:rPr>
      </w:r>
      <w:r>
        <w:rPr>
          <w:noProof/>
        </w:rPr>
        <w:pict>
          <v:group id="_x0000_s1038" editas="canvas" style="width:263.95pt;height:242.7pt;mso-position-horizontal-relative:char;mso-position-vertical-relative:line" coordsize="5279,4854">
            <o:lock v:ext="edit" aspectratio="t"/>
            <v:shape id="_x0000_s1037" type="#_x0000_t75" style="position:absolute;width:5279;height:4854" o:preferrelative="f">
              <v:fill o:detectmouseclick="t"/>
              <v:path o:extrusionok="t" o:connecttype="none"/>
              <o:lock v:ext="edit" text="t"/>
            </v:shape>
            <v:shape id="_x0000_s1039" type="#_x0000_t75" style="position:absolute;width:5279;height:4854">
              <v:imagedata r:id="rId15" o:title="" cropbottom="8547f"/>
            </v:shape>
            <w10:anchorlock/>
          </v:group>
        </w:pict>
      </w:r>
    </w:p>
    <w:p w:rsidR="00E50A36" w:rsidRDefault="00E50A36" w:rsidP="004D3C4B">
      <w:pPr>
        <w:pStyle w:val="ListParagraph"/>
        <w:numPr>
          <w:ilvl w:val="0"/>
          <w:numId w:val="23"/>
        </w:numPr>
        <w:rPr>
          <w:noProof/>
        </w:rPr>
      </w:pPr>
      <w:r>
        <w:rPr>
          <w:noProof/>
        </w:rPr>
        <w:t>68% of the area is within one SD of the mean:</w:t>
      </w:r>
      <w:r w:rsidRPr="00E50A36">
        <w:t xml:space="preserve"> </w:t>
      </w:r>
      <w:r w:rsidRPr="00596411">
        <w:rPr>
          <w:position w:val="-16"/>
        </w:rPr>
        <w:object w:dxaOrig="2020" w:dyaOrig="440">
          <v:shape id="_x0000_i1030" type="#_x0000_t75" style="width:101.25pt;height:21.75pt" o:ole="">
            <v:imagedata r:id="rId16" o:title=""/>
          </v:shape>
          <o:OLEObject Type="Embed" ProgID="Equation.DSMT4" ShapeID="_x0000_i1030" DrawAspect="Content" ObjectID="_1539678625" r:id="rId17"/>
        </w:object>
      </w:r>
    </w:p>
    <w:p w:rsidR="00E50A36" w:rsidRDefault="00E50A36" w:rsidP="004D3C4B">
      <w:pPr>
        <w:pStyle w:val="ListParagraph"/>
        <w:numPr>
          <w:ilvl w:val="0"/>
          <w:numId w:val="23"/>
        </w:numPr>
        <w:rPr>
          <w:noProof/>
        </w:rPr>
      </w:pPr>
      <w:r>
        <w:rPr>
          <w:noProof/>
        </w:rPr>
        <w:t>95% of the area is within two SD of the mean:</w:t>
      </w:r>
      <w:r w:rsidRPr="00E50A36">
        <w:t xml:space="preserve"> </w:t>
      </w:r>
      <w:r w:rsidR="00AF5F02" w:rsidRPr="00596411">
        <w:rPr>
          <w:position w:val="-16"/>
        </w:rPr>
        <w:object w:dxaOrig="2160" w:dyaOrig="440">
          <v:shape id="_x0000_i1031" type="#_x0000_t75" style="width:108.75pt;height:21.75pt" o:ole="">
            <v:imagedata r:id="rId18" o:title=""/>
          </v:shape>
          <o:OLEObject Type="Embed" ProgID="Equation.DSMT4" ShapeID="_x0000_i1031" DrawAspect="Content" ObjectID="_1539678626" r:id="rId19"/>
        </w:object>
      </w:r>
    </w:p>
    <w:p w:rsidR="00E50A36" w:rsidRDefault="00E50A36" w:rsidP="004D3C4B">
      <w:pPr>
        <w:pStyle w:val="ListParagraph"/>
        <w:numPr>
          <w:ilvl w:val="0"/>
          <w:numId w:val="23"/>
        </w:numPr>
        <w:rPr>
          <w:noProof/>
        </w:rPr>
      </w:pPr>
      <w:r>
        <w:rPr>
          <w:noProof/>
        </w:rPr>
        <w:t>99.7% of the area is within three SD of the mean:</w:t>
      </w:r>
      <w:r w:rsidRPr="00E50A36">
        <w:t xml:space="preserve"> </w:t>
      </w:r>
      <w:r w:rsidR="00AF5F02" w:rsidRPr="00596411">
        <w:rPr>
          <w:position w:val="-16"/>
        </w:rPr>
        <w:object w:dxaOrig="2260" w:dyaOrig="440">
          <v:shape id="_x0000_i1032" type="#_x0000_t75" style="width:112.5pt;height:21.75pt" o:ole="">
            <v:imagedata r:id="rId20" o:title=""/>
          </v:shape>
          <o:OLEObject Type="Embed" ProgID="Equation.DSMT4" ShapeID="_x0000_i1032" DrawAspect="Content" ObjectID="_1539678627" r:id="rId21"/>
        </w:object>
      </w:r>
    </w:p>
    <w:p w:rsidR="00E50A36" w:rsidRDefault="00985D4D" w:rsidP="00E50A36">
      <w:pPr>
        <w:rPr>
          <w:noProof/>
        </w:rPr>
      </w:pPr>
      <w:r>
        <w:rPr>
          <w:noProof/>
        </w:rPr>
        <w:t>Z is used to indicate the standard normal distribution (</w:t>
      </w:r>
      <w:r>
        <w:rPr>
          <w:rFonts w:ascii="MTMI" w:hAnsi="MTMI" w:cs="MTMI"/>
          <w:sz w:val="20"/>
          <w:szCs w:val="20"/>
        </w:rPr>
        <w:t>μ=0 and σ=1)</w:t>
      </w:r>
      <w:r w:rsidR="00744D14">
        <w:rPr>
          <w:rFonts w:ascii="MTMI" w:hAnsi="MTMI" w:cs="MTMI"/>
          <w:sz w:val="20"/>
          <w:szCs w:val="20"/>
        </w:rPr>
        <w:t>:</w:t>
      </w:r>
    </w:p>
    <w:p w:rsidR="00E50A36" w:rsidRDefault="00985D4D" w:rsidP="00E50A36">
      <w:pPr>
        <w:rPr>
          <w:noProof/>
        </w:rPr>
      </w:pPr>
      <w:r>
        <w:rPr>
          <w:noProof/>
        </w:rPr>
        <w:drawing>
          <wp:inline distT="0" distB="0" distL="0" distR="0">
            <wp:extent cx="4199802" cy="2355524"/>
            <wp:effectExtent l="1905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152" cy="2360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D14" w:rsidRDefault="00744D14" w:rsidP="00985D4D">
      <w:pPr>
        <w:autoSpaceDE w:val="0"/>
        <w:autoSpaceDN w:val="0"/>
        <w:adjustRightInd w:val="0"/>
        <w:ind w:left="0"/>
        <w:rPr>
          <w:rFonts w:ascii="Glypha-Bold" w:hAnsi="Glypha-Bold" w:cs="Glypha-Bold"/>
          <w:b/>
          <w:bCs/>
          <w:color w:val="F38000"/>
          <w:sz w:val="20"/>
          <w:szCs w:val="20"/>
        </w:rPr>
      </w:pPr>
    </w:p>
    <w:p w:rsidR="00744D14" w:rsidRDefault="00985D4D" w:rsidP="00985D4D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4. </w:t>
      </w:r>
      <w:proofErr w:type="gramStart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>
        <w:rPr>
          <w:rFonts w:ascii="MTSYN" w:hAnsi="MTSYN" w:cs="MTSYN"/>
          <w:color w:val="000000"/>
          <w:sz w:val="20"/>
          <w:szCs w:val="20"/>
        </w:rPr>
        <w:t>{</w:t>
      </w:r>
      <w:proofErr w:type="gramEnd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Z </w:t>
      </w:r>
      <w:r>
        <w:rPr>
          <w:rFonts w:ascii="MTMI" w:hAnsi="MTMI" w:cs="MTMI"/>
          <w:color w:val="000000"/>
          <w:sz w:val="20"/>
          <w:szCs w:val="20"/>
        </w:rPr>
        <w:t xml:space="preserve">&gt; </w:t>
      </w:r>
      <w:r>
        <w:rPr>
          <w:rFonts w:ascii="MTSYN" w:hAnsi="MTSYN" w:cs="MTSYN"/>
          <w:color w:val="000000"/>
          <w:sz w:val="20"/>
          <w:szCs w:val="20"/>
        </w:rPr>
        <w:t>−</w:t>
      </w:r>
      <w:r>
        <w:rPr>
          <w:rFonts w:ascii="Giovanni-Book" w:hAnsi="Giovanni-Book" w:cs="Giovanni-Book"/>
          <w:color w:val="000000"/>
          <w:sz w:val="20"/>
          <w:szCs w:val="20"/>
        </w:rPr>
        <w:t>1</w:t>
      </w:r>
      <w:r>
        <w:rPr>
          <w:rFonts w:ascii="MTSYN" w:hAnsi="MTSYN" w:cs="MTSYN"/>
          <w:color w:val="000000"/>
          <w:sz w:val="20"/>
          <w:szCs w:val="20"/>
        </w:rPr>
        <w:t xml:space="preserve">} </w:t>
      </w:r>
      <w:r>
        <w:rPr>
          <w:rFonts w:ascii="Glypha" w:hAnsi="Glypha" w:cs="Glypha"/>
          <w:color w:val="000000"/>
          <w:sz w:val="20"/>
          <w:szCs w:val="20"/>
        </w:rPr>
        <w:t>is approximately</w:t>
      </w:r>
    </w:p>
    <w:p w:rsidR="00E50A36" w:rsidRDefault="00985D4D" w:rsidP="00985D4D">
      <w:pPr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 xml:space="preserve">0.50 </w:t>
      </w: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 xml:space="preserve">0.95 </w:t>
      </w: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 xml:space="preserve">0.84 </w:t>
      </w: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(d) </w:t>
      </w:r>
      <w:r>
        <w:rPr>
          <w:rFonts w:ascii="Glypha" w:hAnsi="Glypha" w:cs="Glypha"/>
          <w:color w:val="000000"/>
          <w:sz w:val="20"/>
          <w:szCs w:val="20"/>
        </w:rPr>
        <w:t>0.16</w:t>
      </w:r>
    </w:p>
    <w:p w:rsidR="00744D14" w:rsidRDefault="00744D14" w:rsidP="00985D4D">
      <w:pPr>
        <w:rPr>
          <w:rFonts w:ascii="Glypha" w:hAnsi="Glypha" w:cs="Glypha"/>
          <w:color w:val="000000"/>
          <w:sz w:val="20"/>
          <w:szCs w:val="20"/>
        </w:rPr>
      </w:pPr>
    </w:p>
    <w:p w:rsidR="00985D4D" w:rsidRDefault="00985D4D" w:rsidP="00985D4D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6. </w:t>
      </w:r>
      <w:proofErr w:type="gramStart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>
        <w:rPr>
          <w:rFonts w:ascii="MTSYN" w:hAnsi="MTSYN" w:cs="MTSYN"/>
          <w:color w:val="000000"/>
          <w:sz w:val="20"/>
          <w:szCs w:val="20"/>
        </w:rPr>
        <w:t>{</w:t>
      </w:r>
      <w:proofErr w:type="gramEnd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Z </w:t>
      </w:r>
      <w:r>
        <w:rPr>
          <w:rFonts w:ascii="MTMI" w:hAnsi="MTMI" w:cs="MTMI"/>
          <w:color w:val="000000"/>
          <w:sz w:val="20"/>
          <w:szCs w:val="20"/>
        </w:rPr>
        <w:t xml:space="preserve">&gt; </w:t>
      </w:r>
      <w:r>
        <w:rPr>
          <w:rFonts w:ascii="Giovanni-Book" w:hAnsi="Giovanni-Book" w:cs="Giovanni-Book"/>
          <w:color w:val="000000"/>
          <w:sz w:val="20"/>
          <w:szCs w:val="20"/>
        </w:rPr>
        <w:t>3</w:t>
      </w:r>
      <w:r>
        <w:rPr>
          <w:rFonts w:ascii="MTSYN" w:hAnsi="MTSYN" w:cs="MTSYN"/>
          <w:color w:val="000000"/>
          <w:sz w:val="20"/>
          <w:szCs w:val="20"/>
        </w:rPr>
        <w:t xml:space="preserve">} </w:t>
      </w:r>
      <w:r>
        <w:rPr>
          <w:rFonts w:ascii="Glypha" w:hAnsi="Glypha" w:cs="Glypha"/>
          <w:color w:val="000000"/>
          <w:sz w:val="20"/>
          <w:szCs w:val="20"/>
        </w:rPr>
        <w:t>is approximately</w:t>
      </w:r>
    </w:p>
    <w:p w:rsidR="00985D4D" w:rsidRDefault="00985D4D" w:rsidP="00985D4D">
      <w:pPr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 xml:space="preserve">0.30 </w:t>
      </w: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 xml:space="preserve">0.05 </w:t>
      </w: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 xml:space="preserve">0.002 </w:t>
      </w: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(d) </w:t>
      </w:r>
      <w:r>
        <w:rPr>
          <w:rFonts w:ascii="Glypha" w:hAnsi="Glypha" w:cs="Glypha"/>
          <w:color w:val="000000"/>
          <w:sz w:val="20"/>
          <w:szCs w:val="20"/>
        </w:rPr>
        <w:t>0.99</w:t>
      </w:r>
    </w:p>
    <w:p w:rsidR="00744D14" w:rsidRDefault="00744D14" w:rsidP="00985D4D">
      <w:pPr>
        <w:rPr>
          <w:rFonts w:ascii="Glypha" w:hAnsi="Glypha" w:cs="Glypha"/>
          <w:color w:val="000000"/>
          <w:sz w:val="20"/>
          <w:szCs w:val="20"/>
        </w:rPr>
      </w:pPr>
    </w:p>
    <w:p w:rsidR="00744D14" w:rsidRDefault="00744D14">
      <w:pPr>
        <w:rPr>
          <w:rFonts w:ascii="Glypha-Bold" w:hAnsi="Glypha-Bold" w:cs="Glypha-Bold"/>
          <w:b/>
          <w:bCs/>
          <w:color w:val="F38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br w:type="page"/>
      </w:r>
    </w:p>
    <w:p w:rsidR="000F6784" w:rsidRDefault="000F6784" w:rsidP="000F6784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lastRenderedPageBreak/>
        <w:t xml:space="preserve">17. </w:t>
      </w:r>
      <w:r>
        <w:rPr>
          <w:rFonts w:ascii="Glypha" w:hAnsi="Glypha" w:cs="Glypha"/>
          <w:color w:val="000000"/>
          <w:sz w:val="20"/>
          <w:szCs w:val="20"/>
        </w:rPr>
        <w:t xml:space="preserve">If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Glypha" w:hAnsi="Glypha" w:cs="Glypha"/>
          <w:color w:val="000000"/>
          <w:sz w:val="20"/>
          <w:szCs w:val="20"/>
        </w:rPr>
        <w:t xml:space="preserve">is normal with </w:t>
      </w:r>
      <w:r w:rsidR="004D3C4B">
        <w:rPr>
          <w:rFonts w:ascii="MTMI" w:hAnsi="MTMI" w:cs="MTMI"/>
          <w:sz w:val="20"/>
          <w:szCs w:val="20"/>
        </w:rPr>
        <w:t>μ=100 and σ=</w:t>
      </w:r>
      <w:r>
        <w:rPr>
          <w:rFonts w:ascii="Glypha" w:hAnsi="Glypha" w:cs="Glypha"/>
          <w:color w:val="000000"/>
          <w:sz w:val="20"/>
          <w:szCs w:val="20"/>
        </w:rPr>
        <w:t xml:space="preserve"> 2, and</w:t>
      </w:r>
    </w:p>
    <w:p w:rsidR="004D3C4B" w:rsidRDefault="000F6784" w:rsidP="000F6784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Y </w:t>
      </w:r>
      <w:r>
        <w:rPr>
          <w:rFonts w:ascii="Glypha" w:hAnsi="Glypha" w:cs="Glypha"/>
          <w:color w:val="000000"/>
          <w:sz w:val="20"/>
          <w:szCs w:val="20"/>
        </w:rPr>
        <w:t xml:space="preserve">is normal with </w:t>
      </w:r>
      <w:r w:rsidR="004D3C4B">
        <w:rPr>
          <w:rFonts w:ascii="MTMI" w:hAnsi="MTMI" w:cs="MTMI"/>
          <w:sz w:val="20"/>
          <w:szCs w:val="20"/>
        </w:rPr>
        <w:t>μ=100 and σ=</w:t>
      </w:r>
      <w:r>
        <w:rPr>
          <w:rFonts w:ascii="Glypha" w:hAnsi="Glypha" w:cs="Glypha"/>
          <w:color w:val="000000"/>
          <w:sz w:val="20"/>
          <w:szCs w:val="20"/>
        </w:rPr>
        <w:t xml:space="preserve"> 4, </w:t>
      </w:r>
    </w:p>
    <w:p w:rsidR="000F6784" w:rsidRDefault="000F6784" w:rsidP="000F6784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is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Glypha" w:hAnsi="Glypha" w:cs="Glypha"/>
          <w:color w:val="000000"/>
          <w:sz w:val="20"/>
          <w:szCs w:val="20"/>
        </w:rPr>
        <w:t>or</w:t>
      </w:r>
      <w:r w:rsidR="004D3C4B">
        <w:rPr>
          <w:rFonts w:ascii="Glypha" w:hAnsi="Glypha" w:cs="Glypha"/>
          <w:color w:val="000000"/>
          <w:sz w:val="20"/>
          <w:szCs w:val="20"/>
        </w:rPr>
        <w:t xml:space="preserve">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Y </w:t>
      </w:r>
      <w:r>
        <w:rPr>
          <w:rFonts w:ascii="Glypha" w:hAnsi="Glypha" w:cs="Glypha"/>
          <w:color w:val="000000"/>
          <w:sz w:val="20"/>
          <w:szCs w:val="20"/>
        </w:rPr>
        <w:t>more likely to</w:t>
      </w:r>
    </w:p>
    <w:p w:rsidR="000F6784" w:rsidRDefault="000F6784" w:rsidP="000F6784">
      <w:pPr>
        <w:pStyle w:val="ListParagraph"/>
        <w:numPr>
          <w:ilvl w:val="0"/>
          <w:numId w:val="17"/>
        </w:numPr>
        <w:rPr>
          <w:rFonts w:ascii="Glypha" w:hAnsi="Glypha" w:cs="Glypha"/>
          <w:color w:val="000000"/>
          <w:sz w:val="20"/>
          <w:szCs w:val="20"/>
        </w:rPr>
      </w:pPr>
      <w:r w:rsidRPr="000F6784">
        <w:rPr>
          <w:rFonts w:ascii="Glypha" w:hAnsi="Glypha" w:cs="Glypha"/>
          <w:color w:val="000000"/>
          <w:sz w:val="20"/>
          <w:szCs w:val="20"/>
        </w:rPr>
        <w:t xml:space="preserve">Exceed 104 </w:t>
      </w:r>
      <w:r w:rsidRPr="000F6784"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 w:rsidRPr="000F6784">
        <w:rPr>
          <w:rFonts w:ascii="Glypha" w:hAnsi="Glypha" w:cs="Glypha"/>
          <w:color w:val="000000"/>
          <w:sz w:val="20"/>
          <w:szCs w:val="20"/>
        </w:rPr>
        <w:t xml:space="preserve">Exceed 96 </w:t>
      </w:r>
      <w:r w:rsidRPr="000F6784"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 w:rsidRPr="000F6784">
        <w:rPr>
          <w:rFonts w:ascii="Glypha" w:hAnsi="Glypha" w:cs="Glypha"/>
          <w:color w:val="000000"/>
          <w:sz w:val="20"/>
          <w:szCs w:val="20"/>
        </w:rPr>
        <w:t>Exceed 100</w:t>
      </w:r>
    </w:p>
    <w:p w:rsidR="004D3C4B" w:rsidRDefault="004D3C4B" w:rsidP="004D3C4B">
      <w:pPr>
        <w:pStyle w:val="ListParagraph"/>
        <w:rPr>
          <w:rFonts w:ascii="Glypha" w:hAnsi="Glypha" w:cs="Glypha"/>
          <w:color w:val="000000"/>
          <w:sz w:val="20"/>
          <w:szCs w:val="20"/>
        </w:rPr>
      </w:pPr>
    </w:p>
    <w:p w:rsidR="00906CD1" w:rsidRDefault="00906CD1" w:rsidP="00906CD1">
      <w:pPr>
        <w:pStyle w:val="ListParagraph"/>
        <w:ind w:left="144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X:</w:t>
      </w:r>
      <w:r>
        <w:rPr>
          <w:rFonts w:ascii="Glypha" w:hAnsi="Glypha" w:cs="Glypha"/>
          <w:color w:val="000000"/>
          <w:sz w:val="20"/>
          <w:szCs w:val="20"/>
        </w:rPr>
        <w:tab/>
      </w:r>
      <w:r>
        <w:rPr>
          <w:rFonts w:ascii="Glypha" w:hAnsi="Glypha" w:cs="Glypha"/>
          <w:color w:val="000000"/>
          <w:sz w:val="20"/>
          <w:szCs w:val="20"/>
        </w:rPr>
        <w:tab/>
      </w:r>
      <w:r>
        <w:rPr>
          <w:rFonts w:ascii="Glypha" w:hAnsi="Glypha" w:cs="Glypha"/>
          <w:color w:val="000000"/>
          <w:sz w:val="20"/>
          <w:szCs w:val="20"/>
        </w:rPr>
        <w:tab/>
      </w:r>
      <w:r>
        <w:rPr>
          <w:rFonts w:ascii="Glypha" w:hAnsi="Glypha" w:cs="Glypha"/>
          <w:color w:val="000000"/>
          <w:sz w:val="20"/>
          <w:szCs w:val="20"/>
        </w:rPr>
        <w:tab/>
        <w:t xml:space="preserve">  Y:</w:t>
      </w:r>
    </w:p>
    <w:p w:rsidR="00906CD1" w:rsidRDefault="00906CD1" w:rsidP="00906CD1">
      <w:pPr>
        <w:pStyle w:val="ListParagraph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noProof/>
          <w:color w:val="000000"/>
          <w:sz w:val="20"/>
          <w:szCs w:val="20"/>
        </w:rPr>
        <w:drawing>
          <wp:inline distT="0" distB="0" distL="0" distR="0">
            <wp:extent cx="1949754" cy="1170839"/>
            <wp:effectExtent l="1905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535" cy="1170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6CD1">
        <w:rPr>
          <w:rFonts w:ascii="Glypha" w:hAnsi="Glypha" w:cs="Glypha"/>
          <w:noProof/>
          <w:color w:val="000000"/>
          <w:sz w:val="20"/>
          <w:szCs w:val="20"/>
        </w:rPr>
        <w:drawing>
          <wp:inline distT="0" distB="0" distL="0" distR="0">
            <wp:extent cx="1949754" cy="1170839"/>
            <wp:effectExtent l="19050" t="0" r="0" b="0"/>
            <wp:docPr id="3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535" cy="1170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CD1" w:rsidRDefault="00906CD1" w:rsidP="00906CD1">
      <w:pPr>
        <w:pStyle w:val="ListParagraph"/>
        <w:rPr>
          <w:rFonts w:ascii="Glypha" w:hAnsi="Glypha" w:cs="Glypha"/>
          <w:color w:val="000000"/>
          <w:sz w:val="16"/>
          <w:szCs w:val="16"/>
        </w:rPr>
      </w:pPr>
      <w:r>
        <w:rPr>
          <w:rFonts w:ascii="Glypha" w:hAnsi="Glypha" w:cs="Glypha"/>
          <w:color w:val="000000"/>
          <w:sz w:val="20"/>
          <w:szCs w:val="20"/>
        </w:rPr>
        <w:t xml:space="preserve">              </w:t>
      </w:r>
      <w:r>
        <w:rPr>
          <w:rFonts w:ascii="Glypha" w:hAnsi="Glypha" w:cs="Glypha"/>
          <w:color w:val="000000"/>
          <w:sz w:val="16"/>
          <w:szCs w:val="16"/>
        </w:rPr>
        <w:t>96</w:t>
      </w:r>
      <w:r>
        <w:rPr>
          <w:rFonts w:ascii="Glypha" w:hAnsi="Glypha" w:cs="Glypha"/>
          <w:color w:val="000000"/>
          <w:sz w:val="20"/>
          <w:szCs w:val="20"/>
        </w:rPr>
        <w:t xml:space="preserve">    </w:t>
      </w:r>
      <w:r>
        <w:rPr>
          <w:rFonts w:ascii="Glypha" w:hAnsi="Glypha" w:cs="Glypha"/>
          <w:color w:val="000000"/>
          <w:sz w:val="16"/>
          <w:szCs w:val="16"/>
        </w:rPr>
        <w:t>98    100   102    104                                     96    100   104</w:t>
      </w:r>
    </w:p>
    <w:p w:rsidR="00744D14" w:rsidRDefault="00906CD1" w:rsidP="00906CD1">
      <w:r>
        <w:t xml:space="preserve">From the </w:t>
      </w:r>
      <w:r w:rsidR="00744D14">
        <w:t xml:space="preserve">above </w:t>
      </w:r>
      <w:r>
        <w:t xml:space="preserve">diagrams, we see </w:t>
      </w:r>
    </w:p>
    <w:p w:rsidR="00744D14" w:rsidRDefault="00906CD1" w:rsidP="00906CD1">
      <w:r>
        <w:t xml:space="preserve">(a) Y is more likely to exceed 104 </w:t>
      </w:r>
    </w:p>
    <w:p w:rsidR="00744D14" w:rsidRDefault="00906CD1" w:rsidP="00906CD1">
      <w:r>
        <w:t xml:space="preserve">(b) X is more likely to exceed 96 </w:t>
      </w:r>
    </w:p>
    <w:p w:rsidR="00906CD1" w:rsidRDefault="00906CD1" w:rsidP="00906CD1">
      <w:r>
        <w:t>(c) X and Y have equal probability of exceeding 100.</w:t>
      </w:r>
    </w:p>
    <w:p w:rsidR="00744D14" w:rsidRPr="000F6784" w:rsidRDefault="00744D14" w:rsidP="00906CD1"/>
    <w:p w:rsidR="004D3C4B" w:rsidRDefault="000F6784" w:rsidP="004D3C4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 w:rsidRPr="000F6784"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18. </w:t>
      </w:r>
      <w:r w:rsidR="004D3C4B">
        <w:rPr>
          <w:rFonts w:ascii="Glypha" w:hAnsi="Glypha" w:cs="Glypha"/>
          <w:color w:val="000000"/>
          <w:sz w:val="20"/>
          <w:szCs w:val="20"/>
        </w:rPr>
        <w:t xml:space="preserve">If </w:t>
      </w:r>
      <w:r w:rsidR="004D3C4B"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 w:rsidR="004D3C4B">
        <w:rPr>
          <w:rFonts w:ascii="Glypha" w:hAnsi="Glypha" w:cs="Glypha"/>
          <w:color w:val="000000"/>
          <w:sz w:val="20"/>
          <w:szCs w:val="20"/>
        </w:rPr>
        <w:t xml:space="preserve">is normal with </w:t>
      </w:r>
      <w:r w:rsidR="004D3C4B">
        <w:rPr>
          <w:rFonts w:ascii="MTMI" w:hAnsi="MTMI" w:cs="MTMI"/>
          <w:sz w:val="20"/>
          <w:szCs w:val="20"/>
        </w:rPr>
        <w:t>μ=100 and σ=</w:t>
      </w:r>
      <w:r w:rsidR="004D3C4B">
        <w:rPr>
          <w:rFonts w:ascii="Glypha" w:hAnsi="Glypha" w:cs="Glypha"/>
          <w:color w:val="000000"/>
          <w:sz w:val="20"/>
          <w:szCs w:val="20"/>
        </w:rPr>
        <w:t xml:space="preserve"> 2, and</w:t>
      </w:r>
    </w:p>
    <w:p w:rsidR="004D3C4B" w:rsidRDefault="004D3C4B" w:rsidP="004D3C4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Y </w:t>
      </w:r>
      <w:r>
        <w:rPr>
          <w:rFonts w:ascii="Glypha" w:hAnsi="Glypha" w:cs="Glypha"/>
          <w:color w:val="000000"/>
          <w:sz w:val="20"/>
          <w:szCs w:val="20"/>
        </w:rPr>
        <w:t xml:space="preserve">is normal with </w:t>
      </w:r>
      <w:r>
        <w:rPr>
          <w:rFonts w:ascii="MTMI" w:hAnsi="MTMI" w:cs="MTMI"/>
          <w:sz w:val="20"/>
          <w:szCs w:val="20"/>
        </w:rPr>
        <w:t>μ=105 and σ=</w:t>
      </w:r>
      <w:r>
        <w:rPr>
          <w:rFonts w:ascii="Glypha" w:hAnsi="Glypha" w:cs="Glypha"/>
          <w:color w:val="000000"/>
          <w:sz w:val="20"/>
          <w:szCs w:val="20"/>
        </w:rPr>
        <w:t xml:space="preserve"> 10, </w:t>
      </w:r>
    </w:p>
    <w:p w:rsidR="004D3C4B" w:rsidRDefault="004D3C4B" w:rsidP="004D3C4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is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Glypha" w:hAnsi="Glypha" w:cs="Glypha"/>
          <w:color w:val="000000"/>
          <w:sz w:val="20"/>
          <w:szCs w:val="20"/>
        </w:rPr>
        <w:t xml:space="preserve">or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Y </w:t>
      </w:r>
      <w:r>
        <w:rPr>
          <w:rFonts w:ascii="Glypha" w:hAnsi="Glypha" w:cs="Glypha"/>
          <w:color w:val="000000"/>
          <w:sz w:val="20"/>
          <w:szCs w:val="20"/>
        </w:rPr>
        <w:t>more likely to</w:t>
      </w:r>
    </w:p>
    <w:p w:rsidR="00744D14" w:rsidRDefault="000F6784" w:rsidP="004D3C4B">
      <w:pPr>
        <w:pStyle w:val="ListParagraph"/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 xml:space="preserve">Exceed 105 </w:t>
      </w: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Be less than 95</w:t>
      </w:r>
    </w:p>
    <w:p w:rsidR="004D3C4B" w:rsidRPr="00744D14" w:rsidRDefault="004D3C4B" w:rsidP="004D3C4B">
      <w:pPr>
        <w:pStyle w:val="ListParagraph"/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p w:rsidR="00744D14" w:rsidRDefault="00744D14" w:rsidP="00744D14">
      <w:pPr>
        <w:pStyle w:val="ListParagraph"/>
        <w:ind w:left="144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X:</w:t>
      </w:r>
      <w:r>
        <w:rPr>
          <w:rFonts w:ascii="Glypha" w:hAnsi="Glypha" w:cs="Glypha"/>
          <w:color w:val="000000"/>
          <w:sz w:val="20"/>
          <w:szCs w:val="20"/>
        </w:rPr>
        <w:tab/>
      </w:r>
      <w:r>
        <w:rPr>
          <w:rFonts w:ascii="Glypha" w:hAnsi="Glypha" w:cs="Glypha"/>
          <w:color w:val="000000"/>
          <w:sz w:val="20"/>
          <w:szCs w:val="20"/>
        </w:rPr>
        <w:tab/>
      </w:r>
      <w:r>
        <w:rPr>
          <w:rFonts w:ascii="Glypha" w:hAnsi="Glypha" w:cs="Glypha"/>
          <w:color w:val="000000"/>
          <w:sz w:val="20"/>
          <w:szCs w:val="20"/>
        </w:rPr>
        <w:tab/>
      </w:r>
      <w:r>
        <w:rPr>
          <w:rFonts w:ascii="Glypha" w:hAnsi="Glypha" w:cs="Glypha"/>
          <w:color w:val="000000"/>
          <w:sz w:val="20"/>
          <w:szCs w:val="20"/>
        </w:rPr>
        <w:tab/>
        <w:t xml:space="preserve">  Y:</w:t>
      </w:r>
    </w:p>
    <w:p w:rsidR="00744D14" w:rsidRDefault="00744D14" w:rsidP="00744D14">
      <w:pPr>
        <w:pStyle w:val="ListParagraph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noProof/>
          <w:color w:val="000000"/>
          <w:sz w:val="20"/>
          <w:szCs w:val="20"/>
        </w:rPr>
        <w:drawing>
          <wp:inline distT="0" distB="0" distL="0" distR="0">
            <wp:extent cx="1949754" cy="1170839"/>
            <wp:effectExtent l="19050" t="0" r="0" b="0"/>
            <wp:docPr id="4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535" cy="1170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6CD1">
        <w:rPr>
          <w:rFonts w:ascii="Glypha" w:hAnsi="Glypha" w:cs="Glypha"/>
          <w:noProof/>
          <w:color w:val="000000"/>
          <w:sz w:val="20"/>
          <w:szCs w:val="20"/>
        </w:rPr>
        <w:drawing>
          <wp:inline distT="0" distB="0" distL="0" distR="0">
            <wp:extent cx="1949754" cy="1170839"/>
            <wp:effectExtent l="19050" t="0" r="0" b="0"/>
            <wp:docPr id="5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535" cy="1170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D14" w:rsidRDefault="00744D14" w:rsidP="00744D14">
      <w:pPr>
        <w:pStyle w:val="ListParagraph"/>
        <w:rPr>
          <w:rFonts w:ascii="Glypha" w:hAnsi="Glypha" w:cs="Glypha"/>
          <w:color w:val="000000"/>
          <w:sz w:val="16"/>
          <w:szCs w:val="16"/>
        </w:rPr>
      </w:pPr>
      <w:r>
        <w:rPr>
          <w:rFonts w:ascii="Glypha" w:hAnsi="Glypha" w:cs="Glypha"/>
          <w:color w:val="000000"/>
          <w:sz w:val="20"/>
          <w:szCs w:val="20"/>
        </w:rPr>
        <w:t xml:space="preserve">              </w:t>
      </w:r>
      <w:r>
        <w:rPr>
          <w:rFonts w:ascii="Glypha" w:hAnsi="Glypha" w:cs="Glypha"/>
          <w:color w:val="000000"/>
          <w:sz w:val="16"/>
          <w:szCs w:val="16"/>
        </w:rPr>
        <w:t>96</w:t>
      </w:r>
      <w:r>
        <w:rPr>
          <w:rFonts w:ascii="Glypha" w:hAnsi="Glypha" w:cs="Glypha"/>
          <w:color w:val="000000"/>
          <w:sz w:val="20"/>
          <w:szCs w:val="20"/>
        </w:rPr>
        <w:t xml:space="preserve">    </w:t>
      </w:r>
      <w:r>
        <w:rPr>
          <w:rFonts w:ascii="Glypha" w:hAnsi="Glypha" w:cs="Glypha"/>
          <w:color w:val="000000"/>
          <w:sz w:val="16"/>
          <w:szCs w:val="16"/>
        </w:rPr>
        <w:t>98    100   102    104                                     95    105   115</w:t>
      </w:r>
    </w:p>
    <w:p w:rsidR="00744D14" w:rsidRDefault="00744D14" w:rsidP="00744D14">
      <w:r>
        <w:t xml:space="preserve">From the above diagrams, we see </w:t>
      </w:r>
    </w:p>
    <w:p w:rsidR="00744D14" w:rsidRDefault="00744D14" w:rsidP="00744D14">
      <w:r>
        <w:t>(a) Y is more likely to exceed 10</w:t>
      </w:r>
      <w:r w:rsidR="008A5035">
        <w:t>5</w:t>
      </w:r>
      <w:r>
        <w:t xml:space="preserve"> </w:t>
      </w:r>
    </w:p>
    <w:p w:rsidR="00744D14" w:rsidRDefault="008A5035" w:rsidP="00744D14">
      <w:r>
        <w:t>(b) Y is more likely to be less than 95</w:t>
      </w:r>
    </w:p>
    <w:p w:rsidR="00FD240E" w:rsidRDefault="00FD240E" w:rsidP="00FD240E">
      <w:pPr>
        <w:autoSpaceDE w:val="0"/>
        <w:autoSpaceDN w:val="0"/>
        <w:adjustRightInd w:val="0"/>
        <w:ind w:left="0"/>
        <w:rPr>
          <w:rFonts w:ascii="Glypha-Bold" w:hAnsi="Glypha-Bold" w:cs="Glypha-Bold"/>
          <w:b/>
          <w:bCs/>
          <w:color w:val="001AB3"/>
          <w:sz w:val="26"/>
          <w:szCs w:val="26"/>
        </w:rPr>
      </w:pPr>
      <w:r>
        <w:rPr>
          <w:rFonts w:ascii="Glypha-Bold" w:hAnsi="Glypha-Bold" w:cs="Glypha-Bold"/>
          <w:b/>
          <w:bCs/>
          <w:color w:val="001AB3"/>
          <w:sz w:val="26"/>
          <w:szCs w:val="26"/>
        </w:rPr>
        <w:t>6.4 PROBABILITIES ASSOCIATED WITH A STANDARD</w:t>
      </w:r>
    </w:p>
    <w:p w:rsidR="004D3C4B" w:rsidRDefault="00FD240E" w:rsidP="00FD240E">
      <w:pPr>
        <w:rPr>
          <w:rFonts w:ascii="Glypha-Bold" w:hAnsi="Glypha-Bold" w:cs="Glypha-Bold"/>
          <w:b/>
          <w:bCs/>
          <w:color w:val="001AB3"/>
          <w:sz w:val="26"/>
          <w:szCs w:val="26"/>
        </w:rPr>
      </w:pPr>
      <w:r>
        <w:rPr>
          <w:rFonts w:ascii="Glypha-Bold" w:hAnsi="Glypha-Bold" w:cs="Glypha-Bold"/>
          <w:b/>
          <w:bCs/>
          <w:color w:val="001AB3"/>
          <w:sz w:val="26"/>
          <w:szCs w:val="26"/>
        </w:rPr>
        <w:t>NORMAL RANDOM VARIABLE</w:t>
      </w:r>
    </w:p>
    <w:p w:rsidR="00FD240E" w:rsidRDefault="00FD240E" w:rsidP="00FD240E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sz w:val="20"/>
          <w:szCs w:val="20"/>
        </w:rPr>
        <w:t xml:space="preserve">Let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 xml:space="preserve">Z </w:t>
      </w:r>
      <w:r>
        <w:rPr>
          <w:rFonts w:ascii="Giovanni-Book" w:hAnsi="Giovanni-Book" w:cs="Giovanni-Book"/>
          <w:sz w:val="20"/>
          <w:szCs w:val="20"/>
        </w:rPr>
        <w:t xml:space="preserve">be a standard normal random variable. That is,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 xml:space="preserve">Z </w:t>
      </w:r>
      <w:r>
        <w:rPr>
          <w:rFonts w:ascii="Giovanni-Book" w:hAnsi="Giovanni-Book" w:cs="Giovanni-Book"/>
          <w:sz w:val="20"/>
          <w:szCs w:val="20"/>
        </w:rPr>
        <w:t>is a normal random variable</w:t>
      </w:r>
    </w:p>
    <w:p w:rsidR="00FD240E" w:rsidRDefault="00FD240E" w:rsidP="00FD240E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  <w:proofErr w:type="gramStart"/>
      <w:r>
        <w:rPr>
          <w:rFonts w:ascii="Giovanni-Book" w:hAnsi="Giovanni-Book" w:cs="Giovanni-Book"/>
          <w:sz w:val="20"/>
          <w:szCs w:val="20"/>
        </w:rPr>
        <w:t>with</w:t>
      </w:r>
      <w:proofErr w:type="gramEnd"/>
      <w:r>
        <w:rPr>
          <w:rFonts w:ascii="Giovanni-Book" w:hAnsi="Giovanni-Book" w:cs="Giovanni-Book"/>
          <w:sz w:val="20"/>
          <w:szCs w:val="20"/>
        </w:rPr>
        <w:t xml:space="preserve"> mean 0 and standard deviation 1. The probability that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 xml:space="preserve">Z </w:t>
      </w:r>
      <w:r>
        <w:rPr>
          <w:rFonts w:ascii="Giovanni-Book" w:hAnsi="Giovanni-Book" w:cs="Giovanni-Book"/>
          <w:sz w:val="20"/>
          <w:szCs w:val="20"/>
        </w:rPr>
        <w:t>is between two</w:t>
      </w:r>
    </w:p>
    <w:p w:rsidR="00FD240E" w:rsidRDefault="00FD240E" w:rsidP="00FD240E">
      <w:pPr>
        <w:autoSpaceDE w:val="0"/>
        <w:autoSpaceDN w:val="0"/>
        <w:adjustRightInd w:val="0"/>
        <w:ind w:left="0"/>
        <w:rPr>
          <w:rFonts w:ascii="Giovanni-BookItalic" w:hAnsi="Giovanni-BookItalic" w:cs="Giovanni-BookItalic"/>
          <w:i/>
          <w:iCs/>
          <w:sz w:val="20"/>
          <w:szCs w:val="20"/>
        </w:rPr>
      </w:pPr>
      <w:proofErr w:type="gramStart"/>
      <w:r>
        <w:rPr>
          <w:rFonts w:ascii="Giovanni-Book" w:hAnsi="Giovanni-Book" w:cs="Giovanni-Book"/>
          <w:sz w:val="20"/>
          <w:szCs w:val="20"/>
        </w:rPr>
        <w:t>numbers</w:t>
      </w:r>
      <w:proofErr w:type="gramEnd"/>
      <w:r>
        <w:rPr>
          <w:rFonts w:ascii="Giovanni-Book" w:hAnsi="Giovanni-Book" w:cs="Giovanni-Book"/>
          <w:sz w:val="20"/>
          <w:szCs w:val="20"/>
        </w:rPr>
        <w:t xml:space="preserve">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 xml:space="preserve">a </w:t>
      </w:r>
      <w:r>
        <w:rPr>
          <w:rFonts w:ascii="Giovanni-Book" w:hAnsi="Giovanni-Book" w:cs="Giovanni-Book"/>
          <w:sz w:val="20"/>
          <w:szCs w:val="20"/>
        </w:rPr>
        <w:t xml:space="preserve">and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 xml:space="preserve">b </w:t>
      </w:r>
      <w:r>
        <w:rPr>
          <w:rFonts w:ascii="Giovanni-Book" w:hAnsi="Giovanni-Book" w:cs="Giovanni-Book"/>
          <w:sz w:val="20"/>
          <w:szCs w:val="20"/>
        </w:rPr>
        <w:t xml:space="preserve">is equal to the area under the standard normal curve between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a</w:t>
      </w:r>
    </w:p>
    <w:p w:rsidR="00FD240E" w:rsidRDefault="00FD240E" w:rsidP="00FD240E">
      <w:pPr>
        <w:ind w:left="0"/>
        <w:rPr>
          <w:rFonts w:ascii="Giovanni-Book" w:hAnsi="Giovanni-Book" w:cs="Giovanni-Book"/>
          <w:sz w:val="20"/>
          <w:szCs w:val="20"/>
        </w:rPr>
      </w:pPr>
      <w:proofErr w:type="gramStart"/>
      <w:r>
        <w:rPr>
          <w:rFonts w:ascii="Giovanni-Book" w:hAnsi="Giovanni-Book" w:cs="Giovanni-Book"/>
          <w:sz w:val="20"/>
          <w:szCs w:val="20"/>
        </w:rPr>
        <w:t>and</w:t>
      </w:r>
      <w:proofErr w:type="gramEnd"/>
      <w:r>
        <w:rPr>
          <w:rFonts w:ascii="Giovanni-Book" w:hAnsi="Giovanni-Book" w:cs="Giovanni-Book"/>
          <w:sz w:val="20"/>
          <w:szCs w:val="20"/>
        </w:rPr>
        <w:t xml:space="preserve">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b</w:t>
      </w:r>
      <w:r>
        <w:rPr>
          <w:rFonts w:ascii="Giovanni-Book" w:hAnsi="Giovanni-Book" w:cs="Giovanni-Book"/>
          <w:sz w:val="20"/>
          <w:szCs w:val="20"/>
        </w:rPr>
        <w:t>.</w:t>
      </w:r>
    </w:p>
    <w:p w:rsidR="003C325F" w:rsidRDefault="00FD240E" w:rsidP="00FD240E">
      <w:pPr>
        <w:ind w:left="0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sz w:val="20"/>
          <w:szCs w:val="20"/>
        </w:rPr>
        <w:t xml:space="preserve">In this course, we will not use tables although the book does have them and explains how to use them. Instead we will use Excel. </w:t>
      </w:r>
      <w:r w:rsidR="003C325F">
        <w:rPr>
          <w:rFonts w:ascii="Giovanni-Book" w:hAnsi="Giovanni-Book" w:cs="Giovanni-Book"/>
          <w:sz w:val="20"/>
          <w:szCs w:val="20"/>
        </w:rPr>
        <w:t xml:space="preserve">The command is </w:t>
      </w:r>
      <w:proofErr w:type="spellStart"/>
      <w:r w:rsidR="003C325F">
        <w:rPr>
          <w:rFonts w:ascii="Giovanni-Book" w:hAnsi="Giovanni-Book" w:cs="Giovanni-Book"/>
          <w:sz w:val="20"/>
          <w:szCs w:val="20"/>
        </w:rPr>
        <w:t>norm</w:t>
      </w:r>
      <w:r w:rsidR="00E423DA">
        <w:rPr>
          <w:rFonts w:ascii="Giovanni-Book" w:hAnsi="Giovanni-Book" w:cs="Giovanni-Book"/>
          <w:sz w:val="20"/>
          <w:szCs w:val="20"/>
        </w:rPr>
        <w:t>.</w:t>
      </w:r>
      <w:r w:rsidR="003C325F">
        <w:rPr>
          <w:rFonts w:ascii="Giovanni-Book" w:hAnsi="Giovanni-Book" w:cs="Giovanni-Book"/>
          <w:sz w:val="20"/>
          <w:szCs w:val="20"/>
        </w:rPr>
        <w:t>s</w:t>
      </w:r>
      <w:r w:rsidR="00E423DA">
        <w:rPr>
          <w:rFonts w:ascii="Giovanni-Book" w:hAnsi="Giovanni-Book" w:cs="Giovanni-Book"/>
          <w:sz w:val="20"/>
          <w:szCs w:val="20"/>
        </w:rPr>
        <w:t>.</w:t>
      </w:r>
      <w:r w:rsidR="003C325F">
        <w:rPr>
          <w:rFonts w:ascii="Giovanni-Book" w:hAnsi="Giovanni-Book" w:cs="Giovanni-Book"/>
          <w:sz w:val="20"/>
          <w:szCs w:val="20"/>
        </w:rPr>
        <w:t>dist</w:t>
      </w:r>
      <w:proofErr w:type="spellEnd"/>
      <w:r w:rsidR="003C325F">
        <w:rPr>
          <w:rFonts w:ascii="Giovanni-Book" w:hAnsi="Giovanni-Book" w:cs="Giovanni-Book"/>
          <w:sz w:val="20"/>
          <w:szCs w:val="20"/>
        </w:rPr>
        <w:t>; the s in the middle stands for “standard”.</w:t>
      </w:r>
    </w:p>
    <w:p w:rsidR="003C325F" w:rsidRPr="003C325F" w:rsidRDefault="003C325F" w:rsidP="003C325F">
      <w:pPr>
        <w:pStyle w:val="ListParagraph"/>
        <w:numPr>
          <w:ilvl w:val="0"/>
          <w:numId w:val="25"/>
        </w:numPr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sz w:val="20"/>
          <w:szCs w:val="20"/>
        </w:rPr>
        <w:t>T</w:t>
      </w:r>
      <w:r w:rsidRPr="003C325F">
        <w:rPr>
          <w:rFonts w:ascii="Giovanni-Book" w:hAnsi="Giovanni-Book" w:cs="Giovanni-Book"/>
          <w:sz w:val="20"/>
          <w:szCs w:val="20"/>
        </w:rPr>
        <w:t xml:space="preserve">o find </w:t>
      </w:r>
      <w:proofErr w:type="gramStart"/>
      <w:r w:rsidRPr="003C325F">
        <w:rPr>
          <w:rFonts w:ascii="Giovanni-Book" w:hAnsi="Giovanni-Book" w:cs="Giovanni-Book"/>
          <w:sz w:val="20"/>
          <w:szCs w:val="20"/>
        </w:rPr>
        <w:t>P(</w:t>
      </w:r>
      <w:proofErr w:type="gramEnd"/>
      <w:r w:rsidRPr="003C325F">
        <w:rPr>
          <w:rFonts w:ascii="Giovanni-Book" w:hAnsi="Giovanni-Book" w:cs="Giovanni-Book"/>
          <w:sz w:val="20"/>
          <w:szCs w:val="20"/>
        </w:rPr>
        <w:t xml:space="preserve">Z&lt;1), use </w:t>
      </w:r>
      <w:proofErr w:type="spellStart"/>
      <w:r w:rsidRPr="003C325F">
        <w:rPr>
          <w:rFonts w:ascii="Giovanni-Book" w:hAnsi="Giovanni-Book" w:cs="Giovanni-Book"/>
          <w:sz w:val="20"/>
          <w:szCs w:val="20"/>
        </w:rPr>
        <w:t>norm</w:t>
      </w:r>
      <w:r w:rsidR="00E423DA">
        <w:rPr>
          <w:rFonts w:ascii="Giovanni-Book" w:hAnsi="Giovanni-Book" w:cs="Giovanni-Book"/>
          <w:sz w:val="20"/>
          <w:szCs w:val="20"/>
        </w:rPr>
        <w:t>.</w:t>
      </w:r>
      <w:r w:rsidRPr="003C325F">
        <w:rPr>
          <w:rFonts w:ascii="Giovanni-Book" w:hAnsi="Giovanni-Book" w:cs="Giovanni-Book"/>
          <w:sz w:val="20"/>
          <w:szCs w:val="20"/>
        </w:rPr>
        <w:t>s</w:t>
      </w:r>
      <w:r w:rsidR="00E423DA">
        <w:rPr>
          <w:rFonts w:ascii="Giovanni-Book" w:hAnsi="Giovanni-Book" w:cs="Giovanni-Book"/>
          <w:sz w:val="20"/>
          <w:szCs w:val="20"/>
        </w:rPr>
        <w:t>.</w:t>
      </w:r>
      <w:r w:rsidRPr="003C325F">
        <w:rPr>
          <w:rFonts w:ascii="Giovanni-Book" w:hAnsi="Giovanni-Book" w:cs="Giovanni-Book"/>
          <w:sz w:val="20"/>
          <w:szCs w:val="20"/>
        </w:rPr>
        <w:t>dist</w:t>
      </w:r>
      <w:proofErr w:type="spellEnd"/>
      <w:r w:rsidRPr="003C325F">
        <w:rPr>
          <w:rFonts w:ascii="Giovanni-Book" w:hAnsi="Giovanni-Book" w:cs="Giovanni-Book"/>
          <w:sz w:val="20"/>
          <w:szCs w:val="20"/>
        </w:rPr>
        <w:t xml:space="preserve">(1). </w:t>
      </w:r>
    </w:p>
    <w:p w:rsidR="00FD240E" w:rsidRPr="003C325F" w:rsidRDefault="003C325F" w:rsidP="003C325F">
      <w:pPr>
        <w:pStyle w:val="ListParagraph"/>
        <w:numPr>
          <w:ilvl w:val="0"/>
          <w:numId w:val="25"/>
        </w:numPr>
      </w:pPr>
      <w:r w:rsidRPr="003C325F">
        <w:rPr>
          <w:rFonts w:ascii="Giovanni-Book" w:hAnsi="Giovanni-Book" w:cs="Giovanni-Book"/>
          <w:sz w:val="20"/>
          <w:szCs w:val="20"/>
        </w:rPr>
        <w:t xml:space="preserve">To find </w:t>
      </w:r>
      <w:r>
        <w:rPr>
          <w:rFonts w:ascii="Giovanni-Book" w:hAnsi="Giovanni-Book" w:cs="Giovanni-Book"/>
          <w:sz w:val="20"/>
          <w:szCs w:val="20"/>
        </w:rPr>
        <w:t>P(Z</w:t>
      </w:r>
      <w:r w:rsidRPr="003C325F">
        <w:rPr>
          <w:rFonts w:ascii="Giovanni-Book" w:hAnsi="Giovanni-Book" w:cs="Giovanni-Book"/>
          <w:sz w:val="20"/>
          <w:szCs w:val="20"/>
        </w:rPr>
        <w:t xml:space="preserve">&gt;.5), use </w:t>
      </w:r>
      <w:r>
        <w:rPr>
          <w:rFonts w:ascii="Giovanni-Book" w:hAnsi="Giovanni-Book" w:cs="Giovanni-Book"/>
          <w:sz w:val="20"/>
          <w:szCs w:val="20"/>
        </w:rPr>
        <w:t>1-norm</w:t>
      </w:r>
      <w:r w:rsidR="00E423DA">
        <w:rPr>
          <w:rFonts w:ascii="Giovanni-Book" w:hAnsi="Giovanni-Book" w:cs="Giovanni-Book"/>
          <w:sz w:val="20"/>
          <w:szCs w:val="20"/>
        </w:rPr>
        <w:t>.</w:t>
      </w:r>
      <w:r>
        <w:rPr>
          <w:rFonts w:ascii="Giovanni-Book" w:hAnsi="Giovanni-Book" w:cs="Giovanni-Book"/>
          <w:sz w:val="20"/>
          <w:szCs w:val="20"/>
        </w:rPr>
        <w:t>s</w:t>
      </w:r>
      <w:r w:rsidR="00E423DA">
        <w:rPr>
          <w:rFonts w:ascii="Giovanni-Book" w:hAnsi="Giovanni-Book" w:cs="Giovanni-Book"/>
          <w:sz w:val="20"/>
          <w:szCs w:val="20"/>
        </w:rPr>
        <w:t>.</w:t>
      </w:r>
      <w:r>
        <w:rPr>
          <w:rFonts w:ascii="Giovanni-Book" w:hAnsi="Giovanni-Book" w:cs="Giovanni-Book"/>
          <w:sz w:val="20"/>
          <w:szCs w:val="20"/>
        </w:rPr>
        <w:t>dist(.5)</w:t>
      </w:r>
    </w:p>
    <w:p w:rsidR="003C325F" w:rsidRDefault="003C325F" w:rsidP="003C325F">
      <w:pPr>
        <w:pStyle w:val="ListParagraph"/>
        <w:numPr>
          <w:ilvl w:val="0"/>
          <w:numId w:val="25"/>
        </w:numPr>
      </w:pPr>
      <w:r>
        <w:t xml:space="preserve">To find P(-2&lt;Z&lt;1), use </w:t>
      </w:r>
      <w:proofErr w:type="spellStart"/>
      <w:r>
        <w:t>norm</w:t>
      </w:r>
      <w:r w:rsidR="00E423DA">
        <w:t>.</w:t>
      </w:r>
      <w:r>
        <w:t>s</w:t>
      </w:r>
      <w:r w:rsidR="00E423DA">
        <w:t>.</w:t>
      </w:r>
      <w:r>
        <w:t>dist</w:t>
      </w:r>
      <w:proofErr w:type="spellEnd"/>
      <w:r>
        <w:t>(1)-</w:t>
      </w:r>
      <w:proofErr w:type="spellStart"/>
      <w:r>
        <w:t>norm</w:t>
      </w:r>
      <w:r w:rsidR="00E423DA">
        <w:t>.</w:t>
      </w:r>
      <w:r>
        <w:t>s</w:t>
      </w:r>
      <w:r w:rsidR="00E423DA">
        <w:t>.</w:t>
      </w:r>
      <w:r>
        <w:t>dist</w:t>
      </w:r>
      <w:proofErr w:type="spellEnd"/>
      <w:r>
        <w:t>(-2)</w:t>
      </w:r>
    </w:p>
    <w:p w:rsidR="003C325F" w:rsidRDefault="003C325F" w:rsidP="003C325F">
      <w:pPr>
        <w:pStyle w:val="ListParagraph"/>
      </w:pPr>
      <w:r>
        <w:t>In general:</w:t>
      </w:r>
    </w:p>
    <w:p w:rsidR="003C325F" w:rsidRDefault="003C325F" w:rsidP="003C325F">
      <w:pPr>
        <w:pStyle w:val="ListParagraph"/>
      </w:pPr>
      <w:r w:rsidRPr="003C325F">
        <w:rPr>
          <w:rFonts w:ascii="Giovanni-Book" w:hAnsi="Giovanni-Book" w:cs="Giovanni-Book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512575B6" wp14:editId="2521AA2D">
            <wp:simplePos x="0" y="0"/>
            <wp:positionH relativeFrom="column">
              <wp:posOffset>1114425</wp:posOffset>
            </wp:positionH>
            <wp:positionV relativeFrom="paragraph">
              <wp:posOffset>10795</wp:posOffset>
            </wp:positionV>
            <wp:extent cx="1857375" cy="1552575"/>
            <wp:effectExtent l="0" t="0" r="0" b="0"/>
            <wp:wrapTight wrapText="bothSides">
              <wp:wrapPolygon edited="0">
                <wp:start x="0" y="0"/>
                <wp:lineTo x="0" y="21467"/>
                <wp:lineTo x="21489" y="21467"/>
                <wp:lineTo x="2148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25F" w:rsidRDefault="003C325F" w:rsidP="003C325F">
      <w:pPr>
        <w:pStyle w:val="ListParagraph"/>
      </w:pPr>
    </w:p>
    <w:p w:rsidR="003C325F" w:rsidRDefault="003C325F" w:rsidP="003C325F">
      <w:pPr>
        <w:pStyle w:val="ListParagraph"/>
      </w:pPr>
    </w:p>
    <w:p w:rsidR="003C325F" w:rsidRDefault="003C325F" w:rsidP="003C325F">
      <w:pPr>
        <w:pStyle w:val="ListParagraph"/>
        <w:numPr>
          <w:ilvl w:val="0"/>
          <w:numId w:val="26"/>
        </w:numPr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sz w:val="20"/>
          <w:szCs w:val="20"/>
        </w:rPr>
        <w:t>T</w:t>
      </w:r>
      <w:r w:rsidRPr="003C325F">
        <w:rPr>
          <w:rFonts w:ascii="Giovanni-Book" w:hAnsi="Giovanni-Book" w:cs="Giovanni-Book"/>
          <w:sz w:val="20"/>
          <w:szCs w:val="20"/>
        </w:rPr>
        <w:t>o find P(Z&lt;</w:t>
      </w:r>
      <w:r>
        <w:rPr>
          <w:rFonts w:ascii="Giovanni-Book" w:hAnsi="Giovanni-Book" w:cs="Giovanni-Book"/>
          <w:sz w:val="20"/>
          <w:szCs w:val="20"/>
        </w:rPr>
        <w:t>b</w:t>
      </w:r>
      <w:r w:rsidRPr="003C325F">
        <w:rPr>
          <w:rFonts w:ascii="Giovanni-Book" w:hAnsi="Giovanni-Book" w:cs="Giovanni-Book"/>
          <w:sz w:val="20"/>
          <w:szCs w:val="20"/>
        </w:rPr>
        <w:t>), use</w:t>
      </w:r>
      <w:r w:rsidR="00ED0C06">
        <w:rPr>
          <w:rFonts w:ascii="Giovanni-Book" w:hAnsi="Giovanni-Book" w:cs="Giovanni-Book"/>
          <w:sz w:val="20"/>
          <w:szCs w:val="20"/>
        </w:rPr>
        <w:t>:</w:t>
      </w:r>
      <w:bookmarkStart w:id="0" w:name="_GoBack"/>
      <w:bookmarkEnd w:id="0"/>
      <w:r w:rsidRPr="003C325F">
        <w:rPr>
          <w:rFonts w:ascii="Giovanni-Book" w:hAnsi="Giovanni-Book" w:cs="Giovanni-Book"/>
          <w:sz w:val="20"/>
          <w:szCs w:val="20"/>
        </w:rPr>
        <w:t xml:space="preserve"> </w:t>
      </w:r>
      <w:proofErr w:type="spellStart"/>
      <w:r w:rsidRPr="003C325F">
        <w:rPr>
          <w:rFonts w:ascii="Giovanni-Book" w:hAnsi="Giovanni-Book" w:cs="Giovanni-Book"/>
          <w:sz w:val="20"/>
          <w:szCs w:val="20"/>
        </w:rPr>
        <w:t>norm</w:t>
      </w:r>
      <w:r w:rsidR="00E423DA">
        <w:rPr>
          <w:rFonts w:ascii="Giovanni-Book" w:hAnsi="Giovanni-Book" w:cs="Giovanni-Book"/>
          <w:sz w:val="20"/>
          <w:szCs w:val="20"/>
        </w:rPr>
        <w:t>.</w:t>
      </w:r>
      <w:r w:rsidRPr="003C325F">
        <w:rPr>
          <w:rFonts w:ascii="Giovanni-Book" w:hAnsi="Giovanni-Book" w:cs="Giovanni-Book"/>
          <w:sz w:val="20"/>
          <w:szCs w:val="20"/>
        </w:rPr>
        <w:t>s</w:t>
      </w:r>
      <w:r w:rsidR="00E423DA">
        <w:rPr>
          <w:rFonts w:ascii="Giovanni-Book" w:hAnsi="Giovanni-Book" w:cs="Giovanni-Book"/>
          <w:sz w:val="20"/>
          <w:szCs w:val="20"/>
        </w:rPr>
        <w:t>.</w:t>
      </w:r>
      <w:r w:rsidRPr="003C325F">
        <w:rPr>
          <w:rFonts w:ascii="Giovanni-Book" w:hAnsi="Giovanni-Book" w:cs="Giovanni-Book"/>
          <w:sz w:val="20"/>
          <w:szCs w:val="20"/>
        </w:rPr>
        <w:t>dist</w:t>
      </w:r>
      <w:proofErr w:type="spellEnd"/>
      <w:r w:rsidRPr="003C325F">
        <w:rPr>
          <w:rFonts w:ascii="Giovanni-Book" w:hAnsi="Giovanni-Book" w:cs="Giovanni-Book"/>
          <w:sz w:val="20"/>
          <w:szCs w:val="20"/>
        </w:rPr>
        <w:t>(</w:t>
      </w:r>
      <w:r>
        <w:rPr>
          <w:rFonts w:ascii="Giovanni-Book" w:hAnsi="Giovanni-Book" w:cs="Giovanni-Book"/>
          <w:sz w:val="20"/>
          <w:szCs w:val="20"/>
        </w:rPr>
        <w:t>b</w:t>
      </w:r>
      <w:r w:rsidRPr="003C325F">
        <w:rPr>
          <w:rFonts w:ascii="Giovanni-Book" w:hAnsi="Giovanni-Book" w:cs="Giovanni-Book"/>
          <w:sz w:val="20"/>
          <w:szCs w:val="20"/>
        </w:rPr>
        <w:t xml:space="preserve">). </w:t>
      </w:r>
    </w:p>
    <w:p w:rsidR="003C325F" w:rsidRDefault="003C325F" w:rsidP="003C325F">
      <w:pPr>
        <w:rPr>
          <w:rFonts w:ascii="Giovanni-Book" w:hAnsi="Giovanni-Book" w:cs="Giovanni-Book"/>
          <w:sz w:val="20"/>
          <w:szCs w:val="20"/>
        </w:rPr>
      </w:pPr>
    </w:p>
    <w:p w:rsidR="003C325F" w:rsidRDefault="003C325F" w:rsidP="003C325F">
      <w:pPr>
        <w:rPr>
          <w:rFonts w:ascii="Giovanni-Book" w:hAnsi="Giovanni-Book" w:cs="Giovanni-Book"/>
          <w:sz w:val="20"/>
          <w:szCs w:val="20"/>
        </w:rPr>
      </w:pPr>
    </w:p>
    <w:p w:rsidR="003C325F" w:rsidRDefault="003C325F" w:rsidP="003C325F">
      <w:pPr>
        <w:rPr>
          <w:rFonts w:ascii="Giovanni-Book" w:hAnsi="Giovanni-Book" w:cs="Giovanni-Book"/>
          <w:sz w:val="20"/>
          <w:szCs w:val="20"/>
        </w:rPr>
      </w:pPr>
    </w:p>
    <w:p w:rsidR="003C325F" w:rsidRDefault="003C325F" w:rsidP="003C325F">
      <w:pPr>
        <w:rPr>
          <w:rFonts w:ascii="Giovanni-Book" w:hAnsi="Giovanni-Book" w:cs="Giovanni-Book"/>
          <w:sz w:val="20"/>
          <w:szCs w:val="20"/>
        </w:rPr>
      </w:pPr>
    </w:p>
    <w:p w:rsidR="003C325F" w:rsidRDefault="003C325F" w:rsidP="003C325F">
      <w:pPr>
        <w:rPr>
          <w:rFonts w:ascii="Giovanni-Book" w:hAnsi="Giovanni-Book" w:cs="Giovanni-Book"/>
          <w:sz w:val="20"/>
          <w:szCs w:val="20"/>
        </w:rPr>
      </w:pPr>
    </w:p>
    <w:p w:rsidR="003C325F" w:rsidRDefault="003C325F" w:rsidP="003C325F">
      <w:pPr>
        <w:rPr>
          <w:rFonts w:ascii="Giovanni-Book" w:hAnsi="Giovanni-Book" w:cs="Giovanni-Book"/>
          <w:sz w:val="20"/>
          <w:szCs w:val="20"/>
        </w:rPr>
      </w:pPr>
    </w:p>
    <w:p w:rsidR="003C325F" w:rsidRDefault="003C325F" w:rsidP="003C325F">
      <w:pPr>
        <w:rPr>
          <w:rFonts w:ascii="Giovanni-Book" w:hAnsi="Giovanni-Book" w:cs="Giovanni-Book"/>
          <w:sz w:val="20"/>
          <w:szCs w:val="20"/>
        </w:rPr>
      </w:pPr>
    </w:p>
    <w:p w:rsidR="003C325F" w:rsidRDefault="003C325F" w:rsidP="003C325F">
      <w:pPr>
        <w:rPr>
          <w:rFonts w:ascii="Giovanni-Book" w:hAnsi="Giovanni-Book" w:cs="Giovanni-Book"/>
          <w:sz w:val="20"/>
          <w:szCs w:val="20"/>
        </w:rPr>
      </w:pPr>
    </w:p>
    <w:p w:rsidR="003C325F" w:rsidRDefault="002A493F" w:rsidP="003C325F">
      <w:pPr>
        <w:rPr>
          <w:rFonts w:ascii="Giovanni-Book" w:hAnsi="Giovanni-Book" w:cs="Giovanni-Book"/>
          <w:sz w:val="20"/>
          <w:szCs w:val="20"/>
        </w:rPr>
      </w:pPr>
      <w:r w:rsidRPr="003C325F">
        <w:rPr>
          <w:rFonts w:ascii="Giovanni-Book" w:hAnsi="Giovanni-Book" w:cs="Giovanni-Book"/>
          <w:noProof/>
          <w:sz w:val="20"/>
          <w:szCs w:val="20"/>
        </w:rPr>
        <w:lastRenderedPageBreak/>
        <w:drawing>
          <wp:anchor distT="0" distB="0" distL="114300" distR="114300" simplePos="0" relativeHeight="251664384" behindDoc="1" locked="0" layoutInCell="1" allowOverlap="1" wp14:anchorId="1A63C2BA" wp14:editId="00322C72">
            <wp:simplePos x="0" y="0"/>
            <wp:positionH relativeFrom="column">
              <wp:posOffset>981075</wp:posOffset>
            </wp:positionH>
            <wp:positionV relativeFrom="paragraph">
              <wp:posOffset>-228600</wp:posOffset>
            </wp:positionV>
            <wp:extent cx="1800225" cy="1783715"/>
            <wp:effectExtent l="0" t="0" r="0" b="0"/>
            <wp:wrapTight wrapText="bothSides">
              <wp:wrapPolygon edited="0">
                <wp:start x="0" y="0"/>
                <wp:lineTo x="0" y="21454"/>
                <wp:lineTo x="21486" y="21454"/>
                <wp:lineTo x="2148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325F" w:rsidRDefault="003C325F" w:rsidP="003C325F">
      <w:pPr>
        <w:rPr>
          <w:rFonts w:ascii="Giovanni-Book" w:hAnsi="Giovanni-Book" w:cs="Giovanni-Book"/>
          <w:sz w:val="20"/>
          <w:szCs w:val="20"/>
        </w:rPr>
      </w:pPr>
    </w:p>
    <w:p w:rsidR="003C325F" w:rsidRDefault="003C325F" w:rsidP="003C325F">
      <w:pPr>
        <w:rPr>
          <w:rFonts w:ascii="Giovanni-Book" w:hAnsi="Giovanni-Book" w:cs="Giovanni-Book"/>
          <w:sz w:val="20"/>
          <w:szCs w:val="20"/>
        </w:rPr>
      </w:pPr>
    </w:p>
    <w:p w:rsidR="003C325F" w:rsidRPr="003C325F" w:rsidRDefault="003C325F" w:rsidP="003C325F">
      <w:pPr>
        <w:rPr>
          <w:rFonts w:ascii="Giovanni-Book" w:hAnsi="Giovanni-Book" w:cs="Giovanni-Book"/>
          <w:sz w:val="20"/>
          <w:szCs w:val="20"/>
        </w:rPr>
      </w:pPr>
    </w:p>
    <w:p w:rsidR="003C325F" w:rsidRPr="002A493F" w:rsidRDefault="003C325F" w:rsidP="002A493F">
      <w:pPr>
        <w:pStyle w:val="ListParagraph"/>
        <w:numPr>
          <w:ilvl w:val="0"/>
          <w:numId w:val="26"/>
        </w:numPr>
      </w:pPr>
      <w:r w:rsidRPr="003C325F">
        <w:rPr>
          <w:rFonts w:ascii="Giovanni-Book" w:hAnsi="Giovanni-Book" w:cs="Giovanni-Book"/>
          <w:sz w:val="20"/>
          <w:szCs w:val="20"/>
        </w:rPr>
        <w:t xml:space="preserve">To find </w:t>
      </w:r>
      <w:r>
        <w:rPr>
          <w:rFonts w:ascii="Giovanni-Book" w:hAnsi="Giovanni-Book" w:cs="Giovanni-Book"/>
          <w:sz w:val="20"/>
          <w:szCs w:val="20"/>
        </w:rPr>
        <w:t>P(Z</w:t>
      </w:r>
      <w:r w:rsidRPr="003C325F">
        <w:rPr>
          <w:rFonts w:ascii="Giovanni-Book" w:hAnsi="Giovanni-Book" w:cs="Giovanni-Book"/>
          <w:sz w:val="20"/>
          <w:szCs w:val="20"/>
        </w:rPr>
        <w:t>&gt;</w:t>
      </w:r>
      <w:r>
        <w:rPr>
          <w:rFonts w:ascii="Giovanni-Book" w:hAnsi="Giovanni-Book" w:cs="Giovanni-Book"/>
          <w:sz w:val="20"/>
          <w:szCs w:val="20"/>
        </w:rPr>
        <w:t>a</w:t>
      </w:r>
      <w:r w:rsidRPr="003C325F">
        <w:rPr>
          <w:rFonts w:ascii="Giovanni-Book" w:hAnsi="Giovanni-Book" w:cs="Giovanni-Book"/>
          <w:sz w:val="20"/>
          <w:szCs w:val="20"/>
        </w:rPr>
        <w:t>),</w:t>
      </w:r>
      <w:r>
        <w:rPr>
          <w:rFonts w:ascii="Giovanni-Book" w:hAnsi="Giovanni-Book" w:cs="Giovanni-Book"/>
          <w:sz w:val="20"/>
          <w:szCs w:val="20"/>
        </w:rPr>
        <w:t xml:space="preserve">  </w:t>
      </w:r>
      <w:r w:rsidRPr="003C325F">
        <w:rPr>
          <w:rFonts w:ascii="Giovanni-Book" w:hAnsi="Giovanni-Book" w:cs="Giovanni-Book"/>
          <w:sz w:val="20"/>
          <w:szCs w:val="20"/>
        </w:rPr>
        <w:t xml:space="preserve"> use</w:t>
      </w:r>
      <w:r w:rsidR="00ED0C06">
        <w:rPr>
          <w:rFonts w:ascii="Giovanni-Book" w:hAnsi="Giovanni-Book" w:cs="Giovanni-Book"/>
          <w:sz w:val="20"/>
          <w:szCs w:val="20"/>
        </w:rPr>
        <w:t>:</w:t>
      </w:r>
      <w:r w:rsidRPr="003C325F">
        <w:rPr>
          <w:rFonts w:ascii="Giovanni-Book" w:hAnsi="Giovanni-Book" w:cs="Giovanni-Book"/>
          <w:sz w:val="20"/>
          <w:szCs w:val="20"/>
        </w:rPr>
        <w:t xml:space="preserve"> </w:t>
      </w:r>
      <w:r>
        <w:rPr>
          <w:rFonts w:ascii="Giovanni-Book" w:hAnsi="Giovanni-Book" w:cs="Giovanni-Book"/>
          <w:sz w:val="20"/>
          <w:szCs w:val="20"/>
        </w:rPr>
        <w:t>1</w:t>
      </w:r>
      <w:r w:rsidR="002A493F">
        <w:rPr>
          <w:rFonts w:ascii="Giovanni-Book" w:hAnsi="Giovanni-Book" w:cs="Giovanni-Book"/>
          <w:sz w:val="20"/>
          <w:szCs w:val="20"/>
        </w:rPr>
        <w:t xml:space="preserve"> </w:t>
      </w:r>
      <w:r w:rsidR="00E423DA">
        <w:rPr>
          <w:rFonts w:ascii="Giovanni-Book" w:hAnsi="Giovanni-Book" w:cs="Giovanni-Book"/>
          <w:sz w:val="20"/>
          <w:szCs w:val="20"/>
        </w:rPr>
        <w:t>–</w:t>
      </w:r>
      <w:r w:rsidR="002A493F">
        <w:rPr>
          <w:rFonts w:ascii="Giovanni-Book" w:hAnsi="Giovanni-Book" w:cs="Giovanni-Book"/>
          <w:sz w:val="20"/>
          <w:szCs w:val="20"/>
        </w:rPr>
        <w:t xml:space="preserve"> </w:t>
      </w:r>
      <w:proofErr w:type="spellStart"/>
      <w:r w:rsidRPr="002A493F">
        <w:rPr>
          <w:rFonts w:ascii="Giovanni-Book" w:hAnsi="Giovanni-Book" w:cs="Giovanni-Book"/>
          <w:sz w:val="20"/>
          <w:szCs w:val="20"/>
        </w:rPr>
        <w:t>norm</w:t>
      </w:r>
      <w:r w:rsidR="00E423DA">
        <w:rPr>
          <w:rFonts w:ascii="Giovanni-Book" w:hAnsi="Giovanni-Book" w:cs="Giovanni-Book"/>
          <w:sz w:val="20"/>
          <w:szCs w:val="20"/>
        </w:rPr>
        <w:t>.</w:t>
      </w:r>
      <w:r w:rsidRPr="002A493F">
        <w:rPr>
          <w:rFonts w:ascii="Giovanni-Book" w:hAnsi="Giovanni-Book" w:cs="Giovanni-Book"/>
          <w:sz w:val="20"/>
          <w:szCs w:val="20"/>
        </w:rPr>
        <w:t>s</w:t>
      </w:r>
      <w:r w:rsidR="00E423DA">
        <w:rPr>
          <w:rFonts w:ascii="Giovanni-Book" w:hAnsi="Giovanni-Book" w:cs="Giovanni-Book"/>
          <w:sz w:val="20"/>
          <w:szCs w:val="20"/>
        </w:rPr>
        <w:t>.</w:t>
      </w:r>
      <w:r w:rsidRPr="002A493F">
        <w:rPr>
          <w:rFonts w:ascii="Giovanni-Book" w:hAnsi="Giovanni-Book" w:cs="Giovanni-Book"/>
          <w:sz w:val="20"/>
          <w:szCs w:val="20"/>
        </w:rPr>
        <w:t>dist</w:t>
      </w:r>
      <w:proofErr w:type="spellEnd"/>
      <w:r w:rsidRPr="002A493F">
        <w:rPr>
          <w:rFonts w:ascii="Giovanni-Book" w:hAnsi="Giovanni-Book" w:cs="Giovanni-Book"/>
          <w:sz w:val="20"/>
          <w:szCs w:val="20"/>
        </w:rPr>
        <w:t>(a)</w:t>
      </w:r>
    </w:p>
    <w:p w:rsidR="002A493F" w:rsidRDefault="002A493F" w:rsidP="002A493F"/>
    <w:p w:rsidR="002A493F" w:rsidRPr="003C325F" w:rsidRDefault="002A493F" w:rsidP="002A493F"/>
    <w:p w:rsidR="003C325F" w:rsidRDefault="003C325F" w:rsidP="003C325F"/>
    <w:p w:rsidR="003C325F" w:rsidRDefault="003C325F" w:rsidP="003C325F"/>
    <w:p w:rsidR="003C325F" w:rsidRDefault="003C325F" w:rsidP="003C325F"/>
    <w:p w:rsidR="003C325F" w:rsidRDefault="00ED0C06" w:rsidP="003C325F">
      <w:r w:rsidRPr="003C325F">
        <w:rPr>
          <w:noProof/>
        </w:rPr>
        <w:drawing>
          <wp:anchor distT="0" distB="0" distL="114300" distR="114300" simplePos="0" relativeHeight="251659264" behindDoc="1" locked="0" layoutInCell="1" allowOverlap="1" wp14:anchorId="59D9FE21" wp14:editId="1AF726F6">
            <wp:simplePos x="0" y="0"/>
            <wp:positionH relativeFrom="column">
              <wp:posOffset>1095375</wp:posOffset>
            </wp:positionH>
            <wp:positionV relativeFrom="paragraph">
              <wp:posOffset>130175</wp:posOffset>
            </wp:positionV>
            <wp:extent cx="1857375" cy="1571625"/>
            <wp:effectExtent l="0" t="0" r="0" b="0"/>
            <wp:wrapTight wrapText="bothSides">
              <wp:wrapPolygon edited="0">
                <wp:start x="0" y="0"/>
                <wp:lineTo x="0" y="21469"/>
                <wp:lineTo x="21489" y="21469"/>
                <wp:lineTo x="2148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25F" w:rsidRDefault="003C325F" w:rsidP="003C325F"/>
    <w:p w:rsidR="003C325F" w:rsidRPr="003C325F" w:rsidRDefault="003C325F" w:rsidP="003C325F"/>
    <w:p w:rsidR="00ED0C06" w:rsidRDefault="003C325F" w:rsidP="003C325F">
      <w:pPr>
        <w:pStyle w:val="ListParagraph"/>
        <w:numPr>
          <w:ilvl w:val="0"/>
          <w:numId w:val="26"/>
        </w:numPr>
      </w:pPr>
      <w:r>
        <w:t>To find P(a&lt;Z&lt;b),</w:t>
      </w:r>
      <w:r w:rsidRPr="003C325F">
        <w:rPr>
          <w:noProof/>
        </w:rPr>
        <w:t xml:space="preserve"> </w:t>
      </w:r>
      <w:r w:rsidR="00E423DA">
        <w:t xml:space="preserve"> use</w:t>
      </w:r>
      <w:r w:rsidR="00ED0C06">
        <w:t>:</w:t>
      </w:r>
    </w:p>
    <w:p w:rsidR="003C325F" w:rsidRDefault="003C325F" w:rsidP="00ED0C06">
      <w:pPr>
        <w:pStyle w:val="ListParagraph"/>
      </w:pPr>
      <w:proofErr w:type="spellStart"/>
      <w:proofErr w:type="gramStart"/>
      <w:r>
        <w:t>norm</w:t>
      </w:r>
      <w:r w:rsidR="00E423DA">
        <w:t>.</w:t>
      </w:r>
      <w:r>
        <w:t>s</w:t>
      </w:r>
      <w:r w:rsidR="00E423DA">
        <w:t>.</w:t>
      </w:r>
      <w:r>
        <w:t>dist</w:t>
      </w:r>
      <w:proofErr w:type="spellEnd"/>
      <w:r>
        <w:t>(</w:t>
      </w:r>
      <w:proofErr w:type="gramEnd"/>
      <w:r>
        <w:t>b)-</w:t>
      </w:r>
      <w:proofErr w:type="spellStart"/>
      <w:r>
        <w:t>norm</w:t>
      </w:r>
      <w:r w:rsidR="00E423DA">
        <w:t>.</w:t>
      </w:r>
      <w:r>
        <w:t>s</w:t>
      </w:r>
      <w:r w:rsidR="00E423DA">
        <w:t>.</w:t>
      </w:r>
      <w:r>
        <w:t>dist</w:t>
      </w:r>
      <w:proofErr w:type="spellEnd"/>
      <w:r>
        <w:t>(a)</w:t>
      </w:r>
      <w:r w:rsidRPr="003C325F">
        <w:t xml:space="preserve"> </w:t>
      </w:r>
    </w:p>
    <w:p w:rsidR="003C325F" w:rsidRDefault="003C325F" w:rsidP="003C325F">
      <w:pPr>
        <w:pStyle w:val="ListParagraph"/>
      </w:pPr>
    </w:p>
    <w:p w:rsidR="003C325F" w:rsidRDefault="003C325F" w:rsidP="006609C3">
      <w:pPr>
        <w:ind w:left="0"/>
      </w:pPr>
    </w:p>
    <w:p w:rsidR="003C325F" w:rsidRDefault="003C325F" w:rsidP="006609C3">
      <w:pPr>
        <w:ind w:left="0"/>
      </w:pPr>
    </w:p>
    <w:p w:rsidR="003C325F" w:rsidRDefault="003C325F" w:rsidP="006609C3">
      <w:pPr>
        <w:ind w:left="0"/>
      </w:pPr>
    </w:p>
    <w:p w:rsidR="003C325F" w:rsidRDefault="003C325F" w:rsidP="006609C3">
      <w:pPr>
        <w:ind w:left="0"/>
      </w:pPr>
    </w:p>
    <w:p w:rsidR="003C325F" w:rsidRDefault="003C325F" w:rsidP="006609C3">
      <w:pPr>
        <w:ind w:left="0"/>
      </w:pPr>
    </w:p>
    <w:p w:rsidR="003C325F" w:rsidRDefault="003C325F" w:rsidP="006609C3">
      <w:pPr>
        <w:ind w:left="0"/>
      </w:pPr>
    </w:p>
    <w:p w:rsidR="003C325F" w:rsidRDefault="003C325F" w:rsidP="006609C3">
      <w:pPr>
        <w:ind w:left="0"/>
      </w:pPr>
    </w:p>
    <w:p w:rsidR="003C325F" w:rsidRDefault="003C325F" w:rsidP="006609C3">
      <w:pPr>
        <w:ind w:left="0"/>
      </w:pPr>
    </w:p>
    <w:p w:rsidR="003C325F" w:rsidRDefault="003C325F" w:rsidP="006609C3">
      <w:pPr>
        <w:ind w:left="0"/>
      </w:pPr>
    </w:p>
    <w:p w:rsidR="003C325F" w:rsidRDefault="003C325F" w:rsidP="006609C3">
      <w:pPr>
        <w:ind w:left="0"/>
      </w:pPr>
    </w:p>
    <w:p w:rsidR="006609C3" w:rsidRPr="000F6784" w:rsidRDefault="006609C3" w:rsidP="006609C3">
      <w:pPr>
        <w:ind w:left="0"/>
      </w:pPr>
      <w:r>
        <w:t>Additional Exercises</w:t>
      </w:r>
      <w:r w:rsidR="00B94D6B" w:rsidRPr="00B94D6B">
        <w:rPr>
          <w:rFonts w:ascii="Glypha" w:hAnsi="Glypha" w:cs="Glypha"/>
          <w:color w:val="000000"/>
          <w:sz w:val="20"/>
          <w:szCs w:val="20"/>
        </w:rPr>
        <w:t xml:space="preserve"> </w:t>
      </w:r>
    </w:p>
    <w:p w:rsidR="00EB150D" w:rsidRDefault="00EB150D" w:rsidP="00EB150D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 xml:space="preserve">Use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>
        <w:rPr>
          <w:rFonts w:ascii="MTSYN" w:hAnsi="MTSYN" w:cs="MTSYN"/>
          <w:color w:val="000000"/>
          <w:sz w:val="20"/>
          <w:szCs w:val="20"/>
        </w:rPr>
        <w:t>{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Z </w:t>
      </w:r>
      <w:r>
        <w:rPr>
          <w:rFonts w:ascii="MTMI" w:hAnsi="MTMI" w:cs="MTMI"/>
          <w:color w:val="000000"/>
          <w:sz w:val="20"/>
          <w:szCs w:val="20"/>
        </w:rPr>
        <w:t xml:space="preserve">&lt;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0</w:t>
      </w:r>
      <w:r>
        <w:rPr>
          <w:rFonts w:ascii="MTSYN" w:hAnsi="MTSYN" w:cs="MTSYN"/>
          <w:color w:val="000000"/>
          <w:sz w:val="20"/>
          <w:szCs w:val="20"/>
        </w:rPr>
        <w:t>}=0.5</w:t>
      </w:r>
      <w:r w:rsidRPr="006609C3">
        <w:rPr>
          <w:rFonts w:ascii="Glypha" w:hAnsi="Glypha" w:cs="Glypha"/>
          <w:color w:val="000000"/>
          <w:sz w:val="20"/>
          <w:szCs w:val="20"/>
        </w:rPr>
        <w:t xml:space="preserve"> </w:t>
      </w:r>
      <w:r w:rsidR="00B445B3">
        <w:rPr>
          <w:rFonts w:ascii="Glypha" w:hAnsi="Glypha" w:cs="Glypha"/>
          <w:color w:val="000000"/>
          <w:sz w:val="20"/>
          <w:szCs w:val="20"/>
        </w:rPr>
        <w:t xml:space="preserve">and diagram(s) </w:t>
      </w:r>
      <w:r>
        <w:rPr>
          <w:rFonts w:ascii="Glypha" w:hAnsi="Glypha" w:cs="Glypha"/>
          <w:color w:val="000000"/>
          <w:sz w:val="20"/>
          <w:szCs w:val="20"/>
        </w:rPr>
        <w:t>to show</w:t>
      </w:r>
    </w:p>
    <w:p w:rsidR="00EB150D" w:rsidRPr="00EB150D" w:rsidRDefault="00EB150D" w:rsidP="00EB150D">
      <w:pPr>
        <w:pStyle w:val="ListParagraph"/>
        <w:rPr>
          <w:rFonts w:ascii="Giovanni-Book" w:hAnsi="Giovanni-Book" w:cs="Giovanni-Book"/>
          <w:color w:val="000000"/>
          <w:sz w:val="20"/>
          <w:szCs w:val="20"/>
        </w:rPr>
      </w:pPr>
      <w:proofErr w:type="gramStart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>
        <w:rPr>
          <w:rFonts w:ascii="MTSYN" w:hAnsi="MTSYN" w:cs="MTSYN"/>
          <w:color w:val="000000"/>
          <w:sz w:val="20"/>
          <w:szCs w:val="20"/>
        </w:rPr>
        <w:t>{</w:t>
      </w:r>
      <w:proofErr w:type="gramEnd"/>
      <w:r>
        <w:rPr>
          <w:rFonts w:ascii="MTSYN" w:hAnsi="MTSYN" w:cs="MTSYN"/>
          <w:color w:val="000000"/>
          <w:sz w:val="20"/>
          <w:szCs w:val="20"/>
        </w:rPr>
        <w:t>0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 </w:t>
      </w:r>
      <w:r>
        <w:rPr>
          <w:rFonts w:ascii="MTMI" w:hAnsi="MTMI" w:cs="MTMI"/>
          <w:color w:val="000000"/>
          <w:sz w:val="20"/>
          <w:szCs w:val="20"/>
        </w:rPr>
        <w:t xml:space="preserve">&lt;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Z </w:t>
      </w:r>
      <w:r>
        <w:rPr>
          <w:rFonts w:ascii="MTMI" w:hAnsi="MTMI" w:cs="MTMI"/>
          <w:color w:val="000000"/>
          <w:sz w:val="20"/>
          <w:szCs w:val="20"/>
        </w:rPr>
        <w:t xml:space="preserve">&lt; </w:t>
      </w:r>
      <w:r w:rsidR="00B445B3"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1.5</w:t>
      </w:r>
      <w:r>
        <w:rPr>
          <w:rFonts w:ascii="MTSYN" w:hAnsi="MTSYN" w:cs="MTSYN"/>
          <w:color w:val="000000"/>
          <w:sz w:val="20"/>
          <w:szCs w:val="20"/>
        </w:rPr>
        <w:t xml:space="preserve">} =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>
        <w:rPr>
          <w:rFonts w:ascii="MTSYN" w:hAnsi="MTSYN" w:cs="MTSYN"/>
          <w:color w:val="000000"/>
          <w:sz w:val="20"/>
          <w:szCs w:val="20"/>
        </w:rPr>
        <w:t>{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Z </w:t>
      </w:r>
      <w:r>
        <w:rPr>
          <w:rFonts w:ascii="MTMI" w:hAnsi="MTMI" w:cs="MTMI"/>
          <w:color w:val="000000"/>
          <w:sz w:val="20"/>
          <w:szCs w:val="20"/>
        </w:rPr>
        <w:t xml:space="preserve">&lt; </w:t>
      </w:r>
      <w:r w:rsidR="00B445B3"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1.5</w:t>
      </w:r>
      <w:r>
        <w:rPr>
          <w:rFonts w:ascii="MTSYN" w:hAnsi="MTSYN" w:cs="MTSYN"/>
          <w:color w:val="000000"/>
          <w:sz w:val="20"/>
          <w:szCs w:val="20"/>
        </w:rPr>
        <w:t>} − 0</w:t>
      </w:r>
      <w:r>
        <w:rPr>
          <w:rFonts w:ascii="Giovanni-Book" w:hAnsi="Giovanni-Book" w:cs="Giovanni-Book"/>
          <w:color w:val="000000"/>
          <w:sz w:val="20"/>
          <w:szCs w:val="20"/>
        </w:rPr>
        <w:t>.5</w:t>
      </w:r>
    </w:p>
    <w:p w:rsidR="00EB150D" w:rsidRDefault="00EB150D" w:rsidP="00EB150D">
      <w:pPr>
        <w:autoSpaceDE w:val="0"/>
        <w:autoSpaceDN w:val="0"/>
        <w:adjustRightInd w:val="0"/>
        <w:ind w:left="720"/>
        <w:rPr>
          <w:rFonts w:ascii="MTSYN" w:hAnsi="MTSYN" w:cs="MTSYN"/>
          <w:color w:val="000000"/>
          <w:sz w:val="20"/>
          <w:szCs w:val="20"/>
        </w:rPr>
      </w:pPr>
    </w:p>
    <w:p w:rsidR="00EB150D" w:rsidRPr="006609C3" w:rsidRDefault="00EB150D" w:rsidP="00EB150D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r w:rsidRPr="006609C3">
        <w:rPr>
          <w:rFonts w:ascii="Glypha" w:hAnsi="Glypha" w:cs="Glypha"/>
          <w:color w:val="000000"/>
          <w:sz w:val="20"/>
          <w:szCs w:val="20"/>
        </w:rPr>
        <w:t xml:space="preserve">Use </w:t>
      </w:r>
      <w:r>
        <w:rPr>
          <w:rFonts w:ascii="Glypha" w:hAnsi="Glypha" w:cs="Glypha"/>
          <w:color w:val="000000"/>
          <w:sz w:val="20"/>
          <w:szCs w:val="20"/>
        </w:rPr>
        <w:t>complements</w:t>
      </w:r>
      <w:r w:rsidR="00B445B3">
        <w:rPr>
          <w:rFonts w:ascii="Glypha" w:hAnsi="Glypha" w:cs="Glypha"/>
          <w:color w:val="000000"/>
          <w:sz w:val="20"/>
          <w:szCs w:val="20"/>
        </w:rPr>
        <w:t>, diagrams</w:t>
      </w:r>
      <w:r>
        <w:rPr>
          <w:rFonts w:ascii="Glypha" w:hAnsi="Glypha" w:cs="Glypha"/>
          <w:color w:val="000000"/>
          <w:sz w:val="20"/>
          <w:szCs w:val="20"/>
        </w:rPr>
        <w:t xml:space="preserve"> </w:t>
      </w:r>
      <w:r w:rsidR="00B94D6B">
        <w:rPr>
          <w:rFonts w:ascii="Glypha" w:hAnsi="Glypha" w:cs="Glypha"/>
          <w:color w:val="000000"/>
          <w:sz w:val="20"/>
          <w:szCs w:val="20"/>
        </w:rPr>
        <w:t>&amp;</w:t>
      </w:r>
      <w:r>
        <w:rPr>
          <w:rFonts w:ascii="Glypha" w:hAnsi="Glypha" w:cs="Glypha"/>
          <w:color w:val="000000"/>
          <w:sz w:val="20"/>
          <w:szCs w:val="20"/>
        </w:rPr>
        <w:t xml:space="preserve"> the fact that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>
        <w:rPr>
          <w:rFonts w:ascii="MTSYN" w:hAnsi="MTSYN" w:cs="MTSYN"/>
          <w:color w:val="000000"/>
          <w:sz w:val="20"/>
          <w:szCs w:val="20"/>
        </w:rPr>
        <w:t>{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Z </w:t>
      </w:r>
      <w:r>
        <w:rPr>
          <w:rFonts w:ascii="MTMI" w:hAnsi="MTMI" w:cs="MTMI"/>
          <w:color w:val="000000"/>
          <w:sz w:val="20"/>
          <w:szCs w:val="20"/>
        </w:rPr>
        <w:t xml:space="preserve">&lt; </w:t>
      </w:r>
      <w:r>
        <w:rPr>
          <w:rFonts w:ascii="MTSYN" w:hAnsi="MTSYN" w:cs="MTSYN"/>
          <w:color w:val="000000"/>
          <w:sz w:val="20"/>
          <w:szCs w:val="20"/>
        </w:rPr>
        <w:t>−</w:t>
      </w:r>
      <w:r w:rsidR="00B445B3">
        <w:rPr>
          <w:rFonts w:ascii="Giovanni-Book" w:hAnsi="Giovanni-Book" w:cs="Giovanni-Book"/>
          <w:color w:val="000000"/>
          <w:sz w:val="20"/>
          <w:szCs w:val="20"/>
        </w:rPr>
        <w:t>.5</w:t>
      </w:r>
      <w:r>
        <w:rPr>
          <w:rFonts w:ascii="MTSYN" w:hAnsi="MTSYN" w:cs="MTSYN"/>
          <w:color w:val="000000"/>
          <w:sz w:val="20"/>
          <w:szCs w:val="20"/>
        </w:rPr>
        <w:t xml:space="preserve">} =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>
        <w:rPr>
          <w:rFonts w:ascii="MTSYN" w:hAnsi="MTSYN" w:cs="MTSYN"/>
          <w:color w:val="000000"/>
          <w:sz w:val="20"/>
          <w:szCs w:val="20"/>
        </w:rPr>
        <w:t>{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Z </w:t>
      </w:r>
      <w:r>
        <w:rPr>
          <w:rFonts w:ascii="MTMI" w:hAnsi="MTMI" w:cs="MTMI"/>
          <w:color w:val="000000"/>
          <w:sz w:val="20"/>
          <w:szCs w:val="20"/>
        </w:rPr>
        <w:t xml:space="preserve">&gt; </w:t>
      </w:r>
      <w:r w:rsidR="00B445B3">
        <w:rPr>
          <w:rFonts w:ascii="Giovanni-Book" w:hAnsi="Giovanni-Book" w:cs="Giovanni-Book"/>
          <w:color w:val="000000"/>
          <w:sz w:val="20"/>
          <w:szCs w:val="20"/>
        </w:rPr>
        <w:t>.5</w:t>
      </w:r>
      <w:r>
        <w:rPr>
          <w:rFonts w:ascii="MTSYN" w:hAnsi="MTSYN" w:cs="MTSYN"/>
          <w:color w:val="000000"/>
          <w:sz w:val="20"/>
          <w:szCs w:val="20"/>
        </w:rPr>
        <w:t>}</w:t>
      </w:r>
      <w:r w:rsidRPr="006609C3">
        <w:rPr>
          <w:rFonts w:ascii="Glypha" w:hAnsi="Glypha" w:cs="Glypha"/>
          <w:color w:val="000000"/>
          <w:sz w:val="20"/>
          <w:szCs w:val="20"/>
        </w:rPr>
        <w:t xml:space="preserve"> to show that</w:t>
      </w:r>
      <w:r>
        <w:rPr>
          <w:rFonts w:ascii="Glypha" w:hAnsi="Glypha" w:cs="Glypha"/>
          <w:color w:val="000000"/>
          <w:sz w:val="20"/>
          <w:szCs w:val="20"/>
        </w:rPr>
        <w:t xml:space="preserve"> </w:t>
      </w:r>
    </w:p>
    <w:p w:rsidR="00EB150D" w:rsidRPr="00B94D6B" w:rsidRDefault="00EB150D" w:rsidP="00B94D6B">
      <w:pPr>
        <w:autoSpaceDE w:val="0"/>
        <w:autoSpaceDN w:val="0"/>
        <w:adjustRightInd w:val="0"/>
        <w:ind w:left="720"/>
        <w:rPr>
          <w:rFonts w:ascii="MTSYN" w:hAnsi="MTSYN" w:cs="MTSYN"/>
          <w:color w:val="000000"/>
          <w:sz w:val="20"/>
          <w:szCs w:val="20"/>
        </w:rPr>
      </w:pPr>
      <w:proofErr w:type="gramStart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>
        <w:rPr>
          <w:rFonts w:ascii="MTSYN" w:hAnsi="MTSYN" w:cs="MTSYN"/>
          <w:color w:val="000000"/>
          <w:sz w:val="20"/>
          <w:szCs w:val="20"/>
        </w:rPr>
        <w:t>{</w:t>
      </w:r>
      <w:proofErr w:type="gramEnd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Z </w:t>
      </w:r>
      <w:r>
        <w:rPr>
          <w:rFonts w:ascii="MTMI" w:hAnsi="MTMI" w:cs="MTMI"/>
          <w:color w:val="000000"/>
          <w:sz w:val="20"/>
          <w:szCs w:val="20"/>
        </w:rPr>
        <w:t xml:space="preserve">&gt; </w:t>
      </w:r>
      <w:r>
        <w:rPr>
          <w:rFonts w:ascii="MTSYN" w:hAnsi="MTSYN" w:cs="MTSYN"/>
          <w:color w:val="000000"/>
          <w:sz w:val="20"/>
          <w:szCs w:val="20"/>
        </w:rPr>
        <w:t>−</w:t>
      </w:r>
      <w:r w:rsidR="00B445B3">
        <w:rPr>
          <w:rFonts w:ascii="Giovanni-Book" w:hAnsi="Giovanni-Book" w:cs="Giovanni-Book"/>
          <w:color w:val="000000"/>
          <w:sz w:val="20"/>
          <w:szCs w:val="20"/>
        </w:rPr>
        <w:t>.5</w:t>
      </w:r>
      <w:r>
        <w:rPr>
          <w:rFonts w:ascii="MTSYN" w:hAnsi="MTSYN" w:cs="MTSYN"/>
          <w:color w:val="000000"/>
          <w:sz w:val="20"/>
          <w:szCs w:val="20"/>
        </w:rPr>
        <w:t xml:space="preserve">} =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>
        <w:rPr>
          <w:rFonts w:ascii="MTSYN" w:hAnsi="MTSYN" w:cs="MTSYN"/>
          <w:color w:val="000000"/>
          <w:sz w:val="20"/>
          <w:szCs w:val="20"/>
        </w:rPr>
        <w:t>{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Z </w:t>
      </w:r>
      <w:r>
        <w:rPr>
          <w:rFonts w:ascii="MTMI" w:hAnsi="MTMI" w:cs="MTMI"/>
          <w:color w:val="000000"/>
          <w:sz w:val="20"/>
          <w:szCs w:val="20"/>
        </w:rPr>
        <w:t xml:space="preserve">&lt; </w:t>
      </w:r>
      <w:r w:rsidR="00B445B3">
        <w:rPr>
          <w:rFonts w:ascii="Giovanni-Book" w:hAnsi="Giovanni-Book" w:cs="Giovanni-Book"/>
          <w:color w:val="000000"/>
          <w:sz w:val="20"/>
          <w:szCs w:val="20"/>
        </w:rPr>
        <w:t>.5</w:t>
      </w:r>
      <w:r>
        <w:rPr>
          <w:rFonts w:ascii="MTSYN" w:hAnsi="MTSYN" w:cs="MTSYN"/>
          <w:color w:val="000000"/>
          <w:sz w:val="20"/>
          <w:szCs w:val="20"/>
        </w:rPr>
        <w:t>}</w:t>
      </w:r>
      <w:r w:rsidR="00B94D6B" w:rsidRPr="00B94D6B">
        <w:rPr>
          <w:rFonts w:ascii="Glypha" w:hAnsi="Glypha" w:cs="Glypha"/>
          <w:color w:val="000000"/>
          <w:sz w:val="20"/>
          <w:szCs w:val="20"/>
        </w:rPr>
        <w:t xml:space="preserve"> </w:t>
      </w:r>
    </w:p>
    <w:p w:rsidR="00EB150D" w:rsidRDefault="00EB150D" w:rsidP="00EB150D">
      <w:pPr>
        <w:autoSpaceDE w:val="0"/>
        <w:autoSpaceDN w:val="0"/>
        <w:adjustRightInd w:val="0"/>
        <w:ind w:left="720"/>
        <w:rPr>
          <w:rFonts w:ascii="MTSYN" w:hAnsi="MTSYN" w:cs="MTSYN"/>
          <w:color w:val="000000"/>
          <w:sz w:val="20"/>
          <w:szCs w:val="20"/>
        </w:rPr>
      </w:pPr>
    </w:p>
    <w:p w:rsidR="006609C3" w:rsidRPr="006609C3" w:rsidRDefault="00B445B3" w:rsidP="006609C3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Draw the appropriate diagrams to f</w:t>
      </w:r>
      <w:r w:rsidR="006609C3" w:rsidRPr="006609C3">
        <w:rPr>
          <w:rFonts w:ascii="Glypha" w:hAnsi="Glypha" w:cs="Glypha"/>
          <w:color w:val="000000"/>
          <w:sz w:val="20"/>
          <w:szCs w:val="20"/>
        </w:rPr>
        <w:t>ind the value of the question mark:</w:t>
      </w:r>
    </w:p>
    <w:p w:rsidR="006609C3" w:rsidRPr="006609C3" w:rsidRDefault="006609C3" w:rsidP="006609C3">
      <w:pPr>
        <w:pStyle w:val="ListParagraph"/>
        <w:autoSpaceDE w:val="0"/>
        <w:autoSpaceDN w:val="0"/>
        <w:adjustRightInd w:val="0"/>
        <w:rPr>
          <w:rFonts w:ascii="MTSYN" w:hAnsi="MTSYN" w:cs="MTSYN"/>
          <w:color w:val="000000"/>
          <w:sz w:val="20"/>
          <w:szCs w:val="20"/>
        </w:rPr>
      </w:pPr>
      <w:proofErr w:type="gramStart"/>
      <w:r w:rsidRPr="006609C3"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 w:rsidRPr="006609C3">
        <w:rPr>
          <w:rFonts w:ascii="MTSYN" w:hAnsi="MTSYN" w:cs="MTSYN"/>
          <w:color w:val="000000"/>
          <w:sz w:val="20"/>
          <w:szCs w:val="20"/>
        </w:rPr>
        <w:t>{</w:t>
      </w:r>
      <w:proofErr w:type="gramEnd"/>
      <w:r w:rsidRPr="006609C3">
        <w:rPr>
          <w:rFonts w:ascii="MTSYN" w:hAnsi="MTSYN" w:cs="MTSYN"/>
          <w:color w:val="000000"/>
          <w:sz w:val="20"/>
          <w:szCs w:val="20"/>
        </w:rPr>
        <w:t>−</w:t>
      </w:r>
      <w:r>
        <w:rPr>
          <w:rFonts w:ascii="Giovanni-Book" w:hAnsi="Giovanni-Book" w:cs="Giovanni-Book"/>
          <w:color w:val="000000"/>
          <w:sz w:val="20"/>
          <w:szCs w:val="20"/>
        </w:rPr>
        <w:t>2</w:t>
      </w:r>
      <w:r w:rsidRPr="006609C3">
        <w:rPr>
          <w:rFonts w:ascii="Giovanni-Book" w:hAnsi="Giovanni-Book" w:cs="Giovanni-Book"/>
          <w:color w:val="000000"/>
          <w:sz w:val="20"/>
          <w:szCs w:val="20"/>
        </w:rPr>
        <w:t xml:space="preserve"> </w:t>
      </w:r>
      <w:r w:rsidRPr="006609C3">
        <w:rPr>
          <w:rFonts w:ascii="MTMI" w:hAnsi="MTMI" w:cs="MTMI"/>
          <w:color w:val="000000"/>
          <w:sz w:val="20"/>
          <w:szCs w:val="20"/>
        </w:rPr>
        <w:t xml:space="preserve">&lt; </w:t>
      </w:r>
      <w:r w:rsidRPr="006609C3"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Z </w:t>
      </w:r>
      <w:r w:rsidRPr="006609C3">
        <w:rPr>
          <w:rFonts w:ascii="MTMI" w:hAnsi="MTMI" w:cs="MTMI"/>
          <w:color w:val="000000"/>
          <w:sz w:val="20"/>
          <w:szCs w:val="20"/>
        </w:rPr>
        <w:t xml:space="preserve">&lt; </w:t>
      </w:r>
      <w:r>
        <w:rPr>
          <w:rFonts w:ascii="MTSYN" w:hAnsi="MTSYN" w:cs="MTSYN"/>
          <w:color w:val="000000"/>
          <w:sz w:val="20"/>
          <w:szCs w:val="20"/>
        </w:rPr>
        <w:t>1</w:t>
      </w:r>
      <w:r w:rsidRPr="006609C3">
        <w:rPr>
          <w:rFonts w:ascii="MTSYN" w:hAnsi="MTSYN" w:cs="MTSYN"/>
          <w:color w:val="000000"/>
          <w:sz w:val="20"/>
          <w:szCs w:val="20"/>
        </w:rPr>
        <w:t xml:space="preserve">} = </w:t>
      </w:r>
      <w:r w:rsidRPr="006609C3"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 w:rsidRPr="006609C3">
        <w:rPr>
          <w:rFonts w:ascii="MTSYN" w:hAnsi="MTSYN" w:cs="MTSYN"/>
          <w:color w:val="000000"/>
          <w:sz w:val="20"/>
          <w:szCs w:val="20"/>
        </w:rPr>
        <w:t>{</w:t>
      </w:r>
      <w:r>
        <w:rPr>
          <w:rFonts w:ascii="Giovanni-Book" w:hAnsi="Giovanni-Book" w:cs="Giovanni-Book"/>
          <w:color w:val="000000"/>
          <w:sz w:val="20"/>
          <w:szCs w:val="20"/>
        </w:rPr>
        <w:t>-1</w:t>
      </w:r>
      <w:r w:rsidRPr="006609C3">
        <w:rPr>
          <w:rFonts w:ascii="Giovanni-Book" w:hAnsi="Giovanni-Book" w:cs="Giovanni-Book"/>
          <w:color w:val="000000"/>
          <w:sz w:val="20"/>
          <w:szCs w:val="20"/>
        </w:rPr>
        <w:t xml:space="preserve"> </w:t>
      </w:r>
      <w:r w:rsidRPr="006609C3">
        <w:rPr>
          <w:rFonts w:ascii="MTMI" w:hAnsi="MTMI" w:cs="MTMI"/>
          <w:color w:val="000000"/>
          <w:sz w:val="20"/>
          <w:szCs w:val="20"/>
        </w:rPr>
        <w:t xml:space="preserve">&lt; </w:t>
      </w:r>
      <w:r w:rsidRPr="006609C3"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Z </w:t>
      </w:r>
      <w:r w:rsidRPr="006609C3">
        <w:rPr>
          <w:rFonts w:ascii="MTMI" w:hAnsi="MTMI" w:cs="MTMI"/>
          <w:color w:val="000000"/>
          <w:sz w:val="20"/>
          <w:szCs w:val="20"/>
        </w:rPr>
        <w:t>&lt;</w:t>
      </w:r>
      <w:r w:rsidRPr="006609C3">
        <w:rPr>
          <w:rFonts w:ascii="Giovanni-Book" w:hAnsi="Giovanni-Book" w:cs="Giovanni-Book"/>
          <w:color w:val="000000"/>
          <w:sz w:val="20"/>
          <w:szCs w:val="20"/>
        </w:rPr>
        <w:t>?</w:t>
      </w:r>
      <w:r w:rsidRPr="006609C3">
        <w:rPr>
          <w:rFonts w:ascii="MTSYN" w:hAnsi="MTSYN" w:cs="MTSYN"/>
          <w:color w:val="000000"/>
          <w:sz w:val="20"/>
          <w:szCs w:val="20"/>
        </w:rPr>
        <w:t>}</w:t>
      </w:r>
    </w:p>
    <w:p w:rsidR="00450AA0" w:rsidRPr="001674E0" w:rsidRDefault="00B94D6B" w:rsidP="00B445B3">
      <w:pPr>
        <w:autoSpaceDE w:val="0"/>
        <w:autoSpaceDN w:val="0"/>
        <w:adjustRightInd w:val="0"/>
        <w:ind w:left="720"/>
        <w:rPr>
          <w:rFonts w:ascii="Glypha" w:hAnsi="Glypha" w:cs="Glypha"/>
          <w:color w:val="000000"/>
          <w:sz w:val="20"/>
          <w:szCs w:val="20"/>
        </w:rPr>
      </w:pPr>
      <w:r w:rsidRPr="006609C3">
        <w:rPr>
          <w:rFonts w:ascii="Glypha" w:hAnsi="Glypha" w:cs="Glypha"/>
          <w:color w:val="000000"/>
          <w:sz w:val="20"/>
          <w:szCs w:val="20"/>
        </w:rPr>
        <w:t xml:space="preserve">Use </w:t>
      </w:r>
      <w:r>
        <w:rPr>
          <w:rFonts w:ascii="Glypha" w:hAnsi="Glypha" w:cs="Glypha"/>
          <w:color w:val="000000"/>
          <w:sz w:val="20"/>
          <w:szCs w:val="20"/>
        </w:rPr>
        <w:t xml:space="preserve">the fact that </w:t>
      </w:r>
      <w:proofErr w:type="gramStart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>
        <w:rPr>
          <w:rFonts w:ascii="MTSYN" w:hAnsi="MTSYN" w:cs="MTSYN"/>
          <w:color w:val="000000"/>
          <w:sz w:val="20"/>
          <w:szCs w:val="20"/>
        </w:rPr>
        <w:t>{</w:t>
      </w:r>
      <w:proofErr w:type="gramEnd"/>
      <w:r>
        <w:rPr>
          <w:rFonts w:ascii="MTSYN" w:hAnsi="MTSYN" w:cs="MTSYN"/>
          <w:color w:val="000000"/>
          <w:sz w:val="20"/>
          <w:szCs w:val="20"/>
        </w:rPr>
        <w:t>-a&lt;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Z </w:t>
      </w:r>
      <w:r>
        <w:rPr>
          <w:rFonts w:ascii="MTMI" w:hAnsi="MTMI" w:cs="MTMI"/>
          <w:color w:val="000000"/>
          <w:sz w:val="20"/>
          <w:szCs w:val="20"/>
        </w:rPr>
        <w:t xml:space="preserve">&lt; </w:t>
      </w:r>
      <w:r>
        <w:rPr>
          <w:rFonts w:ascii="MTSYN" w:hAnsi="MTSYN" w:cs="MTSYN"/>
          <w:color w:val="000000"/>
          <w:sz w:val="20"/>
          <w:szCs w:val="20"/>
        </w:rPr>
        <w:t xml:space="preserve">0} =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>
        <w:rPr>
          <w:rFonts w:ascii="MTSYN" w:hAnsi="MTSYN" w:cs="MTSYN"/>
          <w:color w:val="000000"/>
          <w:sz w:val="20"/>
          <w:szCs w:val="20"/>
        </w:rPr>
        <w:t>{0&lt;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Z </w:t>
      </w:r>
      <w:r>
        <w:rPr>
          <w:rFonts w:ascii="MTMI" w:hAnsi="MTMI" w:cs="MTMI"/>
          <w:color w:val="000000"/>
          <w:sz w:val="20"/>
          <w:szCs w:val="20"/>
        </w:rPr>
        <w:t>&lt;</w:t>
      </w:r>
      <w:r>
        <w:rPr>
          <w:rFonts w:ascii="Giovanni-Book" w:hAnsi="Giovanni-Book" w:cs="Giovanni-Book"/>
          <w:color w:val="000000"/>
          <w:sz w:val="20"/>
          <w:szCs w:val="20"/>
        </w:rPr>
        <w:t>a</w:t>
      </w:r>
      <w:r>
        <w:rPr>
          <w:rFonts w:ascii="MTSYN" w:hAnsi="MTSYN" w:cs="MTSYN"/>
          <w:color w:val="000000"/>
          <w:sz w:val="20"/>
          <w:szCs w:val="20"/>
        </w:rPr>
        <w:t>}</w:t>
      </w:r>
      <w:r w:rsidR="006609C3">
        <w:rPr>
          <w:rFonts w:ascii="Glypha" w:hAnsi="Glypha" w:cs="Glypha"/>
          <w:color w:val="000000"/>
          <w:sz w:val="20"/>
          <w:szCs w:val="20"/>
        </w:rPr>
        <w:t xml:space="preserve"> </w:t>
      </w:r>
      <w:r w:rsidR="00B445B3">
        <w:rPr>
          <w:rFonts w:ascii="Glypha" w:hAnsi="Glypha" w:cs="Glypha"/>
          <w:color w:val="000000"/>
          <w:sz w:val="20"/>
          <w:szCs w:val="20"/>
        </w:rPr>
        <w:t xml:space="preserve">for  any a&gt;0 </w:t>
      </w:r>
      <w:r w:rsidR="006609C3">
        <w:rPr>
          <w:rFonts w:ascii="Glypha" w:hAnsi="Glypha" w:cs="Glypha"/>
          <w:color w:val="000000"/>
          <w:sz w:val="20"/>
          <w:szCs w:val="20"/>
        </w:rPr>
        <w:t>to show that your answer is correct.</w:t>
      </w:r>
    </w:p>
    <w:sectPr w:rsidR="00450AA0" w:rsidRPr="001674E0" w:rsidSect="00934623">
      <w:pgSz w:w="12240" w:h="15840"/>
      <w:pgMar w:top="360" w:right="351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lyph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T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ovanni-Boo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ovanni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ly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TSY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5336"/>
    <w:multiLevelType w:val="hybridMultilevel"/>
    <w:tmpl w:val="E940F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362C64"/>
    <w:multiLevelType w:val="hybridMultilevel"/>
    <w:tmpl w:val="85E40606"/>
    <w:lvl w:ilvl="0" w:tplc="ED961282">
      <w:start w:val="1"/>
      <w:numFmt w:val="lowerLetter"/>
      <w:lvlText w:val="(%1)"/>
      <w:lvlJc w:val="left"/>
      <w:pPr>
        <w:ind w:left="72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B2A79"/>
    <w:multiLevelType w:val="hybridMultilevel"/>
    <w:tmpl w:val="BA8C392C"/>
    <w:lvl w:ilvl="0" w:tplc="A716954A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A285A"/>
    <w:multiLevelType w:val="multilevel"/>
    <w:tmpl w:val="4EC8B03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1BA36B1B"/>
    <w:multiLevelType w:val="hybridMultilevel"/>
    <w:tmpl w:val="67E2E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7188E"/>
    <w:multiLevelType w:val="hybridMultilevel"/>
    <w:tmpl w:val="58B0BE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41F7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 w15:restartNumberingAfterBreak="0">
    <w:nsid w:val="212C570C"/>
    <w:multiLevelType w:val="hybridMultilevel"/>
    <w:tmpl w:val="2CE01CB8"/>
    <w:lvl w:ilvl="0" w:tplc="7E8E75F2">
      <w:start w:val="1"/>
      <w:numFmt w:val="lowerLetter"/>
      <w:lvlText w:val="(%1)"/>
      <w:lvlJc w:val="left"/>
      <w:pPr>
        <w:ind w:left="720" w:hanging="360"/>
      </w:pPr>
      <w:rPr>
        <w:rFonts w:ascii="MTMI" w:hAnsi="MTMI" w:cs="MTM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B232C"/>
    <w:multiLevelType w:val="hybridMultilevel"/>
    <w:tmpl w:val="91AE6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D4D27"/>
    <w:multiLevelType w:val="hybridMultilevel"/>
    <w:tmpl w:val="317E0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B2C98"/>
    <w:multiLevelType w:val="hybridMultilevel"/>
    <w:tmpl w:val="45845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D323A"/>
    <w:multiLevelType w:val="hybridMultilevel"/>
    <w:tmpl w:val="DACC66BC"/>
    <w:lvl w:ilvl="0" w:tplc="C390DE04">
      <w:start w:val="1"/>
      <w:numFmt w:val="lowerLetter"/>
      <w:lvlText w:val="(%1)"/>
      <w:lvlJc w:val="left"/>
      <w:pPr>
        <w:ind w:left="72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51BCA"/>
    <w:multiLevelType w:val="hybridMultilevel"/>
    <w:tmpl w:val="67E2E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3242B"/>
    <w:multiLevelType w:val="hybridMultilevel"/>
    <w:tmpl w:val="48740468"/>
    <w:lvl w:ilvl="0" w:tplc="D3948EA8">
      <w:start w:val="3"/>
      <w:numFmt w:val="lowerLetter"/>
      <w:lvlText w:val="(%1)"/>
      <w:lvlJc w:val="left"/>
      <w:pPr>
        <w:ind w:left="720" w:hanging="360"/>
      </w:pPr>
      <w:rPr>
        <w:rFonts w:ascii="MTMI" w:hAnsi="MTMI" w:cs="MTM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75D13"/>
    <w:multiLevelType w:val="hybridMultilevel"/>
    <w:tmpl w:val="7BC01A24"/>
    <w:lvl w:ilvl="0" w:tplc="DB78190E">
      <w:start w:val="1"/>
      <w:numFmt w:val="decimal"/>
      <w:lvlText w:val="%1."/>
      <w:lvlJc w:val="left"/>
      <w:pPr>
        <w:ind w:left="720" w:hanging="360"/>
      </w:pPr>
      <w:rPr>
        <w:rFonts w:ascii="Giovanni-BookItalic" w:hAnsi="Giovanni-BookItalic" w:cs="Giovanni-BookItalic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60152"/>
    <w:multiLevelType w:val="hybridMultilevel"/>
    <w:tmpl w:val="BA8C392C"/>
    <w:lvl w:ilvl="0" w:tplc="A716954A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F0041"/>
    <w:multiLevelType w:val="hybridMultilevel"/>
    <w:tmpl w:val="75E69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E66A2"/>
    <w:multiLevelType w:val="hybridMultilevel"/>
    <w:tmpl w:val="59BCE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57726"/>
    <w:multiLevelType w:val="hybridMultilevel"/>
    <w:tmpl w:val="65169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62880"/>
    <w:multiLevelType w:val="hybridMultilevel"/>
    <w:tmpl w:val="726C2A6C"/>
    <w:lvl w:ilvl="0" w:tplc="EFBCA8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91B44"/>
    <w:multiLevelType w:val="hybridMultilevel"/>
    <w:tmpl w:val="45845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51D1A"/>
    <w:multiLevelType w:val="hybridMultilevel"/>
    <w:tmpl w:val="AB02EB7E"/>
    <w:lvl w:ilvl="0" w:tplc="015A5426">
      <w:start w:val="1"/>
      <w:numFmt w:val="lowerLetter"/>
      <w:lvlText w:val="(%1)"/>
      <w:lvlJc w:val="left"/>
      <w:pPr>
        <w:ind w:left="1080" w:hanging="360"/>
      </w:pPr>
      <w:rPr>
        <w:rFonts w:ascii="MTMI" w:hAnsi="MTMI" w:cs="MTM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B26E05"/>
    <w:multiLevelType w:val="hybridMultilevel"/>
    <w:tmpl w:val="BC0CBEB8"/>
    <w:lvl w:ilvl="0" w:tplc="80BADC1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D4D4B"/>
    <w:multiLevelType w:val="hybridMultilevel"/>
    <w:tmpl w:val="1C3EB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A470E"/>
    <w:multiLevelType w:val="hybridMultilevel"/>
    <w:tmpl w:val="F9640700"/>
    <w:lvl w:ilvl="0" w:tplc="B38A642A">
      <w:start w:val="1"/>
      <w:numFmt w:val="lowerLetter"/>
      <w:lvlText w:val="(%1)"/>
      <w:lvlJc w:val="left"/>
      <w:pPr>
        <w:ind w:left="72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20"/>
  </w:num>
  <w:num w:numId="9">
    <w:abstractNumId w:val="8"/>
  </w:num>
  <w:num w:numId="10">
    <w:abstractNumId w:val="23"/>
  </w:num>
  <w:num w:numId="11">
    <w:abstractNumId w:val="16"/>
  </w:num>
  <w:num w:numId="12">
    <w:abstractNumId w:val="2"/>
  </w:num>
  <w:num w:numId="13">
    <w:abstractNumId w:val="15"/>
  </w:num>
  <w:num w:numId="14">
    <w:abstractNumId w:val="19"/>
  </w:num>
  <w:num w:numId="15">
    <w:abstractNumId w:val="13"/>
  </w:num>
  <w:num w:numId="16">
    <w:abstractNumId w:val="5"/>
  </w:num>
  <w:num w:numId="17">
    <w:abstractNumId w:val="1"/>
  </w:num>
  <w:num w:numId="18">
    <w:abstractNumId w:val="24"/>
  </w:num>
  <w:num w:numId="19">
    <w:abstractNumId w:val="14"/>
  </w:num>
  <w:num w:numId="20">
    <w:abstractNumId w:val="21"/>
  </w:num>
  <w:num w:numId="21">
    <w:abstractNumId w:val="7"/>
  </w:num>
  <w:num w:numId="22">
    <w:abstractNumId w:val="22"/>
  </w:num>
  <w:num w:numId="23">
    <w:abstractNumId w:val="18"/>
  </w:num>
  <w:num w:numId="24">
    <w:abstractNumId w:val="11"/>
  </w:num>
  <w:num w:numId="25">
    <w:abstractNumId w:val="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7B2A"/>
    <w:rsid w:val="000066E9"/>
    <w:rsid w:val="000148F2"/>
    <w:rsid w:val="0002048B"/>
    <w:rsid w:val="00046758"/>
    <w:rsid w:val="000720F8"/>
    <w:rsid w:val="00072D85"/>
    <w:rsid w:val="00085080"/>
    <w:rsid w:val="000C53C8"/>
    <w:rsid w:val="000E6552"/>
    <w:rsid w:val="000F3D16"/>
    <w:rsid w:val="000F6784"/>
    <w:rsid w:val="00104365"/>
    <w:rsid w:val="00112372"/>
    <w:rsid w:val="00133782"/>
    <w:rsid w:val="001674E0"/>
    <w:rsid w:val="0018563A"/>
    <w:rsid w:val="001A6BF6"/>
    <w:rsid w:val="001C5734"/>
    <w:rsid w:val="001F7E9A"/>
    <w:rsid w:val="002158EA"/>
    <w:rsid w:val="00217212"/>
    <w:rsid w:val="002432C4"/>
    <w:rsid w:val="002622FD"/>
    <w:rsid w:val="00267B60"/>
    <w:rsid w:val="00271D8F"/>
    <w:rsid w:val="00273545"/>
    <w:rsid w:val="00280AA5"/>
    <w:rsid w:val="0028539B"/>
    <w:rsid w:val="002A493F"/>
    <w:rsid w:val="002C2DF6"/>
    <w:rsid w:val="002D02D5"/>
    <w:rsid w:val="002F5AD0"/>
    <w:rsid w:val="003141C3"/>
    <w:rsid w:val="00347C1A"/>
    <w:rsid w:val="0037683E"/>
    <w:rsid w:val="003A5E06"/>
    <w:rsid w:val="003B3C9A"/>
    <w:rsid w:val="003C325F"/>
    <w:rsid w:val="0043206F"/>
    <w:rsid w:val="00434146"/>
    <w:rsid w:val="004364E7"/>
    <w:rsid w:val="00445F31"/>
    <w:rsid w:val="00450AA0"/>
    <w:rsid w:val="004C3D6B"/>
    <w:rsid w:val="004D3C4B"/>
    <w:rsid w:val="004D6E63"/>
    <w:rsid w:val="004F4A4B"/>
    <w:rsid w:val="0053548A"/>
    <w:rsid w:val="005542CE"/>
    <w:rsid w:val="00566B54"/>
    <w:rsid w:val="005A3F34"/>
    <w:rsid w:val="005B60E6"/>
    <w:rsid w:val="005D3550"/>
    <w:rsid w:val="005D3FC9"/>
    <w:rsid w:val="00621A04"/>
    <w:rsid w:val="00644F7E"/>
    <w:rsid w:val="006609C3"/>
    <w:rsid w:val="006765F7"/>
    <w:rsid w:val="006A7728"/>
    <w:rsid w:val="00705BCC"/>
    <w:rsid w:val="007119C4"/>
    <w:rsid w:val="00722FF5"/>
    <w:rsid w:val="00744D14"/>
    <w:rsid w:val="00756E46"/>
    <w:rsid w:val="007611C0"/>
    <w:rsid w:val="007C195C"/>
    <w:rsid w:val="007D6669"/>
    <w:rsid w:val="007F3E07"/>
    <w:rsid w:val="0080745A"/>
    <w:rsid w:val="00814214"/>
    <w:rsid w:val="008515C7"/>
    <w:rsid w:val="008748FC"/>
    <w:rsid w:val="0087776A"/>
    <w:rsid w:val="008A5035"/>
    <w:rsid w:val="008F17F3"/>
    <w:rsid w:val="008F4AAD"/>
    <w:rsid w:val="009058C7"/>
    <w:rsid w:val="00906CD1"/>
    <w:rsid w:val="009141FC"/>
    <w:rsid w:val="009170B2"/>
    <w:rsid w:val="00934623"/>
    <w:rsid w:val="00936124"/>
    <w:rsid w:val="009810B6"/>
    <w:rsid w:val="00985D4D"/>
    <w:rsid w:val="00A33E2D"/>
    <w:rsid w:val="00A42C8D"/>
    <w:rsid w:val="00A44D26"/>
    <w:rsid w:val="00A51ACF"/>
    <w:rsid w:val="00A96BE0"/>
    <w:rsid w:val="00AB1099"/>
    <w:rsid w:val="00AC70A8"/>
    <w:rsid w:val="00AF5F02"/>
    <w:rsid w:val="00B146BD"/>
    <w:rsid w:val="00B31A51"/>
    <w:rsid w:val="00B445B3"/>
    <w:rsid w:val="00B723F4"/>
    <w:rsid w:val="00B85970"/>
    <w:rsid w:val="00B94D6B"/>
    <w:rsid w:val="00B95E8C"/>
    <w:rsid w:val="00BB7F80"/>
    <w:rsid w:val="00BD176D"/>
    <w:rsid w:val="00BD3212"/>
    <w:rsid w:val="00C06BC0"/>
    <w:rsid w:val="00C06D51"/>
    <w:rsid w:val="00C33E5F"/>
    <w:rsid w:val="00C748BE"/>
    <w:rsid w:val="00C82079"/>
    <w:rsid w:val="00CB3B51"/>
    <w:rsid w:val="00CC5675"/>
    <w:rsid w:val="00CD1DA8"/>
    <w:rsid w:val="00CD7C8E"/>
    <w:rsid w:val="00CE6AF9"/>
    <w:rsid w:val="00CF65CF"/>
    <w:rsid w:val="00D91675"/>
    <w:rsid w:val="00D953F1"/>
    <w:rsid w:val="00DA7B2A"/>
    <w:rsid w:val="00DB4CDE"/>
    <w:rsid w:val="00E12D96"/>
    <w:rsid w:val="00E1609F"/>
    <w:rsid w:val="00E423DA"/>
    <w:rsid w:val="00E50A36"/>
    <w:rsid w:val="00E51881"/>
    <w:rsid w:val="00E538C3"/>
    <w:rsid w:val="00E80FF3"/>
    <w:rsid w:val="00E86A09"/>
    <w:rsid w:val="00EB12A9"/>
    <w:rsid w:val="00EB150D"/>
    <w:rsid w:val="00EC4974"/>
    <w:rsid w:val="00ED0C06"/>
    <w:rsid w:val="00ED193C"/>
    <w:rsid w:val="00ED19A9"/>
    <w:rsid w:val="00ED397E"/>
    <w:rsid w:val="00ED7907"/>
    <w:rsid w:val="00EE5323"/>
    <w:rsid w:val="00EF6E4D"/>
    <w:rsid w:val="00F13367"/>
    <w:rsid w:val="00F1434A"/>
    <w:rsid w:val="00F174B9"/>
    <w:rsid w:val="00F23310"/>
    <w:rsid w:val="00F55730"/>
    <w:rsid w:val="00F56274"/>
    <w:rsid w:val="00F87C6E"/>
    <w:rsid w:val="00F90FEE"/>
    <w:rsid w:val="00F9712F"/>
    <w:rsid w:val="00FC3764"/>
    <w:rsid w:val="00FC37E6"/>
    <w:rsid w:val="00FD240E"/>
    <w:rsid w:val="00FF00AB"/>
    <w:rsid w:val="00F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docId w15:val="{EAAD0F0E-89B0-4DA7-9CC5-429C31F8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764"/>
  </w:style>
  <w:style w:type="paragraph" w:styleId="Heading1">
    <w:name w:val="heading 1"/>
    <w:basedOn w:val="Normal"/>
    <w:next w:val="Normal"/>
    <w:link w:val="Heading1Char"/>
    <w:uiPriority w:val="9"/>
    <w:qFormat/>
    <w:rsid w:val="000148F2"/>
    <w:pPr>
      <w:keepNext/>
      <w:keepLines/>
      <w:numPr>
        <w:numId w:val="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8F2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8F2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48F2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8F2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8F2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8F2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8F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8F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4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48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48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48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48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48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48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48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48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014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22F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2F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9170B2"/>
    <w:rPr>
      <w:color w:val="0000FF"/>
      <w:u w:val="single"/>
    </w:rPr>
  </w:style>
  <w:style w:type="paragraph" w:styleId="NoSpacing">
    <w:name w:val="No Spacing"/>
    <w:uiPriority w:val="1"/>
    <w:qFormat/>
    <w:rsid w:val="005B6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4.e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13.e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2.e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9007D-B430-49FA-8882-F140CAC1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Ezra Halleck</cp:lastModifiedBy>
  <cp:revision>4</cp:revision>
  <dcterms:created xsi:type="dcterms:W3CDTF">2015-04-16T19:33:00Z</dcterms:created>
  <dcterms:modified xsi:type="dcterms:W3CDTF">2016-11-03T15:44:00Z</dcterms:modified>
</cp:coreProperties>
</file>