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06" w:rsidRDefault="00D43706" w:rsidP="00D43706">
      <w:r>
        <w:t>Exam 1 results:</w:t>
      </w:r>
    </w:p>
    <w:p w:rsidR="00BB53A2" w:rsidRDefault="00D43706">
      <w:r>
        <w:rPr>
          <w:noProof/>
        </w:rPr>
        <w:drawing>
          <wp:inline distT="0" distB="0" distL="0" distR="0" wp14:anchorId="38937E2C" wp14:editId="26D91FB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43706" w:rsidRDefault="00D43706" w:rsidP="00D43706">
      <w:r>
        <w:t xml:space="preserve">The distribution is skewed to the right, which shows the a few students who are really understanding the material but that the great majority are roughly evenly divided between those who are working hard but having trouble with some of the concepts or those who are really struggling. </w:t>
      </w:r>
      <w:r>
        <w:t xml:space="preserve">This course is not part of a sequence of courses so anyone who </w:t>
      </w:r>
      <w:r>
        <w:t>demonstrates a basic understanding of the main concepts</w:t>
      </w:r>
      <w:r>
        <w:t xml:space="preserve"> will pass the course.</w:t>
      </w:r>
      <w:r>
        <w:t xml:space="preserve"> </w:t>
      </w:r>
      <w:r>
        <w:t xml:space="preserve">Here is how I </w:t>
      </w:r>
      <w:r>
        <w:t>would assign grades to the exam:</w:t>
      </w:r>
    </w:p>
    <w:p w:rsidR="00D43706" w:rsidRDefault="00D43706">
      <w:r>
        <w:rPr>
          <w:noProof/>
        </w:rPr>
        <w:drawing>
          <wp:inline distT="0" distB="0" distL="0" distR="0" wp14:anchorId="1C3E9472" wp14:editId="30CB6DD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43706" w:rsidRDefault="00D43706">
      <w:r>
        <w:t>I have not had a chance yet, but I eventually will add a scatter plot comparing how people are doing on homework with their grades on the exam.</w:t>
      </w:r>
      <w:bookmarkStart w:id="0" w:name="_GoBack"/>
      <w:bookmarkEnd w:id="0"/>
    </w:p>
    <w:sectPr w:rsidR="00D43706" w:rsidSect="00D43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97"/>
    <w:rsid w:val="00BB53A2"/>
    <w:rsid w:val="00D43706"/>
    <w:rsid w:val="00E6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3C463-1DD4-4DDF-AF6F-0960FEB5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ext%20Step\Documents\teaching\mat1372\ros13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xt%20Step\Documents\teaching\mat1372\ros13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 1, details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28575">
              <a:noFill/>
            </a:ln>
            <a:effectLst/>
          </c:spPr>
          <c:invertIfNegative val="0"/>
          <c:cat>
            <c:strRef>
              <c:f>roster!$I$29:$I$36</c:f>
              <c:strCache>
                <c:ptCount val="8"/>
                <c:pt idx="0">
                  <c:v>20-29</c:v>
                </c:pt>
                <c:pt idx="1">
                  <c:v>30-39</c:v>
                </c:pt>
                <c:pt idx="2">
                  <c:v>40-49</c:v>
                </c:pt>
                <c:pt idx="3">
                  <c:v>50-59</c:v>
                </c:pt>
                <c:pt idx="4">
                  <c:v>60-69</c:v>
                </c:pt>
                <c:pt idx="5">
                  <c:v>70-79</c:v>
                </c:pt>
                <c:pt idx="6">
                  <c:v>80-89</c:v>
                </c:pt>
                <c:pt idx="7">
                  <c:v>90-99</c:v>
                </c:pt>
              </c:strCache>
            </c:strRef>
          </c:cat>
          <c:val>
            <c:numRef>
              <c:f>roster!$M$29:$M$36</c:f>
              <c:numCache>
                <c:formatCode>General</c:formatCode>
                <c:ptCount val="8"/>
                <c:pt idx="0">
                  <c:v>3</c:v>
                </c:pt>
                <c:pt idx="1">
                  <c:v>2</c:v>
                </c:pt>
                <c:pt idx="2">
                  <c:v>5</c:v>
                </c:pt>
                <c:pt idx="3">
                  <c:v>3</c:v>
                </c:pt>
                <c:pt idx="4">
                  <c:v>6</c:v>
                </c:pt>
                <c:pt idx="5">
                  <c:v>1</c:v>
                </c:pt>
                <c:pt idx="6">
                  <c:v>2</c:v>
                </c:pt>
                <c:pt idx="7">
                  <c:v>1</c:v>
                </c:pt>
              </c:numCache>
            </c:numRef>
          </c:val>
        </c:ser>
        <c:dLbls>
          <c:showLegendKey val="0"/>
          <c:showVal val="0"/>
          <c:showCatName val="0"/>
          <c:showSerName val="0"/>
          <c:showPercent val="0"/>
          <c:showBubbleSize val="0"/>
        </c:dLbls>
        <c:gapWidth val="9"/>
        <c:axId val="211465264"/>
        <c:axId val="211466944"/>
      </c:barChart>
      <c:catAx>
        <c:axId val="21146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66944"/>
        <c:crosses val="autoZero"/>
        <c:auto val="1"/>
        <c:lblAlgn val="ctr"/>
        <c:lblOffset val="100"/>
        <c:noMultiLvlLbl val="0"/>
      </c:catAx>
      <c:valAx>
        <c:axId val="21146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6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a:t>
            </a:r>
            <a:r>
              <a:rPr lang="en-US" baseline="0"/>
              <a:t> 1, crude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469816272965881E-2"/>
          <c:y val="0.17171296296296298"/>
          <c:w val="0.9155301837270341"/>
          <c:h val="0.72088764946048411"/>
        </c:manualLayout>
      </c:layout>
      <c:barChart>
        <c:barDir val="col"/>
        <c:grouping val="clustered"/>
        <c:varyColors val="0"/>
        <c:ser>
          <c:idx val="0"/>
          <c:order val="0"/>
          <c:spPr>
            <a:solidFill>
              <a:schemeClr val="accent1"/>
            </a:solidFill>
            <a:ln>
              <a:noFill/>
            </a:ln>
            <a:effectLst/>
          </c:spPr>
          <c:invertIfNegative val="0"/>
          <c:cat>
            <c:strRef>
              <c:f>'exam 1'!$B$1:$B$5</c:f>
              <c:strCache>
                <c:ptCount val="5"/>
                <c:pt idx="0">
                  <c:v>F: 0-39</c:v>
                </c:pt>
                <c:pt idx="1">
                  <c:v>D: 40-54</c:v>
                </c:pt>
                <c:pt idx="2">
                  <c:v>C: 55-69</c:v>
                </c:pt>
                <c:pt idx="3">
                  <c:v>B : 70-84</c:v>
                </c:pt>
                <c:pt idx="4">
                  <c:v>A: 85-99</c:v>
                </c:pt>
              </c:strCache>
            </c:strRef>
          </c:cat>
          <c:val>
            <c:numRef>
              <c:f>'exam 1'!$F$1:$F$5</c:f>
              <c:numCache>
                <c:formatCode>General</c:formatCode>
                <c:ptCount val="5"/>
                <c:pt idx="0">
                  <c:v>5</c:v>
                </c:pt>
                <c:pt idx="1">
                  <c:v>7</c:v>
                </c:pt>
                <c:pt idx="2">
                  <c:v>7</c:v>
                </c:pt>
                <c:pt idx="3">
                  <c:v>2</c:v>
                </c:pt>
                <c:pt idx="4">
                  <c:v>2</c:v>
                </c:pt>
              </c:numCache>
            </c:numRef>
          </c:val>
        </c:ser>
        <c:dLbls>
          <c:showLegendKey val="0"/>
          <c:showVal val="0"/>
          <c:showCatName val="0"/>
          <c:showSerName val="0"/>
          <c:showPercent val="0"/>
          <c:showBubbleSize val="0"/>
        </c:dLbls>
        <c:gapWidth val="9"/>
        <c:overlap val="-27"/>
        <c:axId val="43211280"/>
        <c:axId val="43210160"/>
      </c:barChart>
      <c:catAx>
        <c:axId val="4321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10160"/>
        <c:crosses val="autoZero"/>
        <c:auto val="1"/>
        <c:lblAlgn val="ctr"/>
        <c:lblOffset val="100"/>
        <c:noMultiLvlLbl val="0"/>
      </c:catAx>
      <c:valAx>
        <c:axId val="4321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1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2</cp:revision>
  <dcterms:created xsi:type="dcterms:W3CDTF">2013-10-15T02:13:00Z</dcterms:created>
  <dcterms:modified xsi:type="dcterms:W3CDTF">2013-10-15T02:22:00Z</dcterms:modified>
</cp:coreProperties>
</file>