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58AC" w14:textId="77777777" w:rsidR="008A46FE" w:rsidRDefault="008A46FE">
      <w:pPr>
        <w:pStyle w:val="Header"/>
        <w:tabs>
          <w:tab w:val="clear" w:pos="4320"/>
          <w:tab w:val="clear" w:pos="8640"/>
        </w:tabs>
        <w:jc w:val="center"/>
        <w:rPr>
          <w:b/>
        </w:rPr>
      </w:pPr>
      <w:r>
        <w:rPr>
          <w:b/>
        </w:rPr>
        <w:t xml:space="preserve">Wine and Beverage Management </w:t>
      </w:r>
    </w:p>
    <w:p w14:paraId="306EC3A2" w14:textId="77777777" w:rsidR="008A46FE" w:rsidRDefault="008A46FE">
      <w:pPr>
        <w:ind w:left="1710" w:right="1710"/>
        <w:jc w:val="center"/>
        <w:rPr>
          <w:b/>
        </w:rPr>
      </w:pPr>
      <w:r>
        <w:rPr>
          <w:b/>
        </w:rPr>
        <w:t>HMGT</w:t>
      </w:r>
      <w:r>
        <w:rPr>
          <w:b/>
          <w:color w:val="0000FF"/>
        </w:rPr>
        <w:t xml:space="preserve"> </w:t>
      </w:r>
      <w:r>
        <w:rPr>
          <w:b/>
        </w:rPr>
        <w:t>2402</w:t>
      </w:r>
    </w:p>
    <w:p w14:paraId="2453EF27" w14:textId="58F60D49" w:rsidR="008A46FE" w:rsidRDefault="00D76D99" w:rsidP="00D76D99">
      <w:pPr>
        <w:tabs>
          <w:tab w:val="left" w:pos="2664"/>
          <w:tab w:val="center" w:pos="4770"/>
        </w:tabs>
        <w:ind w:left="1710" w:right="1710"/>
        <w:rPr>
          <w:b/>
        </w:rPr>
      </w:pPr>
      <w:r>
        <w:rPr>
          <w:b/>
        </w:rPr>
        <w:tab/>
      </w:r>
      <w:r>
        <w:rPr>
          <w:b/>
        </w:rPr>
        <w:tab/>
      </w:r>
      <w:r w:rsidR="00237B0A">
        <w:rPr>
          <w:b/>
        </w:rPr>
        <w:t xml:space="preserve">Spring </w:t>
      </w:r>
      <w:r w:rsidR="00E07C19">
        <w:rPr>
          <w:b/>
        </w:rPr>
        <w:t>201</w:t>
      </w:r>
      <w:r w:rsidR="00237B0A">
        <w:rPr>
          <w:b/>
        </w:rPr>
        <w:t>9</w:t>
      </w:r>
    </w:p>
    <w:tbl>
      <w:tblPr>
        <w:tblW w:w="9738" w:type="dxa"/>
        <w:tblLook w:val="0000" w:firstRow="0" w:lastRow="0" w:firstColumn="0" w:lastColumn="0" w:noHBand="0" w:noVBand="0"/>
      </w:tblPr>
      <w:tblGrid>
        <w:gridCol w:w="1620"/>
        <w:gridCol w:w="3348"/>
        <w:gridCol w:w="2520"/>
        <w:gridCol w:w="2250"/>
      </w:tblGrid>
      <w:tr w:rsidR="00EC1127" w14:paraId="36C282EC" w14:textId="77777777" w:rsidTr="00EE0E4C">
        <w:trPr>
          <w:trHeight w:val="281"/>
        </w:trPr>
        <w:tc>
          <w:tcPr>
            <w:tcW w:w="1620" w:type="dxa"/>
          </w:tcPr>
          <w:p w14:paraId="430A61B7" w14:textId="77777777" w:rsidR="008A46FE" w:rsidRDefault="008A46FE" w:rsidP="005C13D1">
            <w:pPr>
              <w:ind w:right="66"/>
              <w:rPr>
                <w:b/>
              </w:rPr>
            </w:pPr>
            <w:r>
              <w:rPr>
                <w:b/>
              </w:rPr>
              <w:t xml:space="preserve">Instructor  </w:t>
            </w:r>
          </w:p>
        </w:tc>
        <w:tc>
          <w:tcPr>
            <w:tcW w:w="3348" w:type="dxa"/>
          </w:tcPr>
          <w:p w14:paraId="00538C51" w14:textId="7A0D27B8" w:rsidR="008A46FE" w:rsidRDefault="007D73FD" w:rsidP="008B3F67">
            <w:r>
              <w:t>Prof</w:t>
            </w:r>
            <w:r w:rsidR="00525930">
              <w:t xml:space="preserve">. </w:t>
            </w:r>
            <w:r w:rsidR="0057121D">
              <w:t>Karen Goodlad</w:t>
            </w:r>
            <w:r w:rsidR="00870077">
              <w:t xml:space="preserve"> </w:t>
            </w:r>
          </w:p>
        </w:tc>
        <w:tc>
          <w:tcPr>
            <w:tcW w:w="2520" w:type="dxa"/>
          </w:tcPr>
          <w:p w14:paraId="203AA2F2" w14:textId="77777777" w:rsidR="008A46FE" w:rsidRDefault="008A46FE">
            <w:pPr>
              <w:ind w:right="647"/>
              <w:rPr>
                <w:b/>
              </w:rPr>
            </w:pPr>
            <w:r>
              <w:rPr>
                <w:b/>
              </w:rPr>
              <w:t>Course Section</w:t>
            </w:r>
          </w:p>
        </w:tc>
        <w:tc>
          <w:tcPr>
            <w:tcW w:w="2250" w:type="dxa"/>
          </w:tcPr>
          <w:p w14:paraId="0489D524" w14:textId="7E18CE52" w:rsidR="008A46FE" w:rsidRDefault="009B7C88" w:rsidP="00EE0E4C">
            <w:proofErr w:type="gramStart"/>
            <w:r>
              <w:t>36217</w:t>
            </w:r>
            <w:r w:rsidR="00B17F8A">
              <w:t xml:space="preserve">  </w:t>
            </w:r>
            <w:r w:rsidR="0057121D">
              <w:t>D</w:t>
            </w:r>
            <w:proofErr w:type="gramEnd"/>
            <w:r w:rsidR="0057121D">
              <w:t>4</w:t>
            </w:r>
            <w:r>
              <w:t>54</w:t>
            </w:r>
          </w:p>
        </w:tc>
      </w:tr>
      <w:tr w:rsidR="00EC1127" w14:paraId="671D70C5" w14:textId="77777777" w:rsidTr="00EE0E4C">
        <w:trPr>
          <w:trHeight w:val="281"/>
        </w:trPr>
        <w:tc>
          <w:tcPr>
            <w:tcW w:w="1620" w:type="dxa"/>
          </w:tcPr>
          <w:p w14:paraId="5F255E17" w14:textId="77777777" w:rsidR="008A46FE" w:rsidRDefault="008A46FE" w:rsidP="005C13D1">
            <w:pPr>
              <w:ind w:right="66"/>
              <w:rPr>
                <w:b/>
              </w:rPr>
            </w:pPr>
            <w:r>
              <w:rPr>
                <w:b/>
              </w:rPr>
              <w:t>E-mail</w:t>
            </w:r>
            <w:r>
              <w:rPr>
                <w:b/>
              </w:rPr>
              <w:tab/>
              <w:t xml:space="preserve">               </w:t>
            </w:r>
          </w:p>
        </w:tc>
        <w:tc>
          <w:tcPr>
            <w:tcW w:w="3348" w:type="dxa"/>
          </w:tcPr>
          <w:p w14:paraId="379787B3" w14:textId="71669E64" w:rsidR="008A46FE" w:rsidRPr="008904D4" w:rsidRDefault="0057121D" w:rsidP="005B1874">
            <w:pPr>
              <w:pStyle w:val="Header"/>
              <w:tabs>
                <w:tab w:val="clear" w:pos="4320"/>
                <w:tab w:val="clear" w:pos="8640"/>
              </w:tabs>
              <w:rPr>
                <w:sz w:val="24"/>
              </w:rPr>
            </w:pPr>
            <w:r>
              <w:rPr>
                <w:bCs/>
                <w:sz w:val="24"/>
              </w:rPr>
              <w:t>kgoodlad</w:t>
            </w:r>
            <w:r w:rsidR="00525930" w:rsidRPr="008904D4">
              <w:rPr>
                <w:bCs/>
                <w:sz w:val="24"/>
              </w:rPr>
              <w:t>@citytech.cuny.edu</w:t>
            </w:r>
          </w:p>
        </w:tc>
        <w:tc>
          <w:tcPr>
            <w:tcW w:w="2520" w:type="dxa"/>
          </w:tcPr>
          <w:p w14:paraId="4B3DB4B8" w14:textId="77777777" w:rsidR="008A46FE" w:rsidRDefault="008A46FE">
            <w:pPr>
              <w:ind w:right="647"/>
              <w:rPr>
                <w:b/>
              </w:rPr>
            </w:pPr>
            <w:r>
              <w:rPr>
                <w:b/>
              </w:rPr>
              <w:t xml:space="preserve">Day                </w:t>
            </w:r>
          </w:p>
        </w:tc>
        <w:tc>
          <w:tcPr>
            <w:tcW w:w="2250" w:type="dxa"/>
          </w:tcPr>
          <w:p w14:paraId="194AD6C1" w14:textId="0453C1F1" w:rsidR="008A46FE" w:rsidRDefault="009B7C88">
            <w:pPr>
              <w:pStyle w:val="Header"/>
              <w:tabs>
                <w:tab w:val="clear" w:pos="4320"/>
                <w:tab w:val="clear" w:pos="8640"/>
              </w:tabs>
              <w:rPr>
                <w:sz w:val="24"/>
              </w:rPr>
            </w:pPr>
            <w:r>
              <w:rPr>
                <w:sz w:val="24"/>
              </w:rPr>
              <w:t>Wednesday</w:t>
            </w:r>
          </w:p>
        </w:tc>
      </w:tr>
      <w:tr w:rsidR="00EC1127" w14:paraId="2C71CFBD" w14:textId="77777777" w:rsidTr="00EE0E4C">
        <w:trPr>
          <w:trHeight w:val="296"/>
        </w:trPr>
        <w:tc>
          <w:tcPr>
            <w:tcW w:w="1620" w:type="dxa"/>
          </w:tcPr>
          <w:p w14:paraId="6F7C1A6B" w14:textId="77777777" w:rsidR="008A46FE" w:rsidRDefault="008A46FE" w:rsidP="005C13D1">
            <w:pPr>
              <w:pStyle w:val="Header"/>
              <w:tabs>
                <w:tab w:val="clear" w:pos="4320"/>
                <w:tab w:val="clear" w:pos="8640"/>
              </w:tabs>
              <w:ind w:right="66"/>
              <w:rPr>
                <w:b/>
                <w:sz w:val="24"/>
              </w:rPr>
            </w:pPr>
            <w:r>
              <w:rPr>
                <w:b/>
                <w:sz w:val="24"/>
              </w:rPr>
              <w:t xml:space="preserve">Phone </w:t>
            </w:r>
          </w:p>
        </w:tc>
        <w:tc>
          <w:tcPr>
            <w:tcW w:w="3348" w:type="dxa"/>
          </w:tcPr>
          <w:p w14:paraId="070E6772" w14:textId="77777777" w:rsidR="008A46FE" w:rsidRDefault="00D739B2" w:rsidP="008B3F67">
            <w:r>
              <w:t>718-260-563</w:t>
            </w:r>
            <w:r w:rsidR="008B3F67">
              <w:t>0</w:t>
            </w:r>
          </w:p>
        </w:tc>
        <w:tc>
          <w:tcPr>
            <w:tcW w:w="2520" w:type="dxa"/>
          </w:tcPr>
          <w:p w14:paraId="4EA33B88" w14:textId="77777777" w:rsidR="008A46FE" w:rsidRDefault="008A46FE">
            <w:pPr>
              <w:pStyle w:val="Header"/>
              <w:tabs>
                <w:tab w:val="clear" w:pos="4320"/>
                <w:tab w:val="clear" w:pos="8640"/>
              </w:tabs>
              <w:ind w:right="647"/>
              <w:rPr>
                <w:b/>
                <w:sz w:val="24"/>
              </w:rPr>
            </w:pPr>
            <w:r>
              <w:rPr>
                <w:b/>
                <w:sz w:val="24"/>
              </w:rPr>
              <w:t xml:space="preserve">Location         </w:t>
            </w:r>
          </w:p>
        </w:tc>
        <w:tc>
          <w:tcPr>
            <w:tcW w:w="2250" w:type="dxa"/>
          </w:tcPr>
          <w:p w14:paraId="672FB64F" w14:textId="77777777" w:rsidR="008A46FE" w:rsidRDefault="008A46FE">
            <w:r>
              <w:t>N206</w:t>
            </w:r>
          </w:p>
        </w:tc>
      </w:tr>
      <w:tr w:rsidR="00EC1127" w14:paraId="0895B145" w14:textId="77777777" w:rsidTr="00EE0E4C">
        <w:trPr>
          <w:trHeight w:val="281"/>
        </w:trPr>
        <w:tc>
          <w:tcPr>
            <w:tcW w:w="1620" w:type="dxa"/>
          </w:tcPr>
          <w:p w14:paraId="253B53BD" w14:textId="77777777" w:rsidR="008A46FE" w:rsidRDefault="008A46FE" w:rsidP="005C13D1">
            <w:pPr>
              <w:ind w:right="66"/>
              <w:rPr>
                <w:b/>
              </w:rPr>
            </w:pPr>
            <w:r>
              <w:rPr>
                <w:b/>
              </w:rPr>
              <w:t>Office</w:t>
            </w:r>
            <w:r>
              <w:rPr>
                <w:b/>
              </w:rPr>
              <w:tab/>
              <w:t xml:space="preserve">                           </w:t>
            </w:r>
          </w:p>
        </w:tc>
        <w:tc>
          <w:tcPr>
            <w:tcW w:w="3348" w:type="dxa"/>
          </w:tcPr>
          <w:p w14:paraId="70083779" w14:textId="77777777" w:rsidR="008A46FE" w:rsidRDefault="008A46FE">
            <w:r>
              <w:t>N200</w:t>
            </w:r>
          </w:p>
        </w:tc>
        <w:tc>
          <w:tcPr>
            <w:tcW w:w="2520" w:type="dxa"/>
          </w:tcPr>
          <w:p w14:paraId="0645178B" w14:textId="77777777" w:rsidR="008A46FE" w:rsidRDefault="008A46FE">
            <w:pPr>
              <w:ind w:right="647"/>
              <w:rPr>
                <w:b/>
              </w:rPr>
            </w:pPr>
            <w:r>
              <w:rPr>
                <w:b/>
              </w:rPr>
              <w:t>Time</w:t>
            </w:r>
            <w:r>
              <w:rPr>
                <w:b/>
              </w:rPr>
              <w:tab/>
              <w:t xml:space="preserve">           </w:t>
            </w:r>
          </w:p>
        </w:tc>
        <w:tc>
          <w:tcPr>
            <w:tcW w:w="2250" w:type="dxa"/>
          </w:tcPr>
          <w:p w14:paraId="23A4E945" w14:textId="036D4FB6" w:rsidR="00EE0E4C" w:rsidRDefault="009B7C88" w:rsidP="008B3F67">
            <w:r>
              <w:t>2:3</w:t>
            </w:r>
            <w:r w:rsidR="00D1110C">
              <w:t>0p</w:t>
            </w:r>
            <w:r w:rsidR="00EE0E4C">
              <w:t>m</w:t>
            </w:r>
            <w:r w:rsidR="008A46FE">
              <w:t>-</w:t>
            </w:r>
            <w:r w:rsidR="0057121D">
              <w:t>5</w:t>
            </w:r>
            <w:r w:rsidR="007F1034">
              <w:t>:</w:t>
            </w:r>
            <w:r>
              <w:t>0</w:t>
            </w:r>
            <w:r w:rsidR="008B3F67">
              <w:t>0</w:t>
            </w:r>
            <w:r w:rsidR="00EE0E4C">
              <w:t>pm</w:t>
            </w:r>
          </w:p>
        </w:tc>
      </w:tr>
      <w:tr w:rsidR="00EC1127" w14:paraId="59838FAF" w14:textId="77777777" w:rsidTr="00EE0E4C">
        <w:trPr>
          <w:trHeight w:val="272"/>
        </w:trPr>
        <w:tc>
          <w:tcPr>
            <w:tcW w:w="1620" w:type="dxa"/>
          </w:tcPr>
          <w:p w14:paraId="71BE5631" w14:textId="77777777" w:rsidR="008A46FE" w:rsidRDefault="008A46FE" w:rsidP="005C13D1">
            <w:pPr>
              <w:ind w:right="66"/>
              <w:rPr>
                <w:b/>
              </w:rPr>
            </w:pPr>
            <w:r>
              <w:rPr>
                <w:b/>
              </w:rPr>
              <w:t>Office Hours</w:t>
            </w:r>
          </w:p>
        </w:tc>
        <w:tc>
          <w:tcPr>
            <w:tcW w:w="3348" w:type="dxa"/>
          </w:tcPr>
          <w:p w14:paraId="2DFD837F" w14:textId="27B34C9B" w:rsidR="008A46FE" w:rsidRDefault="009B7C88">
            <w:r>
              <w:t>Monday 11:30-</w:t>
            </w:r>
            <w:r w:rsidR="0057121D">
              <w:t>12:45</w:t>
            </w:r>
          </w:p>
        </w:tc>
        <w:tc>
          <w:tcPr>
            <w:tcW w:w="2520" w:type="dxa"/>
          </w:tcPr>
          <w:p w14:paraId="71AA75FA" w14:textId="77777777" w:rsidR="008A46FE" w:rsidRDefault="008A46FE">
            <w:pPr>
              <w:ind w:right="647"/>
              <w:rPr>
                <w:b/>
              </w:rPr>
            </w:pPr>
            <w:r>
              <w:rPr>
                <w:b/>
              </w:rPr>
              <w:t xml:space="preserve">Class Hours </w:t>
            </w:r>
          </w:p>
        </w:tc>
        <w:tc>
          <w:tcPr>
            <w:tcW w:w="2250" w:type="dxa"/>
          </w:tcPr>
          <w:p w14:paraId="337CE5AB" w14:textId="77777777" w:rsidR="008A46FE" w:rsidRDefault="00BA70FD">
            <w:pPr>
              <w:pStyle w:val="Header"/>
              <w:tabs>
                <w:tab w:val="clear" w:pos="4320"/>
                <w:tab w:val="clear" w:pos="8640"/>
              </w:tabs>
              <w:rPr>
                <w:sz w:val="24"/>
                <w:szCs w:val="24"/>
              </w:rPr>
            </w:pPr>
            <w:r>
              <w:rPr>
                <w:sz w:val="24"/>
                <w:szCs w:val="24"/>
              </w:rPr>
              <w:t>3</w:t>
            </w:r>
          </w:p>
        </w:tc>
      </w:tr>
      <w:tr w:rsidR="00EC1127" w14:paraId="259AC0CE" w14:textId="77777777" w:rsidTr="00EE0E4C">
        <w:trPr>
          <w:trHeight w:val="281"/>
        </w:trPr>
        <w:tc>
          <w:tcPr>
            <w:tcW w:w="1620" w:type="dxa"/>
          </w:tcPr>
          <w:p w14:paraId="272C201E" w14:textId="77777777" w:rsidR="008A46FE" w:rsidRDefault="008A46FE" w:rsidP="005C13D1">
            <w:pPr>
              <w:ind w:right="66"/>
              <w:rPr>
                <w:b/>
                <w:bCs/>
              </w:rPr>
            </w:pPr>
          </w:p>
        </w:tc>
        <w:tc>
          <w:tcPr>
            <w:tcW w:w="3348" w:type="dxa"/>
          </w:tcPr>
          <w:p w14:paraId="62D8D5D2" w14:textId="5E2325ED" w:rsidR="008A46FE" w:rsidRDefault="009B7C88">
            <w:r>
              <w:t xml:space="preserve">Tuesday </w:t>
            </w:r>
            <w:r w:rsidR="0057121D">
              <w:t>12:30</w:t>
            </w:r>
            <w:r>
              <w:t>-1:45</w:t>
            </w:r>
          </w:p>
        </w:tc>
        <w:tc>
          <w:tcPr>
            <w:tcW w:w="2520" w:type="dxa"/>
          </w:tcPr>
          <w:p w14:paraId="338FB899" w14:textId="77777777" w:rsidR="008A46FE" w:rsidRDefault="008A46FE">
            <w:pPr>
              <w:ind w:right="647"/>
              <w:rPr>
                <w:b/>
              </w:rPr>
            </w:pPr>
            <w:r>
              <w:rPr>
                <w:b/>
              </w:rPr>
              <w:t>Lab Hours</w:t>
            </w:r>
            <w:r>
              <w:rPr>
                <w:b/>
              </w:rPr>
              <w:tab/>
              <w:t xml:space="preserve"> </w:t>
            </w:r>
          </w:p>
        </w:tc>
        <w:tc>
          <w:tcPr>
            <w:tcW w:w="2250" w:type="dxa"/>
          </w:tcPr>
          <w:p w14:paraId="2BA9A139" w14:textId="77777777" w:rsidR="008A46FE" w:rsidRDefault="008A46FE">
            <w:r>
              <w:t>0</w:t>
            </w:r>
          </w:p>
        </w:tc>
      </w:tr>
      <w:tr w:rsidR="00EC1127" w14:paraId="2DFC3D5F" w14:textId="77777777" w:rsidTr="00EE0E4C">
        <w:trPr>
          <w:trHeight w:val="281"/>
        </w:trPr>
        <w:tc>
          <w:tcPr>
            <w:tcW w:w="1620" w:type="dxa"/>
          </w:tcPr>
          <w:p w14:paraId="3CE3620C" w14:textId="77777777" w:rsidR="008A46FE" w:rsidRDefault="008A46FE" w:rsidP="005C13D1">
            <w:pPr>
              <w:ind w:right="66"/>
              <w:rPr>
                <w:b/>
                <w:bCs/>
              </w:rPr>
            </w:pPr>
          </w:p>
        </w:tc>
        <w:tc>
          <w:tcPr>
            <w:tcW w:w="3348" w:type="dxa"/>
          </w:tcPr>
          <w:p w14:paraId="7A353D93" w14:textId="77777777" w:rsidR="008A46FE" w:rsidRDefault="008A46FE"/>
        </w:tc>
        <w:tc>
          <w:tcPr>
            <w:tcW w:w="2520" w:type="dxa"/>
          </w:tcPr>
          <w:p w14:paraId="67881AB9" w14:textId="77777777" w:rsidR="008A46FE" w:rsidRDefault="008A46FE">
            <w:pPr>
              <w:ind w:right="647"/>
              <w:rPr>
                <w:b/>
              </w:rPr>
            </w:pPr>
            <w:r>
              <w:rPr>
                <w:b/>
              </w:rPr>
              <w:t>Credits</w:t>
            </w:r>
          </w:p>
        </w:tc>
        <w:tc>
          <w:tcPr>
            <w:tcW w:w="2250" w:type="dxa"/>
          </w:tcPr>
          <w:p w14:paraId="6B7621D1" w14:textId="77777777" w:rsidR="008A46FE" w:rsidRDefault="008A46FE">
            <w:r>
              <w:t>3</w:t>
            </w:r>
          </w:p>
        </w:tc>
      </w:tr>
    </w:tbl>
    <w:p w14:paraId="40CB3576" w14:textId="77777777" w:rsidR="00BA70FD" w:rsidRPr="00577396" w:rsidRDefault="008A46FE">
      <w:pPr>
        <w:pBdr>
          <w:bottom w:val="single" w:sz="12" w:space="1" w:color="auto"/>
        </w:pBdr>
        <w:rPr>
          <w:sz w:val="16"/>
          <w:szCs w:val="16"/>
        </w:rPr>
      </w:pP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p>
    <w:p w14:paraId="4ECEC270" w14:textId="77777777" w:rsidR="008A46FE" w:rsidRDefault="008A46FE">
      <w:pPr>
        <w:rPr>
          <w:b/>
        </w:rPr>
      </w:pPr>
      <w:r>
        <w:rPr>
          <w:b/>
        </w:rPr>
        <w:t>Course Description</w:t>
      </w:r>
    </w:p>
    <w:p w14:paraId="6D0622F8" w14:textId="77777777" w:rsidR="008A46FE" w:rsidRDefault="008A46FE">
      <w:pPr>
        <w:autoSpaceDE w:val="0"/>
        <w:autoSpaceDN w:val="0"/>
        <w:adjustRightInd w:val="0"/>
        <w:rPr>
          <w:szCs w:val="14"/>
        </w:rPr>
      </w:pPr>
      <w:r>
        <w:rPr>
          <w:szCs w:val="14"/>
        </w:rPr>
        <w:t>Historical introduction to fermented beverages throughout the world. Study of beverage making and tasting procedures, including jargon particular to the beverage trade. Basic understanding of geographic, historic, economic and cultural aspects of beverages. Wines – still, sparkling and fortified – are the focus of study. Beers, sake and spirits are introduced. Reinforcement of cost controls and legal responsibilities.</w:t>
      </w:r>
    </w:p>
    <w:p w14:paraId="1F786D98" w14:textId="77777777" w:rsidR="008A46FE" w:rsidRPr="00577396" w:rsidRDefault="008A46FE">
      <w:pPr>
        <w:jc w:val="both"/>
        <w:rPr>
          <w:sz w:val="16"/>
          <w:szCs w:val="16"/>
        </w:rPr>
      </w:pPr>
    </w:p>
    <w:p w14:paraId="6A113077" w14:textId="77777777" w:rsidR="00873661" w:rsidRPr="00F31960" w:rsidRDefault="00873661" w:rsidP="00873661">
      <w:pPr>
        <w:autoSpaceDE w:val="0"/>
        <w:autoSpaceDN w:val="0"/>
        <w:adjustRightInd w:val="0"/>
        <w:rPr>
          <w:color w:val="000000"/>
        </w:rPr>
      </w:pPr>
      <w:r w:rsidRPr="00F31960">
        <w:rPr>
          <w:color w:val="000000"/>
          <w:u w:val="single"/>
        </w:rPr>
        <w:t>COURSE OBJECTIVES</w:t>
      </w:r>
      <w:r w:rsidRPr="00F31960">
        <w:rPr>
          <w:color w:val="000000"/>
        </w:rPr>
        <w:t xml:space="preserve"> </w:t>
      </w:r>
    </w:p>
    <w:p w14:paraId="307D33AD" w14:textId="77777777" w:rsidR="00873661" w:rsidRPr="00F31960" w:rsidRDefault="00873661" w:rsidP="00873661">
      <w:pPr>
        <w:autoSpaceDE w:val="0"/>
        <w:autoSpaceDN w:val="0"/>
        <w:adjustRightInd w:val="0"/>
        <w:rPr>
          <w:color w:val="000000"/>
        </w:rPr>
      </w:pPr>
      <w:r w:rsidRPr="00F31960">
        <w:rPr>
          <w:color w:val="000000"/>
        </w:rPr>
        <w:t>Upon completion of HMGT 240</w:t>
      </w:r>
      <w:r w:rsidR="00E52DD8">
        <w:rPr>
          <w:color w:val="000000"/>
        </w:rPr>
        <w:t>2, the student will be able to</w:t>
      </w:r>
    </w:p>
    <w:p w14:paraId="4E3443A5" w14:textId="77777777" w:rsidR="00873661" w:rsidRPr="00F31960" w:rsidRDefault="00873661" w:rsidP="00873661">
      <w:pPr>
        <w:numPr>
          <w:ilvl w:val="0"/>
          <w:numId w:val="13"/>
        </w:numPr>
        <w:autoSpaceDE w:val="0"/>
        <w:autoSpaceDN w:val="0"/>
        <w:adjustRightInd w:val="0"/>
        <w:rPr>
          <w:color w:val="000000"/>
        </w:rPr>
      </w:pPr>
      <w:r w:rsidRPr="00F31960">
        <w:rPr>
          <w:color w:val="000000"/>
        </w:rPr>
        <w:t xml:space="preserve">Identify fermented, brewed and distilled beverages </w:t>
      </w:r>
    </w:p>
    <w:p w14:paraId="4613FBF0" w14:textId="77777777" w:rsidR="00873661" w:rsidRPr="00F31960" w:rsidRDefault="00873661" w:rsidP="00873661">
      <w:pPr>
        <w:numPr>
          <w:ilvl w:val="0"/>
          <w:numId w:val="13"/>
        </w:numPr>
        <w:autoSpaceDE w:val="0"/>
        <w:autoSpaceDN w:val="0"/>
        <w:adjustRightInd w:val="0"/>
        <w:rPr>
          <w:color w:val="000000"/>
        </w:rPr>
      </w:pPr>
      <w:r w:rsidRPr="00F31960">
        <w:rPr>
          <w:color w:val="000000"/>
        </w:rPr>
        <w:t xml:space="preserve">Discuss wine making methods using wine industry terminology </w:t>
      </w:r>
    </w:p>
    <w:p w14:paraId="07B50EB7" w14:textId="77777777" w:rsidR="00873661" w:rsidRPr="00F31960" w:rsidRDefault="00873661" w:rsidP="00873661">
      <w:pPr>
        <w:numPr>
          <w:ilvl w:val="0"/>
          <w:numId w:val="13"/>
        </w:numPr>
        <w:autoSpaceDE w:val="0"/>
        <w:autoSpaceDN w:val="0"/>
        <w:adjustRightInd w:val="0"/>
        <w:rPr>
          <w:color w:val="000000"/>
        </w:rPr>
      </w:pPr>
      <w:r w:rsidRPr="00F31960">
        <w:rPr>
          <w:color w:val="000000"/>
        </w:rPr>
        <w:t>Explain the factors that affect the taste of fermented, brewed and distilled beverages</w:t>
      </w:r>
    </w:p>
    <w:p w14:paraId="480244DE" w14:textId="77777777" w:rsidR="00873661" w:rsidRPr="00F31960" w:rsidRDefault="00873661" w:rsidP="00873661">
      <w:pPr>
        <w:numPr>
          <w:ilvl w:val="0"/>
          <w:numId w:val="13"/>
        </w:numPr>
        <w:autoSpaceDE w:val="0"/>
        <w:autoSpaceDN w:val="0"/>
        <w:adjustRightInd w:val="0"/>
        <w:rPr>
          <w:color w:val="000000"/>
        </w:rPr>
      </w:pPr>
      <w:r w:rsidRPr="00F31960">
        <w:rPr>
          <w:color w:val="000000"/>
        </w:rPr>
        <w:t xml:space="preserve">Identify </w:t>
      </w:r>
      <w:r>
        <w:rPr>
          <w:color w:val="000000"/>
        </w:rPr>
        <w:t xml:space="preserve">geographical regions </w:t>
      </w:r>
      <w:r w:rsidRPr="00F31960">
        <w:rPr>
          <w:color w:val="000000"/>
        </w:rPr>
        <w:t xml:space="preserve">where fermented and distilled beverages are produced </w:t>
      </w:r>
    </w:p>
    <w:p w14:paraId="1A18CFF1" w14:textId="77777777" w:rsidR="00873661" w:rsidRPr="00F31960" w:rsidRDefault="00873661" w:rsidP="00873661">
      <w:pPr>
        <w:numPr>
          <w:ilvl w:val="0"/>
          <w:numId w:val="13"/>
        </w:numPr>
        <w:autoSpaceDE w:val="0"/>
        <w:autoSpaceDN w:val="0"/>
        <w:adjustRightInd w:val="0"/>
        <w:rPr>
          <w:color w:val="000000"/>
        </w:rPr>
      </w:pPr>
      <w:r w:rsidRPr="00F31960">
        <w:rPr>
          <w:color w:val="000000"/>
        </w:rPr>
        <w:t xml:space="preserve">Discuss legal and ethical issues in regard to the sale and service of alcoholic beverages </w:t>
      </w:r>
    </w:p>
    <w:p w14:paraId="44EE1B7B" w14:textId="77777777" w:rsidR="00873661" w:rsidRPr="00F31960" w:rsidRDefault="00873661" w:rsidP="00873661">
      <w:pPr>
        <w:autoSpaceDE w:val="0"/>
        <w:autoSpaceDN w:val="0"/>
        <w:adjustRightInd w:val="0"/>
        <w:rPr>
          <w:color w:val="000000"/>
        </w:rPr>
      </w:pPr>
    </w:p>
    <w:p w14:paraId="7DA109BB" w14:textId="77777777" w:rsidR="00873661" w:rsidRPr="00F31960" w:rsidRDefault="00873661" w:rsidP="00873661">
      <w:pPr>
        <w:autoSpaceDE w:val="0"/>
        <w:autoSpaceDN w:val="0"/>
        <w:adjustRightInd w:val="0"/>
        <w:rPr>
          <w:u w:val="single"/>
        </w:rPr>
      </w:pPr>
      <w:r>
        <w:rPr>
          <w:u w:val="single"/>
        </w:rPr>
        <w:t xml:space="preserve">STUDENT LEARNING OUTCOMES AND </w:t>
      </w:r>
      <w:r w:rsidRPr="00F31960">
        <w:rPr>
          <w:u w:val="single"/>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764"/>
      </w:tblGrid>
      <w:tr w:rsidR="00873661" w:rsidRPr="006D2FB8" w14:paraId="71517BA6" w14:textId="77777777" w:rsidTr="00544FE6">
        <w:tc>
          <w:tcPr>
            <w:tcW w:w="4788" w:type="dxa"/>
          </w:tcPr>
          <w:p w14:paraId="25FF5926" w14:textId="77777777" w:rsidR="00873661" w:rsidRPr="003B3AF1"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B3AF1">
              <w:t>Student Learning Outcomes</w:t>
            </w:r>
          </w:p>
        </w:tc>
        <w:tc>
          <w:tcPr>
            <w:tcW w:w="4788" w:type="dxa"/>
          </w:tcPr>
          <w:p w14:paraId="500BD75A" w14:textId="77777777" w:rsidR="00873661" w:rsidRPr="003B3AF1"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B3AF1">
              <w:t>Method of Assessment</w:t>
            </w:r>
          </w:p>
        </w:tc>
      </w:tr>
      <w:tr w:rsidR="00873661" w:rsidRPr="006D2FB8" w14:paraId="6AA3A685" w14:textId="77777777" w:rsidTr="00544FE6">
        <w:tc>
          <w:tcPr>
            <w:tcW w:w="4788" w:type="dxa"/>
          </w:tcPr>
          <w:p w14:paraId="5E0174FB" w14:textId="77777777" w:rsidR="00873661" w:rsidRPr="006D2FB8" w:rsidRDefault="00873661" w:rsidP="00544FE6">
            <w:pPr>
              <w:autoSpaceDE w:val="0"/>
              <w:autoSpaceDN w:val="0"/>
              <w:adjustRightInd w:val="0"/>
              <w:rPr>
                <w:color w:val="000000"/>
              </w:rPr>
            </w:pPr>
            <w:r w:rsidRPr="006D2FB8">
              <w:t xml:space="preserve">a. </w:t>
            </w:r>
            <w:r>
              <w:t>G</w:t>
            </w:r>
            <w:r w:rsidRPr="006D2FB8">
              <w:t xml:space="preserve">ather </w:t>
            </w:r>
            <w:r>
              <w:t xml:space="preserve">and synthesize </w:t>
            </w:r>
            <w:r w:rsidRPr="006D2FB8">
              <w:t xml:space="preserve">information </w:t>
            </w:r>
            <w:r>
              <w:t xml:space="preserve">to </w:t>
            </w:r>
            <w:r w:rsidRPr="006D2FB8">
              <w:rPr>
                <w:color w:val="000000"/>
              </w:rPr>
              <w:t>identif</w:t>
            </w:r>
            <w:r>
              <w:rPr>
                <w:color w:val="000000"/>
              </w:rPr>
              <w:t>y f</w:t>
            </w:r>
            <w:r w:rsidRPr="006D2FB8">
              <w:rPr>
                <w:color w:val="000000"/>
              </w:rPr>
              <w:t>ermented, brewed and distilled beverages (HMGT: Skill</w:t>
            </w:r>
            <w:r>
              <w:rPr>
                <w:color w:val="000000"/>
              </w:rPr>
              <w:t>;</w:t>
            </w:r>
            <w:r w:rsidRPr="006D2FB8">
              <w:rPr>
                <w:color w:val="000000"/>
              </w:rPr>
              <w:t xml:space="preserve"> Gen Ed: Skill)</w:t>
            </w:r>
          </w:p>
        </w:tc>
        <w:tc>
          <w:tcPr>
            <w:tcW w:w="4788" w:type="dxa"/>
          </w:tcPr>
          <w:p w14:paraId="78F1ADC0"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2FB8">
              <w:t>Quiz</w:t>
            </w:r>
            <w:r>
              <w:t>zes, final examination, w</w:t>
            </w:r>
            <w:r w:rsidRPr="006D2FB8">
              <w:t xml:space="preserve">ritten </w:t>
            </w:r>
            <w:r>
              <w:t>assignments, class p</w:t>
            </w:r>
            <w:r w:rsidRPr="006D2FB8">
              <w:t>articipation</w:t>
            </w:r>
          </w:p>
        </w:tc>
      </w:tr>
      <w:tr w:rsidR="00873661" w:rsidRPr="006D2FB8" w14:paraId="7FC59AD7" w14:textId="77777777" w:rsidTr="00544FE6">
        <w:tc>
          <w:tcPr>
            <w:tcW w:w="4788" w:type="dxa"/>
          </w:tcPr>
          <w:p w14:paraId="23381B41"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pPr>
            <w:r w:rsidRPr="006D2FB8">
              <w:t xml:space="preserve">b. Communicate </w:t>
            </w:r>
            <w:r>
              <w:t xml:space="preserve">in diverse settings </w:t>
            </w:r>
            <w:r w:rsidRPr="006D2FB8">
              <w:rPr>
                <w:color w:val="000000"/>
              </w:rPr>
              <w:t>wine making methods using wine industry terminology</w:t>
            </w:r>
            <w:r>
              <w:t xml:space="preserve"> </w:t>
            </w:r>
            <w:r w:rsidRPr="006D2FB8">
              <w:t xml:space="preserve"> (HMGT: Skill</w:t>
            </w:r>
            <w:r>
              <w:t>;</w:t>
            </w:r>
            <w:r w:rsidRPr="006D2FB8">
              <w:t xml:space="preserve"> </w:t>
            </w:r>
            <w:r>
              <w:t>Gen Ed: Skill</w:t>
            </w:r>
            <w:r w:rsidRPr="006D2FB8">
              <w:t>)</w:t>
            </w:r>
          </w:p>
        </w:tc>
        <w:tc>
          <w:tcPr>
            <w:tcW w:w="4788" w:type="dxa"/>
          </w:tcPr>
          <w:p w14:paraId="3A7A4569"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2FB8">
              <w:t>Quizzes, final examination, written assignments, class participation</w:t>
            </w:r>
          </w:p>
        </w:tc>
      </w:tr>
      <w:tr w:rsidR="00873661" w:rsidRPr="006D2FB8" w14:paraId="1AE79DAD" w14:textId="77777777" w:rsidTr="00544FE6">
        <w:tc>
          <w:tcPr>
            <w:tcW w:w="4788" w:type="dxa"/>
          </w:tcPr>
          <w:p w14:paraId="5AD2382B" w14:textId="77777777" w:rsidR="00873661" w:rsidRPr="006D2FB8" w:rsidRDefault="00873661" w:rsidP="00544FE6">
            <w:pPr>
              <w:autoSpaceDE w:val="0"/>
              <w:autoSpaceDN w:val="0"/>
              <w:adjustRightInd w:val="0"/>
              <w:rPr>
                <w:color w:val="000000"/>
              </w:rPr>
            </w:pPr>
            <w:r w:rsidRPr="006D2FB8">
              <w:t>c.</w:t>
            </w:r>
            <w:r w:rsidRPr="006D2FB8">
              <w:rPr>
                <w:color w:val="000000"/>
              </w:rPr>
              <w:t xml:space="preserve"> Gather, interpret and apply information about the factors that affect the taste of fermented, brewed and distilled beverages (HMGT: Knowledge</w:t>
            </w:r>
            <w:r>
              <w:rPr>
                <w:color w:val="000000"/>
              </w:rPr>
              <w:t>;</w:t>
            </w:r>
            <w:r w:rsidRPr="006D2FB8">
              <w:rPr>
                <w:color w:val="000000"/>
              </w:rPr>
              <w:t xml:space="preserve"> </w:t>
            </w:r>
            <w:r>
              <w:rPr>
                <w:color w:val="000000"/>
              </w:rPr>
              <w:t>Gen Ed: Integration</w:t>
            </w:r>
            <w:r w:rsidRPr="006D2FB8">
              <w:rPr>
                <w:color w:val="000000"/>
              </w:rPr>
              <w:t>)</w:t>
            </w:r>
          </w:p>
        </w:tc>
        <w:tc>
          <w:tcPr>
            <w:tcW w:w="4788" w:type="dxa"/>
          </w:tcPr>
          <w:p w14:paraId="4DC1B272"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2FB8">
              <w:t>Quizzes, final examination, written assignments, class participation</w:t>
            </w:r>
          </w:p>
        </w:tc>
      </w:tr>
      <w:tr w:rsidR="00873661" w:rsidRPr="006D2FB8" w14:paraId="6B977DD5" w14:textId="77777777" w:rsidTr="00544FE6">
        <w:tc>
          <w:tcPr>
            <w:tcW w:w="4788" w:type="dxa"/>
          </w:tcPr>
          <w:p w14:paraId="4298BCA8" w14:textId="77777777" w:rsidR="00873661" w:rsidRPr="006D2FB8" w:rsidRDefault="00873661" w:rsidP="00544FE6">
            <w:pPr>
              <w:autoSpaceDE w:val="0"/>
              <w:autoSpaceDN w:val="0"/>
              <w:adjustRightInd w:val="0"/>
            </w:pPr>
            <w:r w:rsidRPr="006D2FB8">
              <w:t>d.</w:t>
            </w:r>
            <w:r w:rsidRPr="006D2FB8">
              <w:rPr>
                <w:color w:val="000000"/>
              </w:rPr>
              <w:t xml:space="preserve"> Gather, interpret and apply information about </w:t>
            </w:r>
            <w:r>
              <w:rPr>
                <w:color w:val="000000"/>
              </w:rPr>
              <w:t xml:space="preserve">the geographic regions </w:t>
            </w:r>
            <w:r w:rsidRPr="006D2FB8">
              <w:rPr>
                <w:color w:val="000000"/>
              </w:rPr>
              <w:t>where fermented and distilled beverages are produced (HMGT: Knowledge</w:t>
            </w:r>
            <w:r>
              <w:rPr>
                <w:color w:val="000000"/>
              </w:rPr>
              <w:t>; Gen Ed: Integration)</w:t>
            </w:r>
            <w:r w:rsidRPr="006D2FB8">
              <w:rPr>
                <w:color w:val="000000"/>
              </w:rPr>
              <w:t xml:space="preserve"> </w:t>
            </w:r>
          </w:p>
        </w:tc>
        <w:tc>
          <w:tcPr>
            <w:tcW w:w="4788" w:type="dxa"/>
          </w:tcPr>
          <w:p w14:paraId="788A4574"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2FB8">
              <w:t>Quizzes, final examination, written assignments, class participation</w:t>
            </w:r>
          </w:p>
        </w:tc>
      </w:tr>
      <w:tr w:rsidR="00873661" w:rsidRPr="006D2FB8" w14:paraId="2FCC6278" w14:textId="77777777" w:rsidTr="00544FE6">
        <w:tc>
          <w:tcPr>
            <w:tcW w:w="4788" w:type="dxa"/>
          </w:tcPr>
          <w:p w14:paraId="2DC3369D" w14:textId="77777777" w:rsidR="00873661" w:rsidRPr="006D2FB8" w:rsidRDefault="00873661" w:rsidP="00544FE6">
            <w:pPr>
              <w:autoSpaceDE w:val="0"/>
              <w:autoSpaceDN w:val="0"/>
              <w:adjustRightInd w:val="0"/>
              <w:rPr>
                <w:color w:val="000000"/>
              </w:rPr>
            </w:pPr>
            <w:r w:rsidRPr="006D2FB8">
              <w:t xml:space="preserve">e. Demonstrate intellectual honesty and personal responsibility in regard to </w:t>
            </w:r>
            <w:r w:rsidRPr="006D2FB8">
              <w:rPr>
                <w:color w:val="000000"/>
              </w:rPr>
              <w:t>legal and ethical issues in the sale and service of alcoholic beverages (HMGT: Knowledge</w:t>
            </w:r>
            <w:r>
              <w:rPr>
                <w:color w:val="000000"/>
              </w:rPr>
              <w:t>;</w:t>
            </w:r>
            <w:r w:rsidRPr="006D2FB8">
              <w:rPr>
                <w:color w:val="000000"/>
              </w:rPr>
              <w:t xml:space="preserve"> Gen Ed: Values/Et</w:t>
            </w:r>
            <w:r>
              <w:rPr>
                <w:color w:val="000000"/>
              </w:rPr>
              <w:t>h</w:t>
            </w:r>
            <w:r w:rsidRPr="006D2FB8">
              <w:rPr>
                <w:color w:val="000000"/>
              </w:rPr>
              <w:t>ics</w:t>
            </w:r>
            <w:r>
              <w:rPr>
                <w:color w:val="000000"/>
              </w:rPr>
              <w:t>)</w:t>
            </w:r>
          </w:p>
        </w:tc>
        <w:tc>
          <w:tcPr>
            <w:tcW w:w="4788" w:type="dxa"/>
          </w:tcPr>
          <w:p w14:paraId="3512DD9B"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2FB8">
              <w:t>Quizzes, final examination, written assignments, class participation</w:t>
            </w:r>
          </w:p>
        </w:tc>
      </w:tr>
    </w:tbl>
    <w:p w14:paraId="4EEA634B" w14:textId="77777777" w:rsidR="008A46FE" w:rsidRPr="00577396" w:rsidRDefault="008A46FE">
      <w:pPr>
        <w:jc w:val="both"/>
        <w:rPr>
          <w:sz w:val="16"/>
          <w:szCs w:val="16"/>
        </w:rPr>
      </w:pPr>
    </w:p>
    <w:p w14:paraId="10F01BF3" w14:textId="77777777" w:rsidR="00E52DD8" w:rsidRDefault="00E52DD8" w:rsidP="00E52DD8">
      <w:pPr>
        <w:autoSpaceDE w:val="0"/>
        <w:autoSpaceDN w:val="0"/>
        <w:adjustRightInd w:val="0"/>
        <w:rPr>
          <w:b/>
        </w:rPr>
      </w:pPr>
      <w:r>
        <w:rPr>
          <w:b/>
        </w:rPr>
        <w:lastRenderedPageBreak/>
        <w:t>Prerequisites</w:t>
      </w:r>
    </w:p>
    <w:p w14:paraId="666CFBBD" w14:textId="77777777" w:rsidR="00E52DD8" w:rsidRDefault="00E52DD8" w:rsidP="00E52DD8">
      <w:pPr>
        <w:autoSpaceDE w:val="0"/>
        <w:autoSpaceDN w:val="0"/>
        <w:adjustRightInd w:val="0"/>
        <w:rPr>
          <w:szCs w:val="20"/>
        </w:rPr>
      </w:pPr>
      <w:r>
        <w:rPr>
          <w:szCs w:val="14"/>
        </w:rPr>
        <w:t>HMGT 2302, HMGT 2303, HMGT 2304</w:t>
      </w:r>
    </w:p>
    <w:p w14:paraId="7E025FEB" w14:textId="77777777" w:rsidR="00E52DD8" w:rsidRDefault="00E52DD8" w:rsidP="00E52DD8">
      <w:pPr>
        <w:jc w:val="both"/>
        <w:rPr>
          <w:b/>
        </w:rPr>
      </w:pPr>
    </w:p>
    <w:p w14:paraId="3C26A78B" w14:textId="77777777" w:rsidR="00E52DD8" w:rsidRDefault="00E52DD8" w:rsidP="00E66A45">
      <w:pPr>
        <w:rPr>
          <w:b/>
        </w:rPr>
      </w:pPr>
      <w:bookmarkStart w:id="0" w:name="_Hlk503193508"/>
      <w:r>
        <w:rPr>
          <w:b/>
        </w:rPr>
        <w:t>Required Texts</w:t>
      </w:r>
    </w:p>
    <w:p w14:paraId="31F64C00" w14:textId="77777777" w:rsidR="00A55CDF" w:rsidRDefault="00A55CDF" w:rsidP="00E66A45">
      <w:pPr>
        <w:tabs>
          <w:tab w:val="left" w:pos="1620"/>
        </w:tabs>
      </w:pPr>
      <w:r w:rsidRPr="00E102F5">
        <w:t xml:space="preserve">Nickles, J. </w:t>
      </w:r>
      <w:r>
        <w:t xml:space="preserve">(2017). </w:t>
      </w:r>
      <w:r>
        <w:rPr>
          <w:i/>
        </w:rPr>
        <w:t>201</w:t>
      </w:r>
      <w:r w:rsidR="00496BFD">
        <w:rPr>
          <w:i/>
        </w:rPr>
        <w:t>8</w:t>
      </w:r>
      <w:r>
        <w:rPr>
          <w:i/>
        </w:rPr>
        <w:t xml:space="preserve"> Certified specialist of wine study guide</w:t>
      </w:r>
      <w:r>
        <w:t xml:space="preserve">. Society of Wine Educators. Retrieved January 8, 2018 from </w:t>
      </w:r>
      <w:r w:rsidR="00496BFD" w:rsidRPr="00496BFD">
        <w:rPr>
          <w:rStyle w:val="Hyperlink"/>
        </w:rPr>
        <w:t>https://www.amazon.com/gp/product/1983752991/</w:t>
      </w:r>
    </w:p>
    <w:p w14:paraId="50CE60EF" w14:textId="77777777" w:rsidR="00E66A45" w:rsidRDefault="00E66A45" w:rsidP="00E52DD8">
      <w:pPr>
        <w:pStyle w:val="Header"/>
        <w:tabs>
          <w:tab w:val="clear" w:pos="4320"/>
          <w:tab w:val="clear" w:pos="8640"/>
        </w:tabs>
        <w:rPr>
          <w:b/>
          <w:sz w:val="24"/>
        </w:rPr>
      </w:pPr>
    </w:p>
    <w:p w14:paraId="18698EDD" w14:textId="77777777" w:rsidR="00E52DD8" w:rsidRDefault="00E52DD8" w:rsidP="00E52DD8">
      <w:pPr>
        <w:pStyle w:val="Header"/>
        <w:tabs>
          <w:tab w:val="clear" w:pos="4320"/>
          <w:tab w:val="clear" w:pos="8640"/>
        </w:tabs>
        <w:rPr>
          <w:b/>
          <w:sz w:val="24"/>
        </w:rPr>
      </w:pPr>
      <w:r>
        <w:rPr>
          <w:b/>
          <w:sz w:val="24"/>
        </w:rPr>
        <w:t xml:space="preserve">Suggested Texts </w:t>
      </w:r>
      <w:r w:rsidR="00E66A45">
        <w:rPr>
          <w:b/>
          <w:sz w:val="24"/>
        </w:rPr>
        <w:t>a</w:t>
      </w:r>
      <w:r>
        <w:rPr>
          <w:b/>
          <w:sz w:val="24"/>
        </w:rPr>
        <w:t>nd Readings</w:t>
      </w:r>
    </w:p>
    <w:p w14:paraId="249A6630" w14:textId="77777777" w:rsidR="00551A95" w:rsidRDefault="00E07C19" w:rsidP="00551A95">
      <w:pPr>
        <w:tabs>
          <w:tab w:val="left" w:pos="1620"/>
        </w:tabs>
        <w:rPr>
          <w:iCs/>
          <w:szCs w:val="20"/>
        </w:rPr>
      </w:pPr>
      <w:r>
        <w:rPr>
          <w:i/>
          <w:iCs/>
          <w:szCs w:val="20"/>
        </w:rPr>
        <w:t>New York Times</w:t>
      </w:r>
      <w:r>
        <w:rPr>
          <w:iCs/>
          <w:szCs w:val="20"/>
        </w:rPr>
        <w:t xml:space="preserve"> </w:t>
      </w:r>
      <w:r w:rsidR="00551A95">
        <w:rPr>
          <w:iCs/>
          <w:szCs w:val="20"/>
        </w:rPr>
        <w:t xml:space="preserve">Drink: </w:t>
      </w:r>
      <w:hyperlink r:id="rId7" w:history="1">
        <w:r w:rsidR="00551A95" w:rsidRPr="00551A95">
          <w:rPr>
            <w:rStyle w:val="Hyperlink"/>
            <w:iCs/>
            <w:szCs w:val="20"/>
          </w:rPr>
          <w:t>http://topics.nytimes.com/top/features/magazine/columns/drink/index.html</w:t>
        </w:r>
      </w:hyperlink>
    </w:p>
    <w:p w14:paraId="524F183A" w14:textId="77777777" w:rsidR="00E07C19" w:rsidRDefault="00E07C19" w:rsidP="00551A95">
      <w:pPr>
        <w:tabs>
          <w:tab w:val="left" w:pos="1620"/>
        </w:tabs>
        <w:rPr>
          <w:i/>
          <w:iCs/>
          <w:szCs w:val="20"/>
        </w:rPr>
      </w:pPr>
    </w:p>
    <w:p w14:paraId="3F614C47" w14:textId="77777777" w:rsidR="00551A95" w:rsidRDefault="00E07C19" w:rsidP="00551A95">
      <w:pPr>
        <w:tabs>
          <w:tab w:val="left" w:pos="1620"/>
        </w:tabs>
        <w:rPr>
          <w:iCs/>
          <w:szCs w:val="20"/>
        </w:rPr>
      </w:pPr>
      <w:r>
        <w:rPr>
          <w:i/>
          <w:iCs/>
          <w:szCs w:val="20"/>
        </w:rPr>
        <w:t>New York Times</w:t>
      </w:r>
      <w:r>
        <w:rPr>
          <w:iCs/>
          <w:szCs w:val="20"/>
        </w:rPr>
        <w:t xml:space="preserve"> </w:t>
      </w:r>
      <w:r w:rsidR="00551A95">
        <w:rPr>
          <w:iCs/>
          <w:szCs w:val="20"/>
        </w:rPr>
        <w:t xml:space="preserve">Wine of the Times: </w:t>
      </w:r>
      <w:hyperlink r:id="rId8" w:history="1">
        <w:r w:rsidR="00551A95" w:rsidRPr="00551A95">
          <w:rPr>
            <w:rStyle w:val="Hyperlink"/>
            <w:iCs/>
            <w:szCs w:val="20"/>
          </w:rPr>
          <w:t>http://topics.nytimes.com/top/features/diningandwine/columns/wines_of_the_times/index.html</w:t>
        </w:r>
      </w:hyperlink>
    </w:p>
    <w:p w14:paraId="12B80627" w14:textId="77777777" w:rsidR="00AA41A3" w:rsidRDefault="00AA41A3" w:rsidP="00551A95">
      <w:pPr>
        <w:tabs>
          <w:tab w:val="left" w:pos="1620"/>
        </w:tabs>
        <w:rPr>
          <w:i/>
          <w:iCs/>
          <w:szCs w:val="20"/>
        </w:rPr>
      </w:pPr>
    </w:p>
    <w:p w14:paraId="38D0CF26" w14:textId="77777777" w:rsidR="00E52DD8" w:rsidRDefault="00E07C19" w:rsidP="00551A95">
      <w:pPr>
        <w:tabs>
          <w:tab w:val="left" w:pos="1620"/>
        </w:tabs>
        <w:rPr>
          <w:iCs/>
          <w:szCs w:val="20"/>
        </w:rPr>
      </w:pPr>
      <w:r>
        <w:rPr>
          <w:i/>
          <w:iCs/>
          <w:szCs w:val="20"/>
        </w:rPr>
        <w:t>New York Times</w:t>
      </w:r>
      <w:r>
        <w:rPr>
          <w:iCs/>
          <w:szCs w:val="20"/>
        </w:rPr>
        <w:t xml:space="preserve"> </w:t>
      </w:r>
      <w:r w:rsidR="00551A95">
        <w:rPr>
          <w:iCs/>
          <w:szCs w:val="20"/>
        </w:rPr>
        <w:t xml:space="preserve">Wine School: </w:t>
      </w:r>
      <w:hyperlink r:id="rId9" w:history="1">
        <w:r w:rsidR="00551A95" w:rsidRPr="00551A95">
          <w:rPr>
            <w:rStyle w:val="Hyperlink"/>
            <w:iCs/>
            <w:szCs w:val="20"/>
          </w:rPr>
          <w:t>http://www.nytimes.com/column/wine-school</w:t>
        </w:r>
      </w:hyperlink>
      <w:r w:rsidR="00551A95">
        <w:rPr>
          <w:iCs/>
          <w:szCs w:val="20"/>
        </w:rPr>
        <w:t xml:space="preserve"> </w:t>
      </w:r>
    </w:p>
    <w:p w14:paraId="3DA7BB7F" w14:textId="77777777" w:rsidR="00551A95" w:rsidRPr="00551A95" w:rsidRDefault="00551A95" w:rsidP="00551A95">
      <w:pPr>
        <w:tabs>
          <w:tab w:val="left" w:pos="1620"/>
        </w:tabs>
        <w:rPr>
          <w:szCs w:val="20"/>
        </w:rPr>
      </w:pPr>
    </w:p>
    <w:p w14:paraId="66D0D70B" w14:textId="77777777" w:rsidR="00551A95" w:rsidRDefault="00551A95" w:rsidP="00E52DD8">
      <w:pPr>
        <w:tabs>
          <w:tab w:val="left" w:pos="1620"/>
        </w:tabs>
        <w:jc w:val="both"/>
        <w:rPr>
          <w:szCs w:val="20"/>
        </w:rPr>
      </w:pPr>
      <w:r>
        <w:rPr>
          <w:szCs w:val="20"/>
        </w:rPr>
        <w:t xml:space="preserve">Wine Folly: </w:t>
      </w:r>
      <w:hyperlink r:id="rId10" w:history="1">
        <w:r w:rsidRPr="00551A95">
          <w:rPr>
            <w:rStyle w:val="Hyperlink"/>
            <w:szCs w:val="20"/>
          </w:rPr>
          <w:t>http://winefolly.com/</w:t>
        </w:r>
      </w:hyperlink>
      <w:r>
        <w:rPr>
          <w:szCs w:val="20"/>
        </w:rPr>
        <w:t xml:space="preserve"> </w:t>
      </w:r>
    </w:p>
    <w:p w14:paraId="74D6AE04" w14:textId="77777777" w:rsidR="00E52DD8" w:rsidRPr="00577396" w:rsidRDefault="00E52DD8" w:rsidP="00E52DD8">
      <w:pPr>
        <w:jc w:val="both"/>
        <w:rPr>
          <w:sz w:val="16"/>
          <w:szCs w:val="16"/>
        </w:rPr>
      </w:pPr>
    </w:p>
    <w:p w14:paraId="6ADEB44E" w14:textId="77777777" w:rsidR="00C03D61" w:rsidRDefault="00C03D61" w:rsidP="00C03D61">
      <w:pPr>
        <w:jc w:val="both"/>
      </w:pPr>
      <w:r>
        <w:t xml:space="preserve">Gibson, </w:t>
      </w:r>
      <w:r w:rsidR="00BE0D32">
        <w:t>M</w:t>
      </w:r>
      <w:r>
        <w:t>.</w:t>
      </w:r>
      <w:r w:rsidR="00BE0D32">
        <w:t xml:space="preserve"> (2010).</w:t>
      </w:r>
      <w:r>
        <w:t xml:space="preserve"> </w:t>
      </w:r>
      <w:r>
        <w:rPr>
          <w:i/>
        </w:rPr>
        <w:t>The Sommelier Prep Course.</w:t>
      </w:r>
      <w:r>
        <w:t xml:space="preserve"> John Wiley &amp; Sons, Hoboken, New Jersey.</w:t>
      </w:r>
    </w:p>
    <w:p w14:paraId="7CB8010E" w14:textId="77777777" w:rsidR="00C03D61" w:rsidRDefault="00C03D61" w:rsidP="00E52DD8">
      <w:pPr>
        <w:tabs>
          <w:tab w:val="left" w:pos="1620"/>
        </w:tabs>
        <w:jc w:val="both"/>
        <w:rPr>
          <w:iCs/>
        </w:rPr>
      </w:pPr>
    </w:p>
    <w:p w14:paraId="3A0D6581" w14:textId="77777777" w:rsidR="00551A95" w:rsidRDefault="00551A95" w:rsidP="00551A95">
      <w:pPr>
        <w:ind w:left="720" w:hanging="720"/>
        <w:rPr>
          <w:iCs/>
        </w:rPr>
      </w:pPr>
      <w:proofErr w:type="spellStart"/>
      <w:r>
        <w:rPr>
          <w:iCs/>
        </w:rPr>
        <w:t>Kolpan</w:t>
      </w:r>
      <w:proofErr w:type="spellEnd"/>
      <w:r>
        <w:rPr>
          <w:iCs/>
        </w:rPr>
        <w:t>, Steven, Brian Smith, and Michael A. Weiss.</w:t>
      </w:r>
      <w:r>
        <w:rPr>
          <w:i/>
        </w:rPr>
        <w:t xml:space="preserve"> Exploring Wine, Complete Guide to Wines of the World. </w:t>
      </w:r>
      <w:r>
        <w:rPr>
          <w:iCs/>
        </w:rPr>
        <w:t>2010. 3</w:t>
      </w:r>
      <w:r>
        <w:rPr>
          <w:iCs/>
          <w:vertAlign w:val="superscript"/>
        </w:rPr>
        <w:t>nd</w:t>
      </w:r>
      <w:r>
        <w:rPr>
          <w:iCs/>
        </w:rPr>
        <w:t xml:space="preserve"> Edition. John Wiley &amp; Sons, Inc., New York.</w:t>
      </w:r>
    </w:p>
    <w:p w14:paraId="2EFBE39A" w14:textId="77777777" w:rsidR="00551A95" w:rsidRPr="00577396" w:rsidRDefault="00551A95" w:rsidP="00551A95">
      <w:pPr>
        <w:jc w:val="both"/>
        <w:rPr>
          <w:sz w:val="16"/>
          <w:szCs w:val="16"/>
        </w:rPr>
      </w:pPr>
    </w:p>
    <w:p w14:paraId="10574757" w14:textId="77777777" w:rsidR="00A55CDF" w:rsidRDefault="00A55CDF" w:rsidP="00A55CDF">
      <w:pPr>
        <w:tabs>
          <w:tab w:val="left" w:pos="1620"/>
        </w:tabs>
        <w:rPr>
          <w:szCs w:val="20"/>
        </w:rPr>
      </w:pPr>
      <w:r>
        <w:rPr>
          <w:iCs/>
        </w:rPr>
        <w:t xml:space="preserve">MacNeil, Karen. </w:t>
      </w:r>
      <w:r>
        <w:rPr>
          <w:i/>
        </w:rPr>
        <w:t xml:space="preserve">The Wine Bible. </w:t>
      </w:r>
      <w:r>
        <w:rPr>
          <w:iCs/>
        </w:rPr>
        <w:t>2016. Workman Publishing, New York.</w:t>
      </w:r>
    </w:p>
    <w:p w14:paraId="7F589783" w14:textId="77777777" w:rsidR="00A55CDF" w:rsidRDefault="00A55CDF" w:rsidP="00E52DD8">
      <w:pPr>
        <w:autoSpaceDE w:val="0"/>
        <w:autoSpaceDN w:val="0"/>
        <w:adjustRightInd w:val="0"/>
        <w:ind w:left="720" w:hanging="720"/>
      </w:pPr>
    </w:p>
    <w:p w14:paraId="04B984AA" w14:textId="77777777" w:rsidR="00AA41A3" w:rsidRPr="00AA41A3" w:rsidRDefault="00AA41A3" w:rsidP="00E52DD8">
      <w:pPr>
        <w:autoSpaceDE w:val="0"/>
        <w:autoSpaceDN w:val="0"/>
        <w:adjustRightInd w:val="0"/>
        <w:ind w:left="720" w:hanging="720"/>
      </w:pPr>
      <w:proofErr w:type="spellStart"/>
      <w:r>
        <w:t>Mcarthy</w:t>
      </w:r>
      <w:proofErr w:type="spellEnd"/>
      <w:r>
        <w:t>, E</w:t>
      </w:r>
      <w:r w:rsidR="00BE0D32">
        <w:t>.,</w:t>
      </w:r>
      <w:r>
        <w:t xml:space="preserve"> and </w:t>
      </w:r>
      <w:r w:rsidR="00BE0D32">
        <w:t xml:space="preserve">M. </w:t>
      </w:r>
      <w:r>
        <w:t>Ewing-Mulligan.</w:t>
      </w:r>
      <w:r w:rsidR="00BE0D32">
        <w:t xml:space="preserve"> (2015).</w:t>
      </w:r>
      <w:r>
        <w:t xml:space="preserve"> </w:t>
      </w:r>
      <w:r>
        <w:rPr>
          <w:i/>
        </w:rPr>
        <w:t>Wine for Dummies</w:t>
      </w:r>
      <w:r>
        <w:t xml:space="preserve">. </w:t>
      </w:r>
      <w:r w:rsidR="00BE0D32">
        <w:t>Sixth Edition.</w:t>
      </w:r>
      <w:r>
        <w:t xml:space="preserve"> Wiley. New York, New York.</w:t>
      </w:r>
    </w:p>
    <w:p w14:paraId="5C231BD6" w14:textId="77777777" w:rsidR="00AA41A3" w:rsidRDefault="00AA41A3" w:rsidP="00E52DD8">
      <w:pPr>
        <w:autoSpaceDE w:val="0"/>
        <w:autoSpaceDN w:val="0"/>
        <w:adjustRightInd w:val="0"/>
        <w:ind w:left="720" w:hanging="720"/>
      </w:pPr>
    </w:p>
    <w:p w14:paraId="49EFD5C8" w14:textId="77777777" w:rsidR="00E52DD8" w:rsidRPr="00D739B2" w:rsidRDefault="00E52DD8" w:rsidP="00E52DD8">
      <w:pPr>
        <w:autoSpaceDE w:val="0"/>
        <w:autoSpaceDN w:val="0"/>
        <w:adjustRightInd w:val="0"/>
        <w:ind w:left="720" w:hanging="720"/>
      </w:pPr>
      <w:r w:rsidRPr="00D739B2">
        <w:t>Robinson</w:t>
      </w:r>
      <w:r>
        <w:t xml:space="preserve">, </w:t>
      </w:r>
      <w:r w:rsidRPr="00D739B2">
        <w:t>Jancis</w:t>
      </w:r>
      <w:r>
        <w:t xml:space="preserve">. </w:t>
      </w:r>
      <w:r w:rsidRPr="00D739B2">
        <w:t xml:space="preserve"> </w:t>
      </w:r>
      <w:r w:rsidRPr="00D739B2">
        <w:rPr>
          <w:i/>
        </w:rPr>
        <w:t>Jancis Robinson's Wine Course: A Guide to the World of Wine</w:t>
      </w:r>
      <w:r>
        <w:t xml:space="preserve">. </w:t>
      </w:r>
      <w:r w:rsidRPr="00D739B2">
        <w:t xml:space="preserve"> Abbeville Press</w:t>
      </w:r>
      <w:r>
        <w:t>: New York.</w:t>
      </w:r>
      <w:r w:rsidRPr="00D739B2">
        <w:t xml:space="preserve"> Rev Exp </w:t>
      </w:r>
      <w:r>
        <w:t>E</w:t>
      </w:r>
      <w:r w:rsidRPr="00D739B2">
        <w:t>dition</w:t>
      </w:r>
      <w:r>
        <w:t>. 2006.</w:t>
      </w:r>
    </w:p>
    <w:p w14:paraId="10E928DC" w14:textId="77777777" w:rsidR="00E52DD8" w:rsidRPr="00577396" w:rsidRDefault="00E52DD8" w:rsidP="00E52DD8">
      <w:pPr>
        <w:jc w:val="both"/>
        <w:rPr>
          <w:sz w:val="16"/>
          <w:szCs w:val="16"/>
        </w:rPr>
      </w:pPr>
    </w:p>
    <w:p w14:paraId="5BD1332C" w14:textId="77777777" w:rsidR="00E52DD8" w:rsidRPr="00D739B2" w:rsidRDefault="00E52DD8" w:rsidP="00E52DD8">
      <w:pPr>
        <w:autoSpaceDE w:val="0"/>
        <w:autoSpaceDN w:val="0"/>
        <w:adjustRightInd w:val="0"/>
        <w:ind w:left="720" w:hanging="720"/>
      </w:pPr>
      <w:proofErr w:type="spellStart"/>
      <w:r w:rsidRPr="00D739B2">
        <w:t>Zraly</w:t>
      </w:r>
      <w:proofErr w:type="spellEnd"/>
      <w:r>
        <w:t>,</w:t>
      </w:r>
      <w:r w:rsidRPr="00D739B2">
        <w:t xml:space="preserve"> Kevin</w:t>
      </w:r>
      <w:r>
        <w:t>.</w:t>
      </w:r>
      <w:r w:rsidRPr="00D739B2">
        <w:t xml:space="preserve"> </w:t>
      </w:r>
      <w:r w:rsidRPr="00D739B2">
        <w:rPr>
          <w:i/>
        </w:rPr>
        <w:t>Windows on the World Complete Wine Cours</w:t>
      </w:r>
      <w:r w:rsidR="00551A95">
        <w:rPr>
          <w:i/>
        </w:rPr>
        <w:t>e, Revised and Expanded</w:t>
      </w:r>
      <w:r>
        <w:t>.</w:t>
      </w:r>
      <w:r w:rsidR="00551A95">
        <w:t xml:space="preserve"> 2016</w:t>
      </w:r>
      <w:r w:rsidRPr="00D739B2">
        <w:t xml:space="preserve"> Edition</w:t>
      </w:r>
      <w:r>
        <w:t>.</w:t>
      </w:r>
      <w:r w:rsidRPr="00D739B2">
        <w:t xml:space="preserve"> Sterling</w:t>
      </w:r>
      <w:r>
        <w:t>: New York.</w:t>
      </w:r>
    </w:p>
    <w:bookmarkEnd w:id="0"/>
    <w:p w14:paraId="03A5021E" w14:textId="77777777" w:rsidR="00E66A45" w:rsidRDefault="00E66A45" w:rsidP="00E52DD8">
      <w:pPr>
        <w:rPr>
          <w:b/>
        </w:rPr>
      </w:pPr>
    </w:p>
    <w:p w14:paraId="6C4EF849" w14:textId="77777777" w:rsidR="00E52DD8" w:rsidRDefault="00E52DD8" w:rsidP="00E52DD8">
      <w:pPr>
        <w:rPr>
          <w:b/>
        </w:rPr>
      </w:pPr>
      <w:r>
        <w:rPr>
          <w:b/>
        </w:rPr>
        <w:t>Beverage Tasting Framework</w:t>
      </w:r>
    </w:p>
    <w:p w14:paraId="2C97FBFC" w14:textId="77777777" w:rsidR="00E52DD8" w:rsidRDefault="00E52DD8" w:rsidP="00E52DD8">
      <w:pPr>
        <w:rPr>
          <w:szCs w:val="28"/>
        </w:rPr>
      </w:pPr>
      <w:r>
        <w:rPr>
          <w:szCs w:val="28"/>
        </w:rPr>
        <w:t>Tasting of beverages will commence after the component tasting and continue throughout the semester. Students under the age of nineteen (19) years of age are not permitted to sample alcoholic beverages and tasting is not required. Students whose religious beliefs or medical conditions forbid or prevent drinking alcoholic beverages are not required to taste. Techniques of beverage tasting and the protocol will be demonstrated and explaine</w:t>
      </w:r>
      <w:r w:rsidR="004D6D90">
        <w:rPr>
          <w:szCs w:val="28"/>
        </w:rPr>
        <w:t xml:space="preserve">d during the first weeks of the </w:t>
      </w:r>
      <w:r>
        <w:rPr>
          <w:szCs w:val="28"/>
        </w:rPr>
        <w:t>course.</w:t>
      </w:r>
    </w:p>
    <w:p w14:paraId="5DAAC8F0" w14:textId="77777777" w:rsidR="00E52DD8" w:rsidRDefault="00E52DD8" w:rsidP="00E52DD8">
      <w:pPr>
        <w:rPr>
          <w:szCs w:val="28"/>
        </w:rPr>
      </w:pPr>
    </w:p>
    <w:p w14:paraId="7BEB8995" w14:textId="77777777" w:rsidR="00E52DD8" w:rsidRDefault="00E52DD8" w:rsidP="00E52DD8">
      <w:pPr>
        <w:widowControl w:val="0"/>
        <w:autoSpaceDE w:val="0"/>
        <w:autoSpaceDN w:val="0"/>
        <w:adjustRightInd w:val="0"/>
        <w:rPr>
          <w:szCs w:val="28"/>
        </w:rPr>
      </w:pPr>
      <w:r>
        <w:rPr>
          <w:szCs w:val="28"/>
        </w:rPr>
        <w:t xml:space="preserve">Students are requested to cooperate with the instructor and guest lecturers and each other in setting up the classroom, procuring wine glasses, ice buckets, towels, cutting bread and cheese, waste buckets, garbage pick-up and bussing, and when tasting is completed, remove glasses, bottles and trash. The entire classroom is to be </w:t>
      </w:r>
      <w:r w:rsidR="004D6D90">
        <w:rPr>
          <w:szCs w:val="28"/>
        </w:rPr>
        <w:t>clean</w:t>
      </w:r>
      <w:r>
        <w:rPr>
          <w:szCs w:val="28"/>
        </w:rPr>
        <w:t xml:space="preserve"> prior to dismissal.</w:t>
      </w:r>
    </w:p>
    <w:p w14:paraId="160A16A3" w14:textId="77777777" w:rsidR="00E52DD8" w:rsidRDefault="00E52DD8" w:rsidP="00E52DD8">
      <w:pPr>
        <w:widowControl w:val="0"/>
        <w:autoSpaceDE w:val="0"/>
        <w:autoSpaceDN w:val="0"/>
        <w:adjustRightInd w:val="0"/>
        <w:rPr>
          <w:szCs w:val="28"/>
        </w:rPr>
      </w:pPr>
    </w:p>
    <w:p w14:paraId="1C132849" w14:textId="77777777" w:rsidR="00E52DD8" w:rsidRDefault="00E52DD8" w:rsidP="00E52DD8">
      <w:pPr>
        <w:rPr>
          <w:b/>
          <w:szCs w:val="28"/>
        </w:rPr>
      </w:pPr>
      <w:r>
        <w:rPr>
          <w:szCs w:val="28"/>
        </w:rPr>
        <w:t>It is important as Hospitality Management students to be concerned with the necessary sanitation and housekeeping aspects of the course.</w:t>
      </w:r>
    </w:p>
    <w:p w14:paraId="25FD2D6C" w14:textId="77777777" w:rsidR="00AA41A3" w:rsidRDefault="00AA41A3" w:rsidP="00AA41A3">
      <w:pPr>
        <w:rPr>
          <w:b/>
          <w:bCs/>
          <w:szCs w:val="28"/>
        </w:rPr>
      </w:pPr>
    </w:p>
    <w:p w14:paraId="7CC444D9" w14:textId="77777777" w:rsidR="00E66A45" w:rsidRDefault="00E66A45" w:rsidP="00AA41A3">
      <w:pPr>
        <w:rPr>
          <w:b/>
          <w:bCs/>
          <w:szCs w:val="28"/>
        </w:rPr>
      </w:pPr>
    </w:p>
    <w:p w14:paraId="10923704" w14:textId="77777777" w:rsidR="00AA41A3" w:rsidRDefault="00AA41A3" w:rsidP="00AA41A3">
      <w:pPr>
        <w:rPr>
          <w:b/>
          <w:bCs/>
          <w:szCs w:val="28"/>
        </w:rPr>
      </w:pPr>
      <w:r>
        <w:rPr>
          <w:b/>
          <w:bCs/>
          <w:szCs w:val="28"/>
        </w:rPr>
        <w:t>Seating Arrangements</w:t>
      </w:r>
    </w:p>
    <w:p w14:paraId="5455436F" w14:textId="77777777" w:rsidR="00AA41A3" w:rsidRDefault="00AA41A3" w:rsidP="00AA41A3">
      <w:pPr>
        <w:rPr>
          <w:szCs w:val="16"/>
        </w:rPr>
      </w:pPr>
      <w:r>
        <w:rPr>
          <w:szCs w:val="28"/>
        </w:rPr>
        <w:t>Seat assignments are necessary due to the nature of the tasting. Each student will be required to take the same assigned seat for each class meeting.</w:t>
      </w:r>
    </w:p>
    <w:p w14:paraId="6608CEE4" w14:textId="77777777" w:rsidR="00E52DD8" w:rsidRDefault="00E52DD8" w:rsidP="00E52DD8">
      <w:pPr>
        <w:rPr>
          <w:b/>
        </w:rPr>
      </w:pPr>
    </w:p>
    <w:p w14:paraId="7AF5EB4C" w14:textId="77777777" w:rsidR="00E52DD8" w:rsidRDefault="00E52DD8" w:rsidP="00E52DD8">
      <w:pPr>
        <w:rPr>
          <w:b/>
        </w:rPr>
      </w:pPr>
      <w:r>
        <w:rPr>
          <w:b/>
        </w:rPr>
        <w:t>Course Materials</w:t>
      </w:r>
    </w:p>
    <w:p w14:paraId="4750C715" w14:textId="77777777" w:rsidR="00E52DD8" w:rsidRDefault="00E52DD8" w:rsidP="00E52DD8">
      <w:pPr>
        <w:numPr>
          <w:ilvl w:val="0"/>
          <w:numId w:val="9"/>
        </w:numPr>
        <w:ind w:right="180"/>
      </w:pPr>
      <w:r>
        <w:t>Corkscrew/Wine Key</w:t>
      </w:r>
    </w:p>
    <w:p w14:paraId="00F24FDE" w14:textId="77777777" w:rsidR="00BE1575" w:rsidRDefault="00BE1575" w:rsidP="00E52DD8">
      <w:pPr>
        <w:rPr>
          <w:b/>
        </w:rPr>
      </w:pPr>
    </w:p>
    <w:p w14:paraId="6AEEA5F4" w14:textId="77777777" w:rsidR="00E66A45" w:rsidRPr="00E66A45" w:rsidRDefault="00E66A45" w:rsidP="00E66A45">
      <w:pPr>
        <w:jc w:val="both"/>
        <w:rPr>
          <w:b/>
        </w:rPr>
      </w:pPr>
      <w:r w:rsidRPr="00E66A45">
        <w:rPr>
          <w:b/>
        </w:rPr>
        <w:t>Professionalism and Participation</w:t>
      </w:r>
    </w:p>
    <w:p w14:paraId="60616538" w14:textId="77777777" w:rsidR="00E66A45" w:rsidRPr="00E66A45" w:rsidRDefault="00E66A45" w:rsidP="00E66A45">
      <w:pPr>
        <w:jc w:val="both"/>
      </w:pPr>
      <w:r w:rsidRPr="00E66A45">
        <w:t>The Department of Hospitality Management follows industry standards in order to educate, develop and mentor future hospitality and tourism professionals. In order to successfully complete a course, students must consistently participate in class and meet deadlines.</w:t>
      </w:r>
    </w:p>
    <w:p w14:paraId="13750A29" w14:textId="77777777" w:rsidR="00E52DD8" w:rsidRPr="00E66A45" w:rsidRDefault="00E52DD8" w:rsidP="00E52DD8">
      <w:pPr>
        <w:rPr>
          <w:b/>
        </w:rPr>
      </w:pPr>
    </w:p>
    <w:p w14:paraId="0C138131" w14:textId="77777777" w:rsidR="00BE1575" w:rsidRDefault="00BE1575" w:rsidP="00E52DD8">
      <w:pPr>
        <w:rPr>
          <w:b/>
        </w:rPr>
      </w:pPr>
    </w:p>
    <w:p w14:paraId="634FF46A" w14:textId="77777777" w:rsidR="00E52DD8" w:rsidRDefault="00E52DD8" w:rsidP="00E52DD8">
      <w:pPr>
        <w:rPr>
          <w:b/>
        </w:rPr>
      </w:pPr>
      <w:r>
        <w:rPr>
          <w:b/>
        </w:rPr>
        <w:t>Assessment Strategy</w:t>
      </w:r>
    </w:p>
    <w:p w14:paraId="0D606884" w14:textId="77777777" w:rsidR="00E52DD8" w:rsidRDefault="00E52DD8" w:rsidP="00E52DD8">
      <w:pPr>
        <w:rPr>
          <w:b/>
          <w:sz w:val="16"/>
        </w:rPr>
      </w:pPr>
    </w:p>
    <w:p w14:paraId="469659E8" w14:textId="77777777" w:rsidR="00E52DD8" w:rsidRDefault="00E52DD8" w:rsidP="00E52DD8">
      <w:pPr>
        <w:pStyle w:val="BodyText3"/>
        <w:ind w:right="-54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 xml:space="preserve">  </w:t>
      </w:r>
      <w:r w:rsidR="00094ABA">
        <w:rPr>
          <w:rFonts w:ascii="Times New Roman" w:hAnsi="Times New Roman"/>
        </w:rPr>
        <w:t>40</w:t>
      </w:r>
      <w:r>
        <w:rPr>
          <w:rFonts w:ascii="Times New Roman" w:hAnsi="Times New Roman"/>
        </w:rPr>
        <w:t xml:space="preserve"> points  </w:t>
      </w:r>
      <w:r>
        <w:rPr>
          <w:rFonts w:ascii="Times New Roman" w:hAnsi="Times New Roman"/>
        </w:rPr>
        <w:tab/>
        <w:t>Quizzes</w:t>
      </w:r>
    </w:p>
    <w:p w14:paraId="1103FDD7" w14:textId="77777777" w:rsidR="00E52DD8" w:rsidRDefault="00E52DD8" w:rsidP="00E52DD8">
      <w:r>
        <w:tab/>
      </w:r>
      <w:r>
        <w:tab/>
      </w:r>
      <w:r>
        <w:tab/>
        <w:t xml:space="preserve">    5 points</w:t>
      </w:r>
      <w:r>
        <w:tab/>
        <w:t>Class Participation</w:t>
      </w:r>
    </w:p>
    <w:p w14:paraId="612DCB70" w14:textId="77777777" w:rsidR="00E52DD8" w:rsidRDefault="00E52DD8" w:rsidP="00E52DD8">
      <w:r>
        <w:tab/>
      </w:r>
      <w:r>
        <w:tab/>
      </w:r>
      <w:r>
        <w:tab/>
        <w:t xml:space="preserve"> </w:t>
      </w:r>
      <w:r w:rsidR="009B4846">
        <w:t xml:space="preserve"> 10</w:t>
      </w:r>
      <w:r>
        <w:t xml:space="preserve"> points</w:t>
      </w:r>
      <w:r>
        <w:tab/>
        <w:t>Tasting notes</w:t>
      </w:r>
    </w:p>
    <w:p w14:paraId="34E27994" w14:textId="77777777" w:rsidR="00E52DD8" w:rsidRDefault="00EB10EC" w:rsidP="00E52DD8">
      <w:r>
        <w:tab/>
      </w:r>
      <w:r>
        <w:tab/>
      </w:r>
      <w:r>
        <w:tab/>
        <w:t xml:space="preserve">  10</w:t>
      </w:r>
      <w:r w:rsidR="00E52DD8">
        <w:t xml:space="preserve"> points</w:t>
      </w:r>
      <w:r w:rsidR="00E52DD8">
        <w:tab/>
        <w:t>Analysis of a Wine Retail Store</w:t>
      </w:r>
    </w:p>
    <w:p w14:paraId="6F5F0033" w14:textId="77777777" w:rsidR="00E52DD8" w:rsidRDefault="00EB10EC" w:rsidP="00E52DD8">
      <w:r>
        <w:tab/>
      </w:r>
      <w:r>
        <w:tab/>
      </w:r>
      <w:r>
        <w:tab/>
        <w:t xml:space="preserve">  10</w:t>
      </w:r>
      <w:r w:rsidR="00E52DD8">
        <w:t xml:space="preserve"> points</w:t>
      </w:r>
      <w:r w:rsidR="00E52DD8">
        <w:tab/>
        <w:t>Visit to Winery</w:t>
      </w:r>
    </w:p>
    <w:p w14:paraId="2A9791C6" w14:textId="77777777" w:rsidR="00E52DD8" w:rsidRDefault="00A42AE9" w:rsidP="00E52DD8">
      <w:r>
        <w:rPr>
          <w:noProof/>
          <w:sz w:val="20"/>
        </w:rPr>
        <mc:AlternateContent>
          <mc:Choice Requires="wps">
            <w:drawing>
              <wp:anchor distT="0" distB="0" distL="114300" distR="114300" simplePos="0" relativeHeight="251657728" behindDoc="0" locked="0" layoutInCell="1" allowOverlap="1" wp14:anchorId="1CF7F1F0" wp14:editId="6F094586">
                <wp:simplePos x="0" y="0"/>
                <wp:positionH relativeFrom="column">
                  <wp:posOffset>457200</wp:posOffset>
                </wp:positionH>
                <wp:positionV relativeFrom="paragraph">
                  <wp:posOffset>166370</wp:posOffset>
                </wp:positionV>
                <wp:extent cx="16002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C925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1pt" to="16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f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"/>
            </w:pict>
          </mc:Fallback>
        </mc:AlternateContent>
      </w:r>
      <w:r w:rsidR="00E52DD8">
        <w:tab/>
      </w:r>
      <w:r w:rsidR="00E52DD8">
        <w:tab/>
      </w:r>
      <w:r w:rsidR="00E52DD8">
        <w:tab/>
        <w:t xml:space="preserve">  </w:t>
      </w:r>
      <w:r w:rsidR="00094ABA">
        <w:t>2</w:t>
      </w:r>
      <w:r w:rsidR="009B4846">
        <w:t>5</w:t>
      </w:r>
      <w:r w:rsidR="00E52DD8">
        <w:t xml:space="preserve"> points</w:t>
      </w:r>
      <w:r w:rsidR="00E52DD8">
        <w:tab/>
        <w:t>Final Examination</w:t>
      </w:r>
    </w:p>
    <w:p w14:paraId="13C02C7A" w14:textId="77777777" w:rsidR="00E52DD8" w:rsidRDefault="00E52DD8" w:rsidP="00E52DD8">
      <w:r>
        <w:tab/>
        <w:t>TOTAL</w:t>
      </w:r>
      <w:r>
        <w:tab/>
        <w:t>100 points</w:t>
      </w:r>
    </w:p>
    <w:p w14:paraId="4E770C1A" w14:textId="77777777" w:rsidR="00E52DD8" w:rsidRDefault="00E52DD8" w:rsidP="00E52DD8">
      <w:pPr>
        <w:rPr>
          <w:b/>
          <w:sz w:val="16"/>
        </w:rPr>
      </w:pPr>
    </w:p>
    <w:p w14:paraId="48181BBC" w14:textId="77777777" w:rsidR="00E52DD8" w:rsidRDefault="00E52DD8" w:rsidP="00E52DD8">
      <w:pPr>
        <w:rPr>
          <w:b/>
          <w:sz w:val="20"/>
        </w:rPr>
      </w:pPr>
    </w:p>
    <w:p w14:paraId="5FECD06A" w14:textId="77777777" w:rsidR="00E52DD8" w:rsidRDefault="00E52DD8" w:rsidP="00E52DD8">
      <w:pPr>
        <w:rPr>
          <w:b/>
          <w:sz w:val="20"/>
        </w:rPr>
      </w:pPr>
    </w:p>
    <w:p w14:paraId="1B045989" w14:textId="77777777" w:rsidR="00E66A45" w:rsidRDefault="00E66A45" w:rsidP="00E52DD8">
      <w:pPr>
        <w:rPr>
          <w:b/>
        </w:rPr>
      </w:pPr>
    </w:p>
    <w:p w14:paraId="10EBAD3F" w14:textId="77777777" w:rsidR="00E52DD8" w:rsidRDefault="00E52DD8" w:rsidP="00E52DD8">
      <w:r>
        <w:rPr>
          <w:b/>
        </w:rPr>
        <w:t>Point Scale:</w:t>
      </w:r>
      <w:r>
        <w:rPr>
          <w:b/>
        </w:rPr>
        <w:tab/>
      </w:r>
      <w:r>
        <w:rPr>
          <w:b/>
        </w:rPr>
        <w:tab/>
      </w:r>
      <w:r>
        <w:rPr>
          <w:b/>
        </w:rPr>
        <w:tab/>
      </w:r>
      <w:r>
        <w:rPr>
          <w:b/>
        </w:rPr>
        <w:tab/>
      </w:r>
      <w:r>
        <w:t>A 93-</w:t>
      </w:r>
      <w:proofErr w:type="gramStart"/>
      <w:r>
        <w:t>100  points</w:t>
      </w:r>
      <w:proofErr w:type="gramEnd"/>
      <w:r>
        <w:tab/>
        <w:t>A- 90-92.9 points</w:t>
      </w:r>
    </w:p>
    <w:p w14:paraId="3C620083" w14:textId="77777777" w:rsidR="00E52DD8" w:rsidRDefault="00E52DD8" w:rsidP="00E52DD8">
      <w:r>
        <w:tab/>
      </w:r>
      <w:r>
        <w:tab/>
        <w:t>B</w:t>
      </w:r>
      <w:proofErr w:type="gramStart"/>
      <w:r>
        <w:t>+  87</w:t>
      </w:r>
      <w:proofErr w:type="gramEnd"/>
      <w:r>
        <w:t>-89.9 points</w:t>
      </w:r>
      <w:r>
        <w:tab/>
        <w:t>B 83-86.9 points</w:t>
      </w:r>
      <w:r>
        <w:tab/>
        <w:t>B- 80-82.9 points</w:t>
      </w:r>
    </w:p>
    <w:p w14:paraId="16BA6507" w14:textId="77777777" w:rsidR="00E52DD8" w:rsidRDefault="00E52DD8" w:rsidP="00E52DD8">
      <w:r>
        <w:tab/>
      </w:r>
      <w:r>
        <w:tab/>
        <w:t>C</w:t>
      </w:r>
      <w:proofErr w:type="gramStart"/>
      <w:r>
        <w:t>+  77</w:t>
      </w:r>
      <w:proofErr w:type="gramEnd"/>
      <w:r>
        <w:t>-79.9 points</w:t>
      </w:r>
      <w:r>
        <w:tab/>
        <w:t>C 70-76.9 points</w:t>
      </w:r>
    </w:p>
    <w:p w14:paraId="07C2834E" w14:textId="77777777" w:rsidR="00E52DD8" w:rsidRDefault="00E52DD8" w:rsidP="00E52DD8">
      <w:r>
        <w:tab/>
      </w:r>
      <w:r>
        <w:tab/>
      </w:r>
      <w:r>
        <w:tab/>
      </w:r>
      <w:r>
        <w:tab/>
      </w:r>
      <w:r>
        <w:tab/>
        <w:t>D 60-69.9 points</w:t>
      </w:r>
    </w:p>
    <w:p w14:paraId="4C33FEEF" w14:textId="77777777" w:rsidR="00E52DD8" w:rsidRDefault="00E52DD8" w:rsidP="00E52DD8">
      <w:r>
        <w:tab/>
      </w:r>
      <w:r>
        <w:tab/>
      </w:r>
      <w:r>
        <w:tab/>
      </w:r>
      <w:r>
        <w:tab/>
      </w:r>
      <w:r>
        <w:tab/>
        <w:t>F 59.9 –0 points</w:t>
      </w:r>
    </w:p>
    <w:p w14:paraId="01C7E820" w14:textId="77777777" w:rsidR="00487FAF" w:rsidRDefault="00487FAF" w:rsidP="005F0F8D">
      <w:pPr>
        <w:rPr>
          <w:b/>
          <w:szCs w:val="28"/>
          <w:u w:val="single"/>
        </w:rPr>
      </w:pPr>
    </w:p>
    <w:p w14:paraId="6D20CA2C" w14:textId="77777777" w:rsidR="00E66A45" w:rsidRDefault="00E66A45" w:rsidP="005F0F8D">
      <w:pPr>
        <w:rPr>
          <w:b/>
          <w:szCs w:val="28"/>
          <w:u w:val="single"/>
        </w:rPr>
      </w:pPr>
    </w:p>
    <w:p w14:paraId="1DF8DCD2" w14:textId="77777777" w:rsidR="00E66A45" w:rsidRDefault="00E66A45">
      <w:pPr>
        <w:rPr>
          <w:b/>
          <w:szCs w:val="28"/>
          <w:u w:val="single"/>
        </w:rPr>
      </w:pPr>
      <w:r>
        <w:rPr>
          <w:b/>
          <w:szCs w:val="28"/>
          <w:u w:val="single"/>
        </w:rPr>
        <w:br w:type="page"/>
      </w:r>
    </w:p>
    <w:p w14:paraId="6F3C1ECE" w14:textId="77777777" w:rsidR="00E52DD8" w:rsidRDefault="00E52DD8" w:rsidP="00E66A45">
      <w:pPr>
        <w:rPr>
          <w:b/>
          <w:szCs w:val="28"/>
          <w:u w:val="single"/>
        </w:rPr>
      </w:pPr>
      <w:r>
        <w:rPr>
          <w:b/>
          <w:szCs w:val="28"/>
          <w:u w:val="single"/>
        </w:rPr>
        <w:lastRenderedPageBreak/>
        <w:t>Detailed Description of the HMGT 2402 Assessment Strategy/Grading Procedures</w:t>
      </w:r>
    </w:p>
    <w:p w14:paraId="7076BFB7" w14:textId="77777777" w:rsidR="00E52DD8" w:rsidRDefault="00094ABA" w:rsidP="00E66A45">
      <w:pPr>
        <w:tabs>
          <w:tab w:val="left" w:pos="1260"/>
        </w:tabs>
        <w:rPr>
          <w:b/>
          <w:szCs w:val="28"/>
          <w:u w:val="single"/>
        </w:rPr>
      </w:pPr>
      <w:r>
        <w:rPr>
          <w:b/>
          <w:i/>
        </w:rPr>
        <w:t>40</w:t>
      </w:r>
      <w:r w:rsidR="00E52DD8">
        <w:rPr>
          <w:b/>
          <w:i/>
        </w:rPr>
        <w:t xml:space="preserve"> points</w:t>
      </w:r>
      <w:r w:rsidR="00E52DD8">
        <w:rPr>
          <w:b/>
          <w:i/>
        </w:rPr>
        <w:tab/>
        <w:t>Quizzes:</w:t>
      </w:r>
      <w:r w:rsidR="00E52DD8">
        <w:t xml:space="preserve"> </w:t>
      </w:r>
      <w:r w:rsidR="005F0F8D">
        <w:t xml:space="preserve"> </w:t>
      </w:r>
    </w:p>
    <w:p w14:paraId="16A5CB7D" w14:textId="77777777" w:rsidR="00E52DD8" w:rsidRDefault="00487FAF"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sz w:val="24"/>
        </w:rPr>
        <w:t>Information is derived from</w:t>
      </w:r>
      <w:r w:rsidR="00E52DD8">
        <w:rPr>
          <w:rFonts w:ascii="Times New Roman" w:hAnsi="Times New Roman"/>
          <w:sz w:val="24"/>
        </w:rPr>
        <w:t xml:space="preserve"> lecture</w:t>
      </w:r>
      <w:r>
        <w:rPr>
          <w:rFonts w:ascii="Times New Roman" w:hAnsi="Times New Roman"/>
          <w:sz w:val="24"/>
        </w:rPr>
        <w:t>, handouts</w:t>
      </w:r>
      <w:r w:rsidR="00E52DD8">
        <w:rPr>
          <w:rFonts w:ascii="Times New Roman" w:hAnsi="Times New Roman"/>
          <w:sz w:val="24"/>
        </w:rPr>
        <w:t xml:space="preserve"> and text book material</w:t>
      </w:r>
      <w:r w:rsidR="00E52DD8">
        <w:rPr>
          <w:rFonts w:ascii="Times New Roman" w:hAnsi="Times New Roman"/>
          <w:iCs/>
          <w:sz w:val="24"/>
          <w:szCs w:val="24"/>
        </w:rPr>
        <w:t xml:space="preserve"> </w:t>
      </w:r>
    </w:p>
    <w:p w14:paraId="717C458F" w14:textId="77777777" w:rsidR="005F0F8D" w:rsidRDefault="00E52DD8" w:rsidP="00E66A45">
      <w:pPr>
        <w:pStyle w:val="BodyTextIndent2"/>
        <w:numPr>
          <w:ilvl w:val="0"/>
          <w:numId w:val="5"/>
        </w:numPr>
        <w:tabs>
          <w:tab w:val="clear" w:pos="360"/>
        </w:tabs>
        <w:ind w:left="1620" w:right="180"/>
        <w:jc w:val="left"/>
        <w:rPr>
          <w:rFonts w:ascii="Times New Roman" w:hAnsi="Times New Roman"/>
          <w:iCs/>
          <w:sz w:val="24"/>
          <w:szCs w:val="24"/>
        </w:rPr>
      </w:pPr>
      <w:r w:rsidRPr="005F0F8D">
        <w:rPr>
          <w:rFonts w:ascii="Times New Roman" w:hAnsi="Times New Roman"/>
          <w:iCs/>
          <w:sz w:val="24"/>
          <w:szCs w:val="24"/>
        </w:rPr>
        <w:t xml:space="preserve">Appropriate use of wine and beverage terminology is expected: spelling counts </w:t>
      </w:r>
    </w:p>
    <w:p w14:paraId="47858645" w14:textId="77777777" w:rsidR="00487FAF" w:rsidRDefault="00487FAF"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iCs/>
          <w:sz w:val="24"/>
          <w:szCs w:val="24"/>
        </w:rPr>
        <w:t>The format is fill-in-the-blank, term identification</w:t>
      </w:r>
      <w:r w:rsidR="00057D7A">
        <w:rPr>
          <w:rFonts w:ascii="Times New Roman" w:hAnsi="Times New Roman"/>
          <w:iCs/>
          <w:sz w:val="24"/>
          <w:szCs w:val="24"/>
        </w:rPr>
        <w:t>, multiple choice</w:t>
      </w:r>
      <w:r>
        <w:rPr>
          <w:rFonts w:ascii="Times New Roman" w:hAnsi="Times New Roman"/>
          <w:iCs/>
          <w:sz w:val="24"/>
          <w:szCs w:val="24"/>
        </w:rPr>
        <w:t xml:space="preserve"> and short answer; quizzes are given at the start of the class</w:t>
      </w:r>
      <w:r w:rsidR="00094ABA">
        <w:rPr>
          <w:rFonts w:ascii="Times New Roman" w:hAnsi="Times New Roman"/>
          <w:iCs/>
          <w:sz w:val="24"/>
          <w:szCs w:val="24"/>
        </w:rPr>
        <w:t xml:space="preserve"> session </w:t>
      </w:r>
    </w:p>
    <w:p w14:paraId="687CE0B4" w14:textId="77777777" w:rsidR="00487FAF" w:rsidRPr="00487FAF" w:rsidRDefault="00487FAF"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sz w:val="24"/>
        </w:rPr>
        <w:t>T</w:t>
      </w:r>
      <w:r w:rsidR="00E52DD8" w:rsidRPr="005F0F8D">
        <w:rPr>
          <w:rFonts w:ascii="Times New Roman" w:hAnsi="Times New Roman"/>
          <w:sz w:val="24"/>
        </w:rPr>
        <w:t xml:space="preserve">here will be </w:t>
      </w:r>
      <w:r w:rsidR="00E52DD8" w:rsidRPr="005F0F8D">
        <w:rPr>
          <w:rFonts w:ascii="Times New Roman" w:hAnsi="Times New Roman"/>
          <w:b/>
          <w:bCs/>
          <w:sz w:val="24"/>
        </w:rPr>
        <w:t>NO MAKE-UP QUZZES</w:t>
      </w:r>
    </w:p>
    <w:p w14:paraId="19C538DA" w14:textId="77777777" w:rsidR="00487FAF" w:rsidRPr="00487FAF" w:rsidRDefault="00487FAF"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iCs/>
          <w:sz w:val="24"/>
          <w:szCs w:val="24"/>
        </w:rPr>
        <w:t>The lowest grades will be dropped</w:t>
      </w:r>
    </w:p>
    <w:p w14:paraId="3E22C668" w14:textId="77777777" w:rsidR="00E52DD8" w:rsidRPr="005F0F8D" w:rsidRDefault="004D6D90" w:rsidP="00E66A45">
      <w:pPr>
        <w:pStyle w:val="BodyTextIndent2"/>
        <w:numPr>
          <w:ilvl w:val="0"/>
          <w:numId w:val="5"/>
        </w:numPr>
        <w:tabs>
          <w:tab w:val="clear" w:pos="360"/>
        </w:tabs>
        <w:ind w:left="1620" w:right="180"/>
        <w:jc w:val="left"/>
        <w:rPr>
          <w:rFonts w:ascii="Times New Roman" w:hAnsi="Times New Roman"/>
          <w:iCs/>
          <w:sz w:val="24"/>
          <w:szCs w:val="24"/>
        </w:rPr>
      </w:pPr>
      <w:r w:rsidRPr="005F0F8D">
        <w:rPr>
          <w:rFonts w:ascii="Times New Roman" w:hAnsi="Times New Roman"/>
          <w:sz w:val="24"/>
        </w:rPr>
        <w:t>Speak with your professor in advance should you know you will be absent the day of a quiz</w:t>
      </w:r>
      <w:r w:rsidRPr="005F0F8D">
        <w:rPr>
          <w:rFonts w:ascii="Times New Roman" w:hAnsi="Times New Roman"/>
          <w:iCs/>
          <w:sz w:val="24"/>
          <w:szCs w:val="24"/>
        </w:rPr>
        <w:t>.</w:t>
      </w:r>
    </w:p>
    <w:p w14:paraId="57225AFF" w14:textId="77777777" w:rsidR="00BE1575" w:rsidRDefault="00BE1575" w:rsidP="00E66A45">
      <w:pPr>
        <w:ind w:left="1260" w:hanging="1260"/>
        <w:rPr>
          <w:b/>
          <w:i/>
        </w:rPr>
      </w:pPr>
    </w:p>
    <w:p w14:paraId="5C09D2F5" w14:textId="77777777" w:rsidR="00E52DD8" w:rsidRDefault="00E52DD8" w:rsidP="00E66A45">
      <w:pPr>
        <w:ind w:left="1260" w:hanging="1260"/>
        <w:rPr>
          <w:b/>
          <w:szCs w:val="28"/>
          <w:u w:val="single"/>
        </w:rPr>
      </w:pPr>
      <w:r>
        <w:rPr>
          <w:b/>
          <w:i/>
        </w:rPr>
        <w:t>5 points</w:t>
      </w:r>
      <w:r>
        <w:rPr>
          <w:b/>
          <w:i/>
        </w:rPr>
        <w:tab/>
        <w:t>Class Participation:</w:t>
      </w:r>
      <w:r>
        <w:t xml:space="preserve"> Class participation is assessed in two ways, discussion of beverages and set-up/break-down:</w:t>
      </w:r>
    </w:p>
    <w:p w14:paraId="7FEEF789" w14:textId="77777777" w:rsidR="00E52DD8" w:rsidRDefault="00E52DD8"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sz w:val="24"/>
        </w:rPr>
        <w:t>Each student is expected to participate in class on a regular basis and contribute to the analysis of the specific beverage presented</w:t>
      </w:r>
      <w:r>
        <w:rPr>
          <w:rFonts w:ascii="Times New Roman" w:hAnsi="Times New Roman"/>
          <w:iCs/>
          <w:sz w:val="24"/>
          <w:szCs w:val="24"/>
        </w:rPr>
        <w:t xml:space="preserve"> </w:t>
      </w:r>
    </w:p>
    <w:p w14:paraId="0D9B509D" w14:textId="77777777" w:rsidR="00E52DD8" w:rsidRDefault="00E52DD8"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iCs/>
          <w:sz w:val="24"/>
          <w:szCs w:val="24"/>
        </w:rPr>
        <w:t>Use of specific and relevant beverage terminology is expected</w:t>
      </w:r>
    </w:p>
    <w:p w14:paraId="1A7044AB" w14:textId="77777777" w:rsidR="00E52DD8" w:rsidRDefault="00E52DD8" w:rsidP="00E66A45">
      <w:pPr>
        <w:pStyle w:val="BodyTextIndent2"/>
        <w:numPr>
          <w:ilvl w:val="0"/>
          <w:numId w:val="5"/>
        </w:numPr>
        <w:tabs>
          <w:tab w:val="clear" w:pos="360"/>
        </w:tabs>
        <w:ind w:left="1620" w:right="180"/>
        <w:jc w:val="left"/>
        <w:rPr>
          <w:rFonts w:ascii="Times New Roman" w:hAnsi="Times New Roman"/>
          <w:b/>
          <w:bCs/>
          <w:iCs/>
          <w:sz w:val="24"/>
          <w:szCs w:val="24"/>
        </w:rPr>
      </w:pPr>
      <w:r>
        <w:rPr>
          <w:rFonts w:ascii="Times New Roman" w:hAnsi="Times New Roman"/>
          <w:sz w:val="24"/>
        </w:rPr>
        <w:t xml:space="preserve">Each student will be required to participate in </w:t>
      </w:r>
      <w:r>
        <w:rPr>
          <w:rFonts w:ascii="Times New Roman" w:hAnsi="Times New Roman"/>
          <w:b/>
          <w:bCs/>
          <w:sz w:val="24"/>
        </w:rPr>
        <w:t>set-up and break-down of the classroom and must be present 20 minutes before the start of class and 20 minutes at the conclusion of class</w:t>
      </w:r>
    </w:p>
    <w:p w14:paraId="60071F59" w14:textId="77777777" w:rsidR="00E52DD8" w:rsidRDefault="00E52DD8" w:rsidP="00E66A45">
      <w:pPr>
        <w:pStyle w:val="BodyTextIndent2"/>
        <w:tabs>
          <w:tab w:val="left" w:pos="1260"/>
        </w:tabs>
        <w:ind w:right="-180" w:firstLine="0"/>
        <w:jc w:val="left"/>
        <w:rPr>
          <w:rFonts w:ascii="Times New Roman" w:hAnsi="Times New Roman"/>
          <w:b/>
          <w:i/>
          <w:sz w:val="24"/>
          <w:szCs w:val="24"/>
        </w:rPr>
      </w:pPr>
    </w:p>
    <w:p w14:paraId="0C4A8143" w14:textId="77777777" w:rsidR="00E52DD8" w:rsidRDefault="00E52DD8" w:rsidP="00E66A45">
      <w:pPr>
        <w:pStyle w:val="BodyTextIndent2"/>
        <w:tabs>
          <w:tab w:val="left" w:pos="1260"/>
        </w:tabs>
        <w:ind w:left="1260" w:right="-180" w:hanging="1260"/>
        <w:jc w:val="left"/>
        <w:rPr>
          <w:rFonts w:ascii="Times New Roman" w:hAnsi="Times New Roman"/>
          <w:sz w:val="24"/>
          <w:szCs w:val="24"/>
        </w:rPr>
      </w:pPr>
      <w:r>
        <w:rPr>
          <w:rFonts w:ascii="Times New Roman" w:hAnsi="Times New Roman"/>
          <w:b/>
          <w:i/>
          <w:sz w:val="24"/>
          <w:szCs w:val="24"/>
        </w:rPr>
        <w:t>10 points</w:t>
      </w:r>
      <w:r>
        <w:rPr>
          <w:rFonts w:ascii="Times New Roman" w:hAnsi="Times New Roman"/>
          <w:b/>
          <w:i/>
          <w:sz w:val="24"/>
          <w:szCs w:val="24"/>
        </w:rPr>
        <w:tab/>
        <w:t>Tasting Notes:</w:t>
      </w:r>
      <w:r>
        <w:rPr>
          <w:rFonts w:ascii="Times New Roman" w:hAnsi="Times New Roman"/>
          <w:sz w:val="24"/>
          <w:szCs w:val="24"/>
        </w:rPr>
        <w:t xml:space="preserve"> Utilizing the tasting sheet provided in class, make enough copies for the semester (approximately 70 beverages will be tasted): Tasting notes should include:</w:t>
      </w:r>
    </w:p>
    <w:p w14:paraId="214D9858" w14:textId="77777777" w:rsidR="00E52DD8" w:rsidRDefault="00E52DD8" w:rsidP="00E66A45">
      <w:pPr>
        <w:pStyle w:val="BodyTextIndent2"/>
        <w:numPr>
          <w:ilvl w:val="0"/>
          <w:numId w:val="7"/>
        </w:numPr>
        <w:tabs>
          <w:tab w:val="clear" w:pos="360"/>
        </w:tabs>
        <w:ind w:left="1620" w:right="180"/>
        <w:jc w:val="left"/>
        <w:rPr>
          <w:rFonts w:ascii="Times New Roman" w:hAnsi="Times New Roman"/>
          <w:iCs/>
          <w:sz w:val="24"/>
          <w:szCs w:val="24"/>
        </w:rPr>
      </w:pPr>
      <w:r>
        <w:rPr>
          <w:rFonts w:ascii="Times New Roman" w:hAnsi="Times New Roman"/>
          <w:iCs/>
          <w:sz w:val="24"/>
          <w:szCs w:val="24"/>
        </w:rPr>
        <w:t>A minimum of 12 g</w:t>
      </w:r>
      <w:r w:rsidR="004D6D90">
        <w:rPr>
          <w:rFonts w:ascii="Times New Roman" w:hAnsi="Times New Roman"/>
          <w:iCs/>
          <w:sz w:val="24"/>
          <w:szCs w:val="24"/>
        </w:rPr>
        <w:t>rape varieties</w:t>
      </w:r>
    </w:p>
    <w:p w14:paraId="38DA39DE" w14:textId="77777777" w:rsidR="00E52DD8" w:rsidRDefault="004D6D90" w:rsidP="00E66A45">
      <w:pPr>
        <w:pStyle w:val="BodyTextIndent2"/>
        <w:numPr>
          <w:ilvl w:val="0"/>
          <w:numId w:val="7"/>
        </w:numPr>
        <w:tabs>
          <w:tab w:val="clear" w:pos="360"/>
        </w:tabs>
        <w:ind w:left="1620" w:right="180"/>
        <w:jc w:val="left"/>
        <w:rPr>
          <w:rFonts w:ascii="Times New Roman" w:hAnsi="Times New Roman"/>
          <w:iCs/>
          <w:sz w:val="24"/>
          <w:szCs w:val="24"/>
        </w:rPr>
      </w:pPr>
      <w:r>
        <w:rPr>
          <w:rFonts w:ascii="Times New Roman" w:hAnsi="Times New Roman"/>
          <w:iCs/>
          <w:sz w:val="24"/>
          <w:szCs w:val="24"/>
        </w:rPr>
        <w:t>A</w:t>
      </w:r>
      <w:r w:rsidR="00E52DD8">
        <w:rPr>
          <w:rFonts w:ascii="Times New Roman" w:hAnsi="Times New Roman"/>
          <w:iCs/>
          <w:sz w:val="24"/>
          <w:szCs w:val="24"/>
        </w:rPr>
        <w:t>nalysis of beverage characteristics (sight, smell, taste)</w:t>
      </w:r>
    </w:p>
    <w:p w14:paraId="26EAC195" w14:textId="77777777" w:rsidR="00E52DD8" w:rsidRDefault="00E52DD8" w:rsidP="00E66A45">
      <w:pPr>
        <w:pStyle w:val="BodyTextIndent2"/>
        <w:numPr>
          <w:ilvl w:val="0"/>
          <w:numId w:val="7"/>
        </w:numPr>
        <w:tabs>
          <w:tab w:val="clear" w:pos="360"/>
        </w:tabs>
        <w:ind w:left="1620" w:right="180"/>
        <w:jc w:val="left"/>
        <w:rPr>
          <w:rFonts w:ascii="Times New Roman" w:hAnsi="Times New Roman"/>
          <w:iCs/>
          <w:sz w:val="24"/>
          <w:szCs w:val="24"/>
        </w:rPr>
      </w:pPr>
      <w:r>
        <w:rPr>
          <w:rFonts w:ascii="Times New Roman" w:hAnsi="Times New Roman"/>
          <w:iCs/>
          <w:sz w:val="24"/>
          <w:szCs w:val="24"/>
        </w:rPr>
        <w:t>Proper beverage identification (grape, producer, country/region of origin)</w:t>
      </w:r>
    </w:p>
    <w:p w14:paraId="171132FE" w14:textId="77777777" w:rsidR="00E52DD8" w:rsidRDefault="00E52DD8" w:rsidP="00E66A45">
      <w:pPr>
        <w:pStyle w:val="BodyTextIndent2"/>
        <w:numPr>
          <w:ilvl w:val="0"/>
          <w:numId w:val="7"/>
        </w:numPr>
        <w:tabs>
          <w:tab w:val="clear" w:pos="360"/>
        </w:tabs>
        <w:ind w:left="1620" w:right="180"/>
        <w:jc w:val="left"/>
        <w:rPr>
          <w:rFonts w:ascii="Times New Roman" w:hAnsi="Times New Roman"/>
          <w:iCs/>
          <w:sz w:val="24"/>
          <w:szCs w:val="24"/>
        </w:rPr>
      </w:pPr>
      <w:r>
        <w:rPr>
          <w:rFonts w:ascii="Times New Roman" w:hAnsi="Times New Roman"/>
          <w:iCs/>
          <w:sz w:val="24"/>
          <w:szCs w:val="24"/>
        </w:rPr>
        <w:t>Beverage/food pairing analysis</w:t>
      </w:r>
    </w:p>
    <w:p w14:paraId="09DE0727" w14:textId="77777777" w:rsidR="00E52DD8" w:rsidRDefault="00E52DD8" w:rsidP="00E66A45">
      <w:pPr>
        <w:pStyle w:val="BodyTextIndent2"/>
        <w:tabs>
          <w:tab w:val="left" w:pos="1260"/>
        </w:tabs>
        <w:ind w:right="180" w:firstLine="0"/>
        <w:jc w:val="left"/>
        <w:rPr>
          <w:rFonts w:ascii="Times New Roman" w:hAnsi="Times New Roman"/>
          <w:b/>
          <w:i/>
          <w:sz w:val="24"/>
          <w:szCs w:val="24"/>
        </w:rPr>
      </w:pPr>
    </w:p>
    <w:p w14:paraId="25C52495" w14:textId="77777777" w:rsidR="0048017D" w:rsidRDefault="00EB10EC" w:rsidP="00E66A45">
      <w:pPr>
        <w:pStyle w:val="Default"/>
        <w:ind w:left="1260" w:hanging="1260"/>
      </w:pPr>
      <w:r>
        <w:rPr>
          <w:b/>
          <w:i/>
        </w:rPr>
        <w:t>10</w:t>
      </w:r>
      <w:r w:rsidR="00E52DD8" w:rsidRPr="0048017D">
        <w:rPr>
          <w:b/>
          <w:i/>
        </w:rPr>
        <w:t xml:space="preserve"> points</w:t>
      </w:r>
      <w:r w:rsidR="00E52DD8" w:rsidRPr="0048017D">
        <w:rPr>
          <w:b/>
          <w:i/>
        </w:rPr>
        <w:tab/>
        <w:t>Analysis of Wine Retail Store:</w:t>
      </w:r>
      <w:r w:rsidR="00E52DD8" w:rsidRPr="0048017D">
        <w:t xml:space="preserve"> </w:t>
      </w:r>
      <w:r w:rsidR="0048017D">
        <w:t>See Handout for details</w:t>
      </w:r>
    </w:p>
    <w:p w14:paraId="17193190" w14:textId="77777777" w:rsidR="0048017D" w:rsidRDefault="0048017D" w:rsidP="00E66A45">
      <w:pPr>
        <w:pStyle w:val="Default"/>
        <w:ind w:left="1260" w:hanging="1260"/>
        <w:rPr>
          <w:color w:val="auto"/>
        </w:rPr>
      </w:pPr>
      <w:r>
        <w:tab/>
      </w:r>
      <w:r w:rsidRPr="0048017D">
        <w:rPr>
          <w:color w:val="auto"/>
        </w:rPr>
        <w:t>This assignment will be assessed for the clarity of information communicated about wine available from various regions and how it is presented to consumers. Students should be able to analyze and interpret the attributes/weaknesses of the wine retail shop.  Comparing two different retail shops is strongly suggested.</w:t>
      </w:r>
    </w:p>
    <w:p w14:paraId="3C8F1517" w14:textId="77777777" w:rsidR="0048017D" w:rsidRDefault="0048017D" w:rsidP="00E66A45">
      <w:pPr>
        <w:pStyle w:val="Default"/>
        <w:ind w:left="1260" w:hanging="1260"/>
        <w:rPr>
          <w:color w:val="auto"/>
        </w:rPr>
      </w:pPr>
    </w:p>
    <w:p w14:paraId="5828DA89" w14:textId="77777777" w:rsidR="0048017D" w:rsidRDefault="0048017D" w:rsidP="00E66A45">
      <w:pPr>
        <w:pStyle w:val="Default"/>
        <w:ind w:left="1260" w:hanging="1260"/>
        <w:rPr>
          <w:color w:val="auto"/>
        </w:rPr>
      </w:pPr>
      <w:r>
        <w:rPr>
          <w:color w:val="auto"/>
        </w:rPr>
        <w:tab/>
      </w:r>
      <w:r w:rsidRPr="0048017D">
        <w:rPr>
          <w:color w:val="auto"/>
        </w:rPr>
        <w:t xml:space="preserve">The analysis/comparison should be </w:t>
      </w:r>
      <w:r w:rsidR="00094ABA">
        <w:rPr>
          <w:color w:val="auto"/>
        </w:rPr>
        <w:t>375</w:t>
      </w:r>
      <w:r w:rsidRPr="0048017D">
        <w:rPr>
          <w:color w:val="auto"/>
        </w:rPr>
        <w:t>-</w:t>
      </w:r>
      <w:r w:rsidR="00094ABA">
        <w:rPr>
          <w:color w:val="auto"/>
        </w:rPr>
        <w:t>425</w:t>
      </w:r>
      <w:r w:rsidRPr="0048017D">
        <w:rPr>
          <w:color w:val="auto"/>
        </w:rPr>
        <w:t xml:space="preserve"> words in length.</w:t>
      </w:r>
    </w:p>
    <w:p w14:paraId="3254A90A" w14:textId="77777777" w:rsidR="0048017D" w:rsidRDefault="0048017D" w:rsidP="00E66A45">
      <w:pPr>
        <w:pStyle w:val="Default"/>
        <w:ind w:left="1260" w:hanging="1260"/>
        <w:rPr>
          <w:color w:val="auto"/>
        </w:rPr>
      </w:pPr>
    </w:p>
    <w:p w14:paraId="74E5B45B" w14:textId="77777777" w:rsidR="00094ABA" w:rsidRDefault="0048017D" w:rsidP="00E66A45">
      <w:pPr>
        <w:pStyle w:val="Default"/>
        <w:ind w:left="1260" w:hanging="1260"/>
        <w:rPr>
          <w:color w:val="auto"/>
        </w:rPr>
      </w:pPr>
      <w:r>
        <w:rPr>
          <w:color w:val="auto"/>
        </w:rPr>
        <w:tab/>
        <w:t>The a</w:t>
      </w:r>
      <w:r w:rsidR="00094ABA">
        <w:rPr>
          <w:color w:val="auto"/>
        </w:rPr>
        <w:t>ssignment may</w:t>
      </w:r>
      <w:r>
        <w:rPr>
          <w:color w:val="auto"/>
        </w:rPr>
        <w:t xml:space="preserve"> be submitted via the OpenLab</w:t>
      </w:r>
    </w:p>
    <w:p w14:paraId="2B44EB17" w14:textId="77777777" w:rsidR="00094ABA" w:rsidRDefault="00094ABA" w:rsidP="00E66A45">
      <w:pPr>
        <w:pStyle w:val="Default"/>
        <w:ind w:left="1260" w:hanging="1260"/>
        <w:rPr>
          <w:color w:val="auto"/>
        </w:rPr>
      </w:pPr>
    </w:p>
    <w:p w14:paraId="0DFB97B7" w14:textId="77777777" w:rsidR="0048017D" w:rsidRPr="00094ABA" w:rsidRDefault="00EB10EC" w:rsidP="00E66A45">
      <w:pPr>
        <w:pStyle w:val="Default"/>
        <w:ind w:left="1260" w:hanging="1260"/>
        <w:rPr>
          <w:color w:val="auto"/>
        </w:rPr>
      </w:pPr>
      <w:r>
        <w:rPr>
          <w:b/>
          <w:i/>
        </w:rPr>
        <w:t>10</w:t>
      </w:r>
      <w:r w:rsidR="0048017D">
        <w:rPr>
          <w:b/>
          <w:i/>
        </w:rPr>
        <w:t xml:space="preserve"> points</w:t>
      </w:r>
      <w:r w:rsidR="0048017D">
        <w:rPr>
          <w:b/>
          <w:i/>
        </w:rPr>
        <w:tab/>
      </w:r>
      <w:r w:rsidR="00094ABA" w:rsidRPr="00325E5D">
        <w:rPr>
          <w:b/>
          <w:i/>
        </w:rPr>
        <w:t>Beverage Production Experiential Learning Analysis</w:t>
      </w:r>
      <w:r w:rsidR="00094ABA" w:rsidRPr="00094ABA">
        <w:rPr>
          <w:rFonts w:asciiTheme="majorHAnsi" w:hAnsiTheme="majorHAnsi"/>
        </w:rPr>
        <w:t>:</w:t>
      </w:r>
      <w:r w:rsidR="00E52DD8">
        <w:t xml:space="preserve"> </w:t>
      </w:r>
      <w:r w:rsidR="0048017D">
        <w:t>See Handout for details</w:t>
      </w:r>
    </w:p>
    <w:p w14:paraId="07F81077" w14:textId="77777777" w:rsidR="00E52DD8" w:rsidRPr="00325E5D" w:rsidRDefault="00325E5D" w:rsidP="00E66A45">
      <w:pPr>
        <w:pStyle w:val="BodyTextIndent2"/>
        <w:tabs>
          <w:tab w:val="left" w:pos="1260"/>
        </w:tabs>
        <w:ind w:left="1260" w:firstLine="0"/>
        <w:jc w:val="left"/>
        <w:rPr>
          <w:rFonts w:ascii="Times New Roman" w:hAnsi="Times New Roman"/>
          <w:b/>
          <w:i/>
          <w:sz w:val="24"/>
          <w:szCs w:val="24"/>
        </w:rPr>
      </w:pPr>
      <w:r w:rsidRPr="00325E5D">
        <w:rPr>
          <w:rFonts w:ascii="Times New Roman" w:hAnsi="Times New Roman"/>
          <w:sz w:val="24"/>
          <w:szCs w:val="24"/>
        </w:rPr>
        <w:t xml:space="preserve">This assignment will be assessed for the clarity of information communicated about </w:t>
      </w:r>
      <w:r>
        <w:rPr>
          <w:rFonts w:ascii="Times New Roman" w:hAnsi="Times New Roman"/>
          <w:sz w:val="24"/>
          <w:szCs w:val="24"/>
        </w:rPr>
        <w:t>the beverage production experience chosen by the student</w:t>
      </w:r>
      <w:r w:rsidRPr="00325E5D">
        <w:rPr>
          <w:rFonts w:ascii="Times New Roman" w:hAnsi="Times New Roman"/>
          <w:sz w:val="24"/>
          <w:szCs w:val="24"/>
        </w:rPr>
        <w:t>. Students should be</w:t>
      </w:r>
      <w:r>
        <w:rPr>
          <w:rFonts w:ascii="Times New Roman" w:hAnsi="Times New Roman"/>
          <w:sz w:val="24"/>
          <w:szCs w:val="24"/>
        </w:rPr>
        <w:t xml:space="preserve"> able to analyze and explain the production process</w:t>
      </w:r>
      <w:r w:rsidRPr="00325E5D">
        <w:rPr>
          <w:rFonts w:ascii="Times New Roman" w:hAnsi="Times New Roman"/>
          <w:sz w:val="24"/>
          <w:szCs w:val="24"/>
        </w:rPr>
        <w:t>.</w:t>
      </w:r>
    </w:p>
    <w:p w14:paraId="529C558F" w14:textId="77777777" w:rsidR="00325E5D" w:rsidRDefault="00325E5D" w:rsidP="00E66A45">
      <w:pPr>
        <w:pStyle w:val="BodyTextIndent2"/>
        <w:tabs>
          <w:tab w:val="left" w:pos="1260"/>
        </w:tabs>
        <w:ind w:left="1260" w:hanging="1260"/>
        <w:jc w:val="left"/>
        <w:rPr>
          <w:rFonts w:ascii="Times New Roman" w:hAnsi="Times New Roman"/>
          <w:b/>
          <w:i/>
          <w:sz w:val="24"/>
          <w:szCs w:val="24"/>
        </w:rPr>
      </w:pPr>
    </w:p>
    <w:p w14:paraId="528B2EDB" w14:textId="77777777" w:rsidR="00E52DD8" w:rsidRDefault="00551A95" w:rsidP="00E66A45">
      <w:pPr>
        <w:pStyle w:val="BodyTextIndent2"/>
        <w:tabs>
          <w:tab w:val="left" w:pos="1260"/>
        </w:tabs>
        <w:ind w:left="1260" w:right="180" w:hanging="1260"/>
        <w:jc w:val="left"/>
        <w:rPr>
          <w:rFonts w:ascii="Times New Roman" w:hAnsi="Times New Roman"/>
          <w:sz w:val="24"/>
          <w:szCs w:val="24"/>
        </w:rPr>
      </w:pPr>
      <w:r>
        <w:rPr>
          <w:rFonts w:ascii="Times New Roman" w:hAnsi="Times New Roman"/>
          <w:b/>
          <w:i/>
          <w:sz w:val="24"/>
          <w:szCs w:val="24"/>
        </w:rPr>
        <w:t>25</w:t>
      </w:r>
      <w:r w:rsidR="00E52DD8">
        <w:rPr>
          <w:rFonts w:ascii="Times New Roman" w:hAnsi="Times New Roman"/>
          <w:b/>
          <w:i/>
          <w:sz w:val="24"/>
          <w:szCs w:val="24"/>
        </w:rPr>
        <w:t xml:space="preserve"> points</w:t>
      </w:r>
      <w:r w:rsidR="00E52DD8">
        <w:rPr>
          <w:rFonts w:ascii="Times New Roman" w:hAnsi="Times New Roman"/>
          <w:b/>
          <w:i/>
          <w:sz w:val="24"/>
          <w:szCs w:val="24"/>
        </w:rPr>
        <w:tab/>
        <w:t>Final Examination:</w:t>
      </w:r>
      <w:r w:rsidR="00E52DD8">
        <w:rPr>
          <w:rFonts w:ascii="Times New Roman" w:hAnsi="Times New Roman"/>
          <w:sz w:val="24"/>
          <w:szCs w:val="24"/>
        </w:rPr>
        <w:t xml:space="preserve"> This exam is a compilation of the lecture notes and text readings from the entire semester.</w:t>
      </w:r>
    </w:p>
    <w:p w14:paraId="40917494" w14:textId="77777777" w:rsidR="00E52DD8" w:rsidRDefault="004D6D90" w:rsidP="00E66A45">
      <w:pPr>
        <w:pStyle w:val="BodyTextIndent2"/>
        <w:numPr>
          <w:ilvl w:val="0"/>
          <w:numId w:val="5"/>
        </w:numPr>
        <w:tabs>
          <w:tab w:val="clear" w:pos="360"/>
        </w:tabs>
        <w:ind w:left="1620"/>
        <w:jc w:val="left"/>
        <w:rPr>
          <w:rFonts w:ascii="Times New Roman" w:hAnsi="Times New Roman"/>
          <w:iCs/>
          <w:sz w:val="24"/>
          <w:szCs w:val="24"/>
        </w:rPr>
      </w:pPr>
      <w:r>
        <w:rPr>
          <w:rFonts w:ascii="Times New Roman" w:hAnsi="Times New Roman"/>
          <w:iCs/>
          <w:sz w:val="24"/>
          <w:szCs w:val="24"/>
        </w:rPr>
        <w:t>The f</w:t>
      </w:r>
      <w:r w:rsidR="00E52DD8">
        <w:rPr>
          <w:rFonts w:ascii="Times New Roman" w:hAnsi="Times New Roman"/>
          <w:iCs/>
          <w:sz w:val="24"/>
          <w:szCs w:val="24"/>
        </w:rPr>
        <w:t>ormat will be fill in the blank, term identification, short answer and multiple choice</w:t>
      </w:r>
    </w:p>
    <w:p w14:paraId="2732369F" w14:textId="77777777" w:rsidR="00E52DD8" w:rsidRDefault="00E52DD8" w:rsidP="00E66A45">
      <w:pPr>
        <w:pStyle w:val="BodyTextIndent2"/>
        <w:numPr>
          <w:ilvl w:val="0"/>
          <w:numId w:val="7"/>
        </w:numPr>
        <w:tabs>
          <w:tab w:val="clear" w:pos="360"/>
        </w:tabs>
        <w:ind w:left="1620" w:right="180"/>
        <w:jc w:val="left"/>
        <w:rPr>
          <w:rFonts w:ascii="Times New Roman" w:hAnsi="Times New Roman"/>
          <w:iCs/>
          <w:sz w:val="24"/>
          <w:szCs w:val="24"/>
        </w:rPr>
      </w:pPr>
      <w:r>
        <w:rPr>
          <w:rFonts w:ascii="Times New Roman" w:hAnsi="Times New Roman"/>
          <w:iCs/>
          <w:sz w:val="24"/>
          <w:szCs w:val="24"/>
        </w:rPr>
        <w:t>Students will be asked to identify one wine through a blind tasting</w:t>
      </w:r>
    </w:p>
    <w:p w14:paraId="5E959B18" w14:textId="77777777" w:rsidR="00B91C35" w:rsidRDefault="001F772F" w:rsidP="00B91C35">
      <w:pPr>
        <w:autoSpaceDE w:val="0"/>
        <w:autoSpaceDN w:val="0"/>
        <w:adjustRightInd w:val="0"/>
        <w:rPr>
          <w:b/>
          <w:bCs/>
          <w:sz w:val="22"/>
          <w:szCs w:val="22"/>
        </w:rPr>
      </w:pPr>
      <w:r>
        <w:rPr>
          <w:iCs/>
        </w:rPr>
        <w:br w:type="page"/>
      </w:r>
      <w:r w:rsidR="00B91C35">
        <w:rPr>
          <w:b/>
          <w:bCs/>
          <w:sz w:val="22"/>
          <w:szCs w:val="22"/>
        </w:rPr>
        <w:lastRenderedPageBreak/>
        <w:t>MISSION STATEMENT</w:t>
      </w:r>
    </w:p>
    <w:p w14:paraId="2C6BD989" w14:textId="77777777" w:rsidR="00B91C35" w:rsidRDefault="00B91C35" w:rsidP="00B91C35">
      <w:pPr>
        <w:autoSpaceDE w:val="0"/>
        <w:autoSpaceDN w:val="0"/>
        <w:adjustRightInd w:val="0"/>
        <w:rPr>
          <w:sz w:val="22"/>
          <w:szCs w:val="22"/>
        </w:rPr>
      </w:pPr>
      <w:r>
        <w:rPr>
          <w:sz w:val="22"/>
          <w:szCs w:val="22"/>
        </w:rPr>
        <w:t>The Hospitality Management Department of New York City College of Technology educates students for</w:t>
      </w:r>
    </w:p>
    <w:p w14:paraId="4085333D" w14:textId="77777777" w:rsidR="00B91C35" w:rsidRDefault="00B91C35" w:rsidP="00B91C35">
      <w:pPr>
        <w:autoSpaceDE w:val="0"/>
        <w:autoSpaceDN w:val="0"/>
        <w:adjustRightInd w:val="0"/>
        <w:rPr>
          <w:sz w:val="22"/>
          <w:szCs w:val="22"/>
        </w:rPr>
      </w:pPr>
      <w:r>
        <w:rPr>
          <w:sz w:val="22"/>
          <w:szCs w:val="22"/>
        </w:rPr>
        <w:t>careers in the hospitality industry through foundational knowledge of hospitality operations and experiences</w:t>
      </w:r>
    </w:p>
    <w:p w14:paraId="510B762A" w14:textId="77777777" w:rsidR="00B91C35" w:rsidRDefault="00B91C35" w:rsidP="00B91C35">
      <w:pPr>
        <w:autoSpaceDE w:val="0"/>
        <w:autoSpaceDN w:val="0"/>
        <w:adjustRightInd w:val="0"/>
        <w:rPr>
          <w:sz w:val="22"/>
          <w:szCs w:val="22"/>
        </w:rPr>
      </w:pPr>
      <w:r>
        <w:rPr>
          <w:sz w:val="22"/>
          <w:szCs w:val="22"/>
        </w:rPr>
        <w:t>that cultivate diverse perspectives, lifelong learning, collaboration, and community engagement.</w:t>
      </w:r>
    </w:p>
    <w:p w14:paraId="62DD9E9E" w14:textId="77777777" w:rsidR="00B91C35" w:rsidRDefault="00B91C35" w:rsidP="00B91C35">
      <w:pPr>
        <w:autoSpaceDE w:val="0"/>
        <w:autoSpaceDN w:val="0"/>
        <w:adjustRightInd w:val="0"/>
        <w:rPr>
          <w:b/>
          <w:bCs/>
          <w:sz w:val="22"/>
          <w:szCs w:val="22"/>
        </w:rPr>
      </w:pPr>
    </w:p>
    <w:p w14:paraId="3FC0FC47" w14:textId="7FBBCE13" w:rsidR="00B91C35" w:rsidRDefault="00B91C35" w:rsidP="00B91C35">
      <w:pPr>
        <w:autoSpaceDE w:val="0"/>
        <w:autoSpaceDN w:val="0"/>
        <w:adjustRightInd w:val="0"/>
        <w:rPr>
          <w:b/>
          <w:bCs/>
          <w:sz w:val="22"/>
          <w:szCs w:val="22"/>
        </w:rPr>
      </w:pPr>
      <w:r>
        <w:rPr>
          <w:b/>
          <w:bCs/>
          <w:sz w:val="22"/>
          <w:szCs w:val="22"/>
        </w:rPr>
        <w:t>NYC COLLEGE OF TECHNOLOGY STATEMENT ON ACADEMIC INTEGRITY</w:t>
      </w:r>
    </w:p>
    <w:p w14:paraId="699B1385" w14:textId="35008D25" w:rsidR="00B91C35" w:rsidRDefault="00B91C35" w:rsidP="00B91C35">
      <w:pPr>
        <w:autoSpaceDE w:val="0"/>
        <w:autoSpaceDN w:val="0"/>
        <w:adjustRightInd w:val="0"/>
        <w:rPr>
          <w:sz w:val="22"/>
          <w:szCs w:val="22"/>
        </w:rPr>
      </w:pPr>
      <w:r>
        <w:rPr>
          <w:sz w:val="22"/>
          <w:szCs w:val="22"/>
        </w:rPr>
        <w:t>Students and all others who work with information, ideas, texts, images, music, inventions, and other</w:t>
      </w:r>
    </w:p>
    <w:p w14:paraId="7D48CC73" w14:textId="77777777" w:rsidR="00B91C35" w:rsidRDefault="00B91C35" w:rsidP="00B91C35">
      <w:pPr>
        <w:autoSpaceDE w:val="0"/>
        <w:autoSpaceDN w:val="0"/>
        <w:adjustRightInd w:val="0"/>
        <w:rPr>
          <w:sz w:val="22"/>
          <w:szCs w:val="22"/>
        </w:rPr>
      </w:pPr>
      <w:r>
        <w:rPr>
          <w:sz w:val="22"/>
          <w:szCs w:val="22"/>
        </w:rPr>
        <w:t xml:space="preserve">intellectual property </w:t>
      </w:r>
      <w:proofErr w:type="gramStart"/>
      <w:r>
        <w:rPr>
          <w:sz w:val="22"/>
          <w:szCs w:val="22"/>
        </w:rPr>
        <w:t>owe</w:t>
      </w:r>
      <w:proofErr w:type="gramEnd"/>
      <w:r>
        <w:rPr>
          <w:sz w:val="22"/>
          <w:szCs w:val="22"/>
        </w:rPr>
        <w:t xml:space="preserve"> their audience and sources accuracy and honesty in using, crediting, and citing</w:t>
      </w:r>
    </w:p>
    <w:p w14:paraId="6CD850A2" w14:textId="77777777" w:rsidR="00B91C35" w:rsidRDefault="00B91C35" w:rsidP="00B91C35">
      <w:pPr>
        <w:autoSpaceDE w:val="0"/>
        <w:autoSpaceDN w:val="0"/>
        <w:adjustRightInd w:val="0"/>
        <w:rPr>
          <w:sz w:val="22"/>
          <w:szCs w:val="22"/>
        </w:rPr>
      </w:pPr>
      <w:r>
        <w:rPr>
          <w:sz w:val="22"/>
          <w:szCs w:val="22"/>
        </w:rPr>
        <w:t>sources. As a community of intellectual and professional workers, the College recognizes its responsibility</w:t>
      </w:r>
    </w:p>
    <w:p w14:paraId="419A569B" w14:textId="77777777" w:rsidR="00B91C35" w:rsidRDefault="00B91C35" w:rsidP="00B91C35">
      <w:pPr>
        <w:autoSpaceDE w:val="0"/>
        <w:autoSpaceDN w:val="0"/>
        <w:adjustRightInd w:val="0"/>
        <w:rPr>
          <w:sz w:val="22"/>
          <w:szCs w:val="22"/>
        </w:rPr>
      </w:pPr>
      <w:r>
        <w:rPr>
          <w:sz w:val="22"/>
          <w:szCs w:val="22"/>
        </w:rPr>
        <w:t>for providing instruction in information literacy and academic integrity, offering models of good practice,</w:t>
      </w:r>
    </w:p>
    <w:p w14:paraId="58F9469C" w14:textId="77777777" w:rsidR="00B91C35" w:rsidRDefault="00B91C35" w:rsidP="00B91C35">
      <w:pPr>
        <w:autoSpaceDE w:val="0"/>
        <w:autoSpaceDN w:val="0"/>
        <w:adjustRightInd w:val="0"/>
        <w:rPr>
          <w:sz w:val="22"/>
          <w:szCs w:val="22"/>
        </w:rPr>
      </w:pPr>
      <w:r>
        <w:rPr>
          <w:sz w:val="22"/>
          <w:szCs w:val="22"/>
        </w:rPr>
        <w:t>and responding vigilantly and appropriately to infractions of academic integrity. Accordingly, academic</w:t>
      </w:r>
    </w:p>
    <w:p w14:paraId="6E16A164" w14:textId="77777777" w:rsidR="00B91C35" w:rsidRDefault="00B91C35" w:rsidP="00B91C35">
      <w:pPr>
        <w:autoSpaceDE w:val="0"/>
        <w:autoSpaceDN w:val="0"/>
        <w:adjustRightInd w:val="0"/>
        <w:rPr>
          <w:sz w:val="22"/>
          <w:szCs w:val="22"/>
        </w:rPr>
      </w:pPr>
      <w:r>
        <w:rPr>
          <w:sz w:val="22"/>
          <w:szCs w:val="22"/>
        </w:rPr>
        <w:t>dishonesty is prohibited in The City University of New York and at New York City College of Technology</w:t>
      </w:r>
    </w:p>
    <w:p w14:paraId="753A678B" w14:textId="77777777" w:rsidR="00B91C35" w:rsidRDefault="00B91C35" w:rsidP="00B91C35">
      <w:pPr>
        <w:autoSpaceDE w:val="0"/>
        <w:autoSpaceDN w:val="0"/>
        <w:adjustRightInd w:val="0"/>
        <w:rPr>
          <w:sz w:val="22"/>
          <w:szCs w:val="22"/>
        </w:rPr>
      </w:pPr>
      <w:r>
        <w:rPr>
          <w:sz w:val="22"/>
          <w:szCs w:val="22"/>
        </w:rPr>
        <w:t>and is punishable by penalties, including failing grades, suspension, and expulsion. The complete text of the</w:t>
      </w:r>
    </w:p>
    <w:p w14:paraId="5CA34731" w14:textId="77777777" w:rsidR="00B91C35" w:rsidRDefault="00B91C35" w:rsidP="00B91C35">
      <w:pPr>
        <w:autoSpaceDE w:val="0"/>
        <w:autoSpaceDN w:val="0"/>
        <w:adjustRightInd w:val="0"/>
        <w:rPr>
          <w:sz w:val="22"/>
          <w:szCs w:val="22"/>
        </w:rPr>
      </w:pPr>
      <w:r>
        <w:rPr>
          <w:sz w:val="22"/>
          <w:szCs w:val="22"/>
        </w:rPr>
        <w:t>College Academic Integrity Policy Manual may be found on the College website.</w:t>
      </w:r>
    </w:p>
    <w:p w14:paraId="7CF09FA3" w14:textId="77777777" w:rsidR="00B91C35" w:rsidRDefault="00B91C35" w:rsidP="00B91C35">
      <w:pPr>
        <w:autoSpaceDE w:val="0"/>
        <w:autoSpaceDN w:val="0"/>
        <w:adjustRightInd w:val="0"/>
        <w:rPr>
          <w:b/>
          <w:bCs/>
          <w:sz w:val="22"/>
          <w:szCs w:val="22"/>
        </w:rPr>
      </w:pPr>
    </w:p>
    <w:p w14:paraId="7EEEFAD7" w14:textId="6060CEF6" w:rsidR="00B91C35" w:rsidRDefault="00B91C35" w:rsidP="00B91C35">
      <w:pPr>
        <w:autoSpaceDE w:val="0"/>
        <w:autoSpaceDN w:val="0"/>
        <w:adjustRightInd w:val="0"/>
        <w:rPr>
          <w:b/>
          <w:bCs/>
          <w:sz w:val="22"/>
          <w:szCs w:val="22"/>
        </w:rPr>
      </w:pPr>
      <w:r>
        <w:rPr>
          <w:b/>
          <w:bCs/>
          <w:sz w:val="22"/>
          <w:szCs w:val="22"/>
        </w:rPr>
        <w:t>STATEMENT OF ACADEMIC DISHONESTY AND PLAGARISM</w:t>
      </w:r>
    </w:p>
    <w:p w14:paraId="6D0F2F83" w14:textId="3085886C" w:rsidR="00B91C35" w:rsidRDefault="00B91C35" w:rsidP="00B91C35">
      <w:pPr>
        <w:autoSpaceDE w:val="0"/>
        <w:autoSpaceDN w:val="0"/>
        <w:adjustRightInd w:val="0"/>
        <w:rPr>
          <w:sz w:val="22"/>
          <w:szCs w:val="22"/>
        </w:rPr>
      </w:pPr>
      <w:r>
        <w:rPr>
          <w:sz w:val="22"/>
          <w:szCs w:val="22"/>
        </w:rPr>
        <w:t>As stated in the Academic Integrity Policy Manual, "academic dishonesty occurs when individuals plagiarize or cheat in the course of their academic work. Plagiarism is the presenting of someone else’s ideas without proper credit or attribution. Cheating is the unauthorized use or attempted use of material, information, notes, study aids, devices or communication during an academic exercise."</w:t>
      </w:r>
    </w:p>
    <w:p w14:paraId="65E3592B" w14:textId="77777777" w:rsidR="00B91C35" w:rsidRDefault="00B91C35" w:rsidP="00B91C35">
      <w:pPr>
        <w:autoSpaceDE w:val="0"/>
        <w:autoSpaceDN w:val="0"/>
        <w:adjustRightInd w:val="0"/>
        <w:rPr>
          <w:b/>
          <w:bCs/>
          <w:sz w:val="22"/>
          <w:szCs w:val="22"/>
        </w:rPr>
      </w:pPr>
    </w:p>
    <w:p w14:paraId="7A9EA37B" w14:textId="0DCF5457" w:rsidR="00B91C35" w:rsidRDefault="00B91C35" w:rsidP="00B91C35">
      <w:pPr>
        <w:autoSpaceDE w:val="0"/>
        <w:autoSpaceDN w:val="0"/>
        <w:adjustRightInd w:val="0"/>
        <w:rPr>
          <w:b/>
          <w:bCs/>
          <w:sz w:val="22"/>
          <w:szCs w:val="22"/>
        </w:rPr>
      </w:pPr>
      <w:r>
        <w:rPr>
          <w:b/>
          <w:bCs/>
          <w:sz w:val="22"/>
          <w:szCs w:val="22"/>
        </w:rPr>
        <w:t>STATEMENT OF CLASSROOM BEHAVIOR</w:t>
      </w:r>
    </w:p>
    <w:p w14:paraId="32F29F4B" w14:textId="77777777" w:rsidR="00B91C35" w:rsidRDefault="00B91C35" w:rsidP="00B91C35">
      <w:pPr>
        <w:autoSpaceDE w:val="0"/>
        <w:autoSpaceDN w:val="0"/>
        <w:adjustRightInd w:val="0"/>
        <w:rPr>
          <w:sz w:val="22"/>
          <w:szCs w:val="22"/>
        </w:rPr>
      </w:pPr>
      <w:r>
        <w:rPr>
          <w:sz w:val="22"/>
          <w:szCs w:val="22"/>
        </w:rPr>
        <w:t>Each student has the right to study and learn in a comfortable, safe, supportive environment that promotes</w:t>
      </w:r>
    </w:p>
    <w:p w14:paraId="20D5D298" w14:textId="77777777" w:rsidR="00B91C35" w:rsidRDefault="00B91C35" w:rsidP="00B91C35">
      <w:pPr>
        <w:autoSpaceDE w:val="0"/>
        <w:autoSpaceDN w:val="0"/>
        <w:adjustRightInd w:val="0"/>
        <w:rPr>
          <w:sz w:val="22"/>
          <w:szCs w:val="22"/>
        </w:rPr>
      </w:pPr>
      <w:r>
        <w:rPr>
          <w:sz w:val="22"/>
          <w:szCs w:val="22"/>
        </w:rPr>
        <w:t>self-esteem – free of fear, humiliation, intimidation, offensive or suggestive language.</w:t>
      </w:r>
    </w:p>
    <w:p w14:paraId="1168232D" w14:textId="77777777" w:rsidR="00B91C35" w:rsidRDefault="00B91C35" w:rsidP="00B91C35">
      <w:pPr>
        <w:autoSpaceDE w:val="0"/>
        <w:autoSpaceDN w:val="0"/>
        <w:adjustRightInd w:val="0"/>
        <w:rPr>
          <w:b/>
          <w:bCs/>
          <w:sz w:val="22"/>
          <w:szCs w:val="22"/>
        </w:rPr>
      </w:pPr>
    </w:p>
    <w:p w14:paraId="45FCDC99" w14:textId="5DE0BAB9" w:rsidR="00B91C35" w:rsidRDefault="00B91C35" w:rsidP="00B91C35">
      <w:pPr>
        <w:autoSpaceDE w:val="0"/>
        <w:autoSpaceDN w:val="0"/>
        <w:adjustRightInd w:val="0"/>
        <w:rPr>
          <w:b/>
          <w:bCs/>
          <w:sz w:val="22"/>
          <w:szCs w:val="22"/>
        </w:rPr>
      </w:pPr>
      <w:r>
        <w:rPr>
          <w:b/>
          <w:bCs/>
          <w:sz w:val="22"/>
          <w:szCs w:val="22"/>
        </w:rPr>
        <w:t>PROFESSIONALISM AND PARTICIPATION</w:t>
      </w:r>
    </w:p>
    <w:p w14:paraId="10A7A916" w14:textId="77777777" w:rsidR="00B91C35" w:rsidRDefault="00B91C35" w:rsidP="00B91C35">
      <w:pPr>
        <w:autoSpaceDE w:val="0"/>
        <w:autoSpaceDN w:val="0"/>
        <w:adjustRightInd w:val="0"/>
        <w:rPr>
          <w:sz w:val="22"/>
          <w:szCs w:val="22"/>
        </w:rPr>
      </w:pPr>
      <w:r>
        <w:rPr>
          <w:sz w:val="22"/>
          <w:szCs w:val="22"/>
        </w:rPr>
        <w:t>The Department of Hospitality Management follows industry standards in order to educate, develop and</w:t>
      </w:r>
    </w:p>
    <w:p w14:paraId="409613C2" w14:textId="50977FC4" w:rsidR="00B91C35" w:rsidRDefault="00B91C35" w:rsidP="00B91C35">
      <w:pPr>
        <w:autoSpaceDE w:val="0"/>
        <w:autoSpaceDN w:val="0"/>
        <w:adjustRightInd w:val="0"/>
        <w:rPr>
          <w:sz w:val="22"/>
          <w:szCs w:val="22"/>
        </w:rPr>
      </w:pPr>
      <w:r>
        <w:rPr>
          <w:sz w:val="22"/>
          <w:szCs w:val="22"/>
        </w:rPr>
        <w:t>mentor future hospitality and tourism professionals. In order to successfully complete a course, students must consistently participate in class and meet deadlines.</w:t>
      </w:r>
    </w:p>
    <w:p w14:paraId="5F0D5958" w14:textId="77777777" w:rsidR="00B91C35" w:rsidRDefault="00B91C35" w:rsidP="00B91C35">
      <w:pPr>
        <w:autoSpaceDE w:val="0"/>
        <w:autoSpaceDN w:val="0"/>
        <w:adjustRightInd w:val="0"/>
        <w:rPr>
          <w:sz w:val="22"/>
          <w:szCs w:val="22"/>
        </w:rPr>
      </w:pPr>
    </w:p>
    <w:p w14:paraId="5880E0BA" w14:textId="77777777" w:rsidR="00B91C35" w:rsidRDefault="00B91C35" w:rsidP="00B91C35">
      <w:pPr>
        <w:autoSpaceDE w:val="0"/>
        <w:autoSpaceDN w:val="0"/>
        <w:adjustRightInd w:val="0"/>
        <w:rPr>
          <w:b/>
          <w:bCs/>
          <w:sz w:val="22"/>
          <w:szCs w:val="22"/>
        </w:rPr>
      </w:pPr>
      <w:r>
        <w:rPr>
          <w:b/>
          <w:bCs/>
          <w:sz w:val="22"/>
          <w:szCs w:val="22"/>
        </w:rPr>
        <w:t>USE OF ELECTRONIC DEVICES</w:t>
      </w:r>
    </w:p>
    <w:p w14:paraId="48A84EE6" w14:textId="35940C73" w:rsidR="00B91C35" w:rsidRDefault="00B91C35" w:rsidP="00B91C35">
      <w:pPr>
        <w:autoSpaceDE w:val="0"/>
        <w:autoSpaceDN w:val="0"/>
        <w:adjustRightInd w:val="0"/>
        <w:rPr>
          <w:sz w:val="22"/>
          <w:szCs w:val="22"/>
        </w:rPr>
      </w:pPr>
      <w:r>
        <w:rPr>
          <w:sz w:val="22"/>
          <w:szCs w:val="22"/>
        </w:rPr>
        <w:t>As stated in the Student Handbook, the use of cellular phones and audio equipment in all academic and study areas of the college is prohibited. Students are not permitted to take calls or text message during class.</w:t>
      </w:r>
    </w:p>
    <w:p w14:paraId="7BE7B879" w14:textId="77777777" w:rsidR="00B91C35" w:rsidRDefault="00B91C35" w:rsidP="00B91C35">
      <w:pPr>
        <w:autoSpaceDE w:val="0"/>
        <w:autoSpaceDN w:val="0"/>
        <w:adjustRightInd w:val="0"/>
        <w:rPr>
          <w:sz w:val="22"/>
          <w:szCs w:val="22"/>
        </w:rPr>
      </w:pPr>
      <w:r>
        <w:rPr>
          <w:sz w:val="22"/>
          <w:szCs w:val="22"/>
        </w:rPr>
        <w:t>Students may not use their cell phones as calculators. In some instances, an instructor may allow the use of</w:t>
      </w:r>
    </w:p>
    <w:p w14:paraId="039D01E2" w14:textId="77777777" w:rsidR="00B91C35" w:rsidRDefault="00B91C35" w:rsidP="00B91C35">
      <w:pPr>
        <w:autoSpaceDE w:val="0"/>
        <w:autoSpaceDN w:val="0"/>
        <w:adjustRightInd w:val="0"/>
        <w:rPr>
          <w:sz w:val="22"/>
          <w:szCs w:val="22"/>
        </w:rPr>
      </w:pPr>
      <w:r>
        <w:rPr>
          <w:sz w:val="22"/>
          <w:szCs w:val="22"/>
        </w:rPr>
        <w:t>personal electronic devices for in class activities.</w:t>
      </w:r>
    </w:p>
    <w:p w14:paraId="3A869765" w14:textId="77777777" w:rsidR="00B91C35" w:rsidRDefault="00B91C35" w:rsidP="00B91C35">
      <w:pPr>
        <w:autoSpaceDE w:val="0"/>
        <w:autoSpaceDN w:val="0"/>
        <w:adjustRightInd w:val="0"/>
        <w:rPr>
          <w:b/>
          <w:bCs/>
          <w:sz w:val="22"/>
          <w:szCs w:val="22"/>
        </w:rPr>
      </w:pPr>
    </w:p>
    <w:p w14:paraId="395DDB65" w14:textId="0BAE5885" w:rsidR="00B91C35" w:rsidRDefault="00B91C35" w:rsidP="00B91C35">
      <w:pPr>
        <w:autoSpaceDE w:val="0"/>
        <w:autoSpaceDN w:val="0"/>
        <w:adjustRightInd w:val="0"/>
        <w:rPr>
          <w:sz w:val="22"/>
          <w:szCs w:val="22"/>
        </w:rPr>
      </w:pPr>
      <w:r>
        <w:rPr>
          <w:b/>
          <w:bCs/>
          <w:sz w:val="22"/>
          <w:szCs w:val="22"/>
        </w:rPr>
        <w:t>ORAL PRESENTATION STYLE STATEMENT</w:t>
      </w:r>
      <w:r>
        <w:rPr>
          <w:sz w:val="22"/>
          <w:szCs w:val="22"/>
        </w:rPr>
        <w:t>:</w:t>
      </w:r>
    </w:p>
    <w:p w14:paraId="60B6968B" w14:textId="77777777" w:rsidR="00B91C35" w:rsidRDefault="00B91C35" w:rsidP="00B91C35">
      <w:pPr>
        <w:autoSpaceDE w:val="0"/>
        <w:autoSpaceDN w:val="0"/>
        <w:adjustRightInd w:val="0"/>
        <w:rPr>
          <w:sz w:val="22"/>
          <w:szCs w:val="22"/>
        </w:rPr>
      </w:pPr>
      <w:r>
        <w:rPr>
          <w:sz w:val="22"/>
          <w:szCs w:val="22"/>
        </w:rPr>
        <w:t>The Hospitality Management Department has developed a standardized format for all oral presentations.</w:t>
      </w:r>
    </w:p>
    <w:p w14:paraId="57BA3F11" w14:textId="77777777" w:rsidR="00B91C35" w:rsidRDefault="00B91C35" w:rsidP="00B91C35">
      <w:pPr>
        <w:autoSpaceDE w:val="0"/>
        <w:autoSpaceDN w:val="0"/>
        <w:adjustRightInd w:val="0"/>
        <w:rPr>
          <w:sz w:val="22"/>
          <w:szCs w:val="22"/>
        </w:rPr>
      </w:pPr>
      <w:r>
        <w:rPr>
          <w:sz w:val="22"/>
          <w:szCs w:val="22"/>
        </w:rPr>
        <w:t>Refer to the Oral Presentation Rubric.</w:t>
      </w:r>
    </w:p>
    <w:p w14:paraId="15B5EFC3" w14:textId="77777777" w:rsidR="00B91C35" w:rsidRDefault="00B91C35" w:rsidP="00B91C35">
      <w:pPr>
        <w:autoSpaceDE w:val="0"/>
        <w:autoSpaceDN w:val="0"/>
        <w:adjustRightInd w:val="0"/>
        <w:rPr>
          <w:b/>
          <w:bCs/>
          <w:sz w:val="22"/>
          <w:szCs w:val="22"/>
        </w:rPr>
      </w:pPr>
    </w:p>
    <w:p w14:paraId="1F125096" w14:textId="586AD68E" w:rsidR="00B91C35" w:rsidRDefault="00B91C35" w:rsidP="00B91C35">
      <w:pPr>
        <w:autoSpaceDE w:val="0"/>
        <w:autoSpaceDN w:val="0"/>
        <w:adjustRightInd w:val="0"/>
        <w:rPr>
          <w:b/>
          <w:bCs/>
          <w:sz w:val="22"/>
          <w:szCs w:val="22"/>
        </w:rPr>
      </w:pPr>
      <w:r>
        <w:rPr>
          <w:b/>
          <w:bCs/>
          <w:sz w:val="22"/>
          <w:szCs w:val="22"/>
        </w:rPr>
        <w:t>WRITING STYLE STATEMENT</w:t>
      </w:r>
    </w:p>
    <w:p w14:paraId="1CAA4311" w14:textId="77777777" w:rsidR="00B91C35" w:rsidRDefault="00B91C35" w:rsidP="00B91C35">
      <w:pPr>
        <w:autoSpaceDE w:val="0"/>
        <w:autoSpaceDN w:val="0"/>
        <w:adjustRightInd w:val="0"/>
        <w:rPr>
          <w:sz w:val="22"/>
          <w:szCs w:val="22"/>
        </w:rPr>
      </w:pPr>
      <w:r>
        <w:rPr>
          <w:sz w:val="22"/>
          <w:szCs w:val="22"/>
        </w:rPr>
        <w:t>The hospitality management department has developed a standardized format for all written assignments.</w:t>
      </w:r>
    </w:p>
    <w:p w14:paraId="4ADB9BF9" w14:textId="77777777" w:rsidR="00B91C35" w:rsidRDefault="00B91C35" w:rsidP="00B91C35">
      <w:pPr>
        <w:autoSpaceDE w:val="0"/>
        <w:autoSpaceDN w:val="0"/>
        <w:adjustRightInd w:val="0"/>
        <w:rPr>
          <w:sz w:val="22"/>
          <w:szCs w:val="22"/>
        </w:rPr>
      </w:pPr>
      <w:r>
        <w:rPr>
          <w:sz w:val="22"/>
          <w:szCs w:val="22"/>
        </w:rPr>
        <w:t>Written work must be prepared using APA Style Publication Manual of the American Psychological</w:t>
      </w:r>
    </w:p>
    <w:p w14:paraId="65FB6D28" w14:textId="77777777" w:rsidR="00B91C35" w:rsidRDefault="00B91C35" w:rsidP="00B91C35">
      <w:pPr>
        <w:autoSpaceDE w:val="0"/>
        <w:autoSpaceDN w:val="0"/>
        <w:adjustRightInd w:val="0"/>
        <w:rPr>
          <w:sz w:val="22"/>
          <w:szCs w:val="22"/>
        </w:rPr>
      </w:pPr>
      <w:r>
        <w:rPr>
          <w:sz w:val="22"/>
          <w:szCs w:val="22"/>
        </w:rPr>
        <w:t>Association as a reference guide. All editorial formats, abbreviations, use of statistics, graphs, citations and</w:t>
      </w:r>
    </w:p>
    <w:p w14:paraId="79977F3B" w14:textId="77777777" w:rsidR="00B91C35" w:rsidRDefault="00B91C35" w:rsidP="00B91C35">
      <w:pPr>
        <w:autoSpaceDE w:val="0"/>
        <w:autoSpaceDN w:val="0"/>
        <w:adjustRightInd w:val="0"/>
        <w:rPr>
          <w:sz w:val="22"/>
          <w:szCs w:val="22"/>
        </w:rPr>
      </w:pPr>
      <w:r>
        <w:rPr>
          <w:sz w:val="22"/>
          <w:szCs w:val="22"/>
        </w:rPr>
        <w:t>references must conform to APA style. Footnotes are not permissible. Visit the City Tech Library website</w:t>
      </w:r>
    </w:p>
    <w:p w14:paraId="43F8E342" w14:textId="77777777" w:rsidR="00B91C35" w:rsidRDefault="00B91C35" w:rsidP="00B91C35">
      <w:pPr>
        <w:autoSpaceDE w:val="0"/>
        <w:autoSpaceDN w:val="0"/>
        <w:adjustRightInd w:val="0"/>
        <w:rPr>
          <w:sz w:val="22"/>
          <w:szCs w:val="22"/>
        </w:rPr>
      </w:pPr>
      <w:r>
        <w:rPr>
          <w:sz w:val="22"/>
          <w:szCs w:val="22"/>
        </w:rPr>
        <w:t>for APA Style Guides.</w:t>
      </w:r>
    </w:p>
    <w:p w14:paraId="2AB4FE78" w14:textId="77777777" w:rsidR="00B91C35" w:rsidRDefault="00B91C35" w:rsidP="00B91C35">
      <w:pPr>
        <w:rPr>
          <w:sz w:val="18"/>
          <w:szCs w:val="18"/>
        </w:rPr>
      </w:pPr>
    </w:p>
    <w:p w14:paraId="2F2F09ED" w14:textId="77777777" w:rsidR="00B91C35" w:rsidRDefault="00B91C35" w:rsidP="00B91C35">
      <w:pPr>
        <w:rPr>
          <w:sz w:val="18"/>
          <w:szCs w:val="18"/>
        </w:rPr>
      </w:pPr>
    </w:p>
    <w:p w14:paraId="22410F9C" w14:textId="77777777" w:rsidR="00B91C35" w:rsidRDefault="00B91C35" w:rsidP="00B91C35">
      <w:pPr>
        <w:rPr>
          <w:sz w:val="18"/>
          <w:szCs w:val="18"/>
        </w:rPr>
      </w:pPr>
    </w:p>
    <w:p w14:paraId="72E4B82E" w14:textId="3A9C8903" w:rsidR="009742DE" w:rsidRPr="009D5A3F" w:rsidRDefault="00B91C35" w:rsidP="00B91C35">
      <w:pPr>
        <w:rPr>
          <w:sz w:val="22"/>
          <w:szCs w:val="22"/>
        </w:rPr>
      </w:pPr>
      <w:r>
        <w:rPr>
          <w:sz w:val="18"/>
          <w:szCs w:val="18"/>
        </w:rPr>
        <w:t>Revised November 2018 for Spring 2019</w:t>
      </w:r>
    </w:p>
    <w:p w14:paraId="4B7AB439" w14:textId="02FF8B43" w:rsidR="00D80221" w:rsidRDefault="002B4BC2" w:rsidP="00D80221">
      <w:pPr>
        <w:ind w:left="-630" w:right="-360"/>
        <w:rPr>
          <w:sz w:val="22"/>
          <w:szCs w:val="22"/>
        </w:rPr>
      </w:pPr>
      <w:r>
        <w:rPr>
          <w:sz w:val="22"/>
          <w:szCs w:val="22"/>
        </w:rPr>
        <w:br w:type="page"/>
      </w:r>
      <w:r w:rsidR="00D80221" w:rsidRPr="002B4BC2">
        <w:rPr>
          <w:b/>
          <w:sz w:val="22"/>
          <w:szCs w:val="22"/>
          <w:u w:val="single"/>
        </w:rPr>
        <w:lastRenderedPageBreak/>
        <w:t>Week 1</w:t>
      </w:r>
      <w:r w:rsidR="00D80221">
        <w:rPr>
          <w:b/>
          <w:sz w:val="22"/>
          <w:szCs w:val="22"/>
          <w:u w:val="single"/>
        </w:rPr>
        <w:t xml:space="preserve">, </w:t>
      </w:r>
      <w:r w:rsidR="00F279E8">
        <w:rPr>
          <w:b/>
          <w:sz w:val="22"/>
          <w:szCs w:val="22"/>
          <w:u w:val="single"/>
        </w:rPr>
        <w:t>January</w:t>
      </w:r>
      <w:r w:rsidR="008D3EF4">
        <w:rPr>
          <w:b/>
          <w:sz w:val="22"/>
          <w:szCs w:val="22"/>
          <w:u w:val="single"/>
        </w:rPr>
        <w:t xml:space="preserve"> </w:t>
      </w:r>
      <w:r w:rsidR="0016534C">
        <w:rPr>
          <w:b/>
          <w:sz w:val="22"/>
          <w:szCs w:val="22"/>
          <w:u w:val="single"/>
        </w:rPr>
        <w:t>30</w:t>
      </w:r>
      <w:r w:rsidR="00D80221" w:rsidRPr="00B11CDB">
        <w:rPr>
          <w:sz w:val="22"/>
          <w:szCs w:val="22"/>
        </w:rPr>
        <w:t xml:space="preserve"> </w:t>
      </w:r>
      <w:r w:rsidR="00D80221">
        <w:rPr>
          <w:sz w:val="22"/>
          <w:szCs w:val="22"/>
        </w:rPr>
        <w:t xml:space="preserve">Introduction to Wine &amp; Beverage Management, Wine Composition, Viticulture, Beverage Terms </w:t>
      </w:r>
    </w:p>
    <w:p w14:paraId="3D60BDC2" w14:textId="77777777" w:rsidR="00D80221" w:rsidRDefault="00D80221" w:rsidP="00D80221">
      <w:pPr>
        <w:ind w:left="-630" w:right="-360"/>
        <w:rPr>
          <w:sz w:val="22"/>
          <w:szCs w:val="22"/>
        </w:rPr>
      </w:pPr>
      <w:r w:rsidRPr="00384918">
        <w:rPr>
          <w:b/>
          <w:sz w:val="22"/>
          <w:szCs w:val="22"/>
        </w:rPr>
        <w:t>Required reading</w:t>
      </w:r>
      <w:r>
        <w:rPr>
          <w:sz w:val="22"/>
          <w:szCs w:val="22"/>
        </w:rPr>
        <w:t>: Society of Wine Educators, Chapter 1, 3, 4, 5</w:t>
      </w:r>
    </w:p>
    <w:p w14:paraId="435C8727" w14:textId="3D19ECDD" w:rsidR="00D80221" w:rsidRDefault="00D80221" w:rsidP="00D80221">
      <w:pPr>
        <w:ind w:left="-630" w:right="-360"/>
        <w:rPr>
          <w:sz w:val="22"/>
          <w:szCs w:val="22"/>
        </w:rPr>
      </w:pPr>
    </w:p>
    <w:p w14:paraId="26A0AFA1" w14:textId="77777777" w:rsidR="00F279E8" w:rsidRDefault="00F279E8" w:rsidP="00D80221">
      <w:pPr>
        <w:ind w:left="-630" w:right="-360"/>
        <w:rPr>
          <w:sz w:val="22"/>
          <w:szCs w:val="22"/>
        </w:rPr>
      </w:pPr>
    </w:p>
    <w:p w14:paraId="4FB9CE8A" w14:textId="73F1D36A" w:rsidR="00D80221" w:rsidRDefault="00D80221" w:rsidP="00D80221">
      <w:pPr>
        <w:ind w:left="-630" w:right="-360"/>
        <w:rPr>
          <w:sz w:val="22"/>
          <w:szCs w:val="22"/>
        </w:rPr>
      </w:pPr>
      <w:r>
        <w:rPr>
          <w:b/>
          <w:sz w:val="22"/>
          <w:szCs w:val="22"/>
          <w:u w:val="single"/>
        </w:rPr>
        <w:t xml:space="preserve">Week 2, </w:t>
      </w:r>
      <w:r w:rsidR="00F279E8">
        <w:rPr>
          <w:b/>
          <w:sz w:val="22"/>
          <w:szCs w:val="22"/>
          <w:u w:val="single"/>
        </w:rPr>
        <w:t>February</w:t>
      </w:r>
      <w:r w:rsidR="008D3EF4">
        <w:rPr>
          <w:b/>
          <w:sz w:val="22"/>
          <w:szCs w:val="22"/>
          <w:u w:val="single"/>
        </w:rPr>
        <w:t xml:space="preserve"> </w:t>
      </w:r>
      <w:r w:rsidR="00EA63F8">
        <w:rPr>
          <w:b/>
          <w:sz w:val="22"/>
          <w:szCs w:val="22"/>
          <w:u w:val="single"/>
        </w:rPr>
        <w:t>6</w:t>
      </w:r>
      <w:r>
        <w:rPr>
          <w:sz w:val="22"/>
          <w:szCs w:val="22"/>
        </w:rPr>
        <w:t xml:space="preserve"> Viticulture &amp; </w:t>
      </w:r>
      <w:proofErr w:type="spellStart"/>
      <w:r>
        <w:rPr>
          <w:sz w:val="22"/>
          <w:szCs w:val="22"/>
        </w:rPr>
        <w:t>Vinification</w:t>
      </w:r>
      <w:proofErr w:type="spellEnd"/>
    </w:p>
    <w:p w14:paraId="26356923"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5, 6, 7, 2</w:t>
      </w:r>
    </w:p>
    <w:p w14:paraId="6A0F37DB" w14:textId="77777777" w:rsidR="00D80221" w:rsidRDefault="00D80221" w:rsidP="00D80221">
      <w:pPr>
        <w:ind w:left="-630" w:right="-360"/>
        <w:rPr>
          <w:sz w:val="22"/>
          <w:szCs w:val="22"/>
        </w:rPr>
      </w:pPr>
    </w:p>
    <w:p w14:paraId="64DECC16" w14:textId="77777777" w:rsidR="00D80221" w:rsidRDefault="00D80221" w:rsidP="00D80221">
      <w:pPr>
        <w:ind w:left="-630" w:right="-360"/>
        <w:rPr>
          <w:sz w:val="22"/>
          <w:szCs w:val="22"/>
        </w:rPr>
      </w:pPr>
    </w:p>
    <w:p w14:paraId="524847AD" w14:textId="73C1BCB5" w:rsidR="00D80221" w:rsidRPr="003F1039" w:rsidRDefault="00D80221" w:rsidP="00D80221">
      <w:pPr>
        <w:ind w:left="-630" w:right="-360"/>
        <w:rPr>
          <w:sz w:val="22"/>
          <w:szCs w:val="22"/>
        </w:rPr>
      </w:pPr>
      <w:r>
        <w:rPr>
          <w:b/>
          <w:sz w:val="22"/>
          <w:szCs w:val="22"/>
          <w:u w:val="single"/>
        </w:rPr>
        <w:t xml:space="preserve">Week 3, </w:t>
      </w:r>
      <w:r w:rsidR="00F279E8">
        <w:rPr>
          <w:b/>
          <w:sz w:val="22"/>
          <w:szCs w:val="22"/>
          <w:u w:val="single"/>
        </w:rPr>
        <w:t xml:space="preserve">February </w:t>
      </w:r>
      <w:r w:rsidR="00EA63F8">
        <w:rPr>
          <w:b/>
          <w:sz w:val="22"/>
          <w:szCs w:val="22"/>
          <w:u w:val="single"/>
        </w:rPr>
        <w:t>13</w:t>
      </w:r>
      <w:r w:rsidRPr="00B535A4">
        <w:rPr>
          <w:b/>
          <w:sz w:val="22"/>
          <w:szCs w:val="22"/>
        </w:rPr>
        <w:t xml:space="preserve"> </w:t>
      </w:r>
      <w:r>
        <w:rPr>
          <w:sz w:val="22"/>
          <w:szCs w:val="22"/>
        </w:rPr>
        <w:t>Introduction to the Rules and Regulations of the European Union, Introduction to the Wine Regions of France (Loire and Alsace)</w:t>
      </w:r>
    </w:p>
    <w:p w14:paraId="39F28FF7"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8, 9, 21</w:t>
      </w:r>
    </w:p>
    <w:p w14:paraId="2989C196" w14:textId="77777777" w:rsidR="00D80221" w:rsidRDefault="00D80221" w:rsidP="00D80221">
      <w:pPr>
        <w:ind w:left="-630" w:right="-360"/>
        <w:rPr>
          <w:sz w:val="22"/>
          <w:szCs w:val="22"/>
        </w:rPr>
      </w:pPr>
      <w:r w:rsidRPr="00384918">
        <w:rPr>
          <w:b/>
          <w:sz w:val="22"/>
          <w:szCs w:val="22"/>
        </w:rPr>
        <w:t>Tasting</w:t>
      </w:r>
      <w:r>
        <w:rPr>
          <w:sz w:val="22"/>
          <w:szCs w:val="22"/>
        </w:rPr>
        <w:t xml:space="preserve">: French White Wine </w:t>
      </w:r>
    </w:p>
    <w:p w14:paraId="24D45C94" w14:textId="77777777" w:rsidR="00D80221" w:rsidRPr="00613A6F" w:rsidRDefault="00D80221" w:rsidP="00D80221">
      <w:pPr>
        <w:ind w:left="-630" w:right="-360"/>
        <w:rPr>
          <w:i/>
          <w:sz w:val="22"/>
          <w:szCs w:val="22"/>
        </w:rPr>
      </w:pPr>
      <w:r w:rsidRPr="00613A6F">
        <w:rPr>
          <w:i/>
          <w:sz w:val="22"/>
          <w:szCs w:val="22"/>
        </w:rPr>
        <w:t xml:space="preserve">Quiz:  Viticulture, </w:t>
      </w:r>
      <w:proofErr w:type="spellStart"/>
      <w:r w:rsidRPr="00613A6F">
        <w:rPr>
          <w:i/>
          <w:sz w:val="22"/>
          <w:szCs w:val="22"/>
        </w:rPr>
        <w:t>Vinification</w:t>
      </w:r>
      <w:proofErr w:type="spellEnd"/>
    </w:p>
    <w:p w14:paraId="01F05F61" w14:textId="77777777" w:rsidR="00D80221" w:rsidRDefault="00D80221" w:rsidP="00D80221">
      <w:pPr>
        <w:ind w:left="-630" w:right="-360"/>
        <w:rPr>
          <w:b/>
          <w:sz w:val="22"/>
          <w:szCs w:val="22"/>
          <w:u w:val="single"/>
        </w:rPr>
      </w:pPr>
    </w:p>
    <w:p w14:paraId="7A5CC88E" w14:textId="77777777" w:rsidR="00F279E8" w:rsidRDefault="00F279E8" w:rsidP="00D80221">
      <w:pPr>
        <w:ind w:left="-630" w:right="-360"/>
        <w:rPr>
          <w:b/>
          <w:sz w:val="22"/>
          <w:szCs w:val="22"/>
          <w:u w:val="single"/>
        </w:rPr>
      </w:pPr>
    </w:p>
    <w:p w14:paraId="7D87B5E5" w14:textId="7D7E890E" w:rsidR="00D80221" w:rsidRPr="001152A0" w:rsidRDefault="00D80221" w:rsidP="00D80221">
      <w:pPr>
        <w:ind w:left="-630" w:right="-360"/>
        <w:rPr>
          <w:sz w:val="22"/>
          <w:szCs w:val="22"/>
        </w:rPr>
      </w:pPr>
      <w:r>
        <w:rPr>
          <w:b/>
          <w:sz w:val="22"/>
          <w:szCs w:val="22"/>
          <w:u w:val="single"/>
        </w:rPr>
        <w:t xml:space="preserve">Week 4, </w:t>
      </w:r>
      <w:r w:rsidR="00F279E8">
        <w:rPr>
          <w:b/>
          <w:sz w:val="22"/>
          <w:szCs w:val="22"/>
          <w:u w:val="single"/>
        </w:rPr>
        <w:t xml:space="preserve">February </w:t>
      </w:r>
      <w:r w:rsidR="00EA63F8">
        <w:rPr>
          <w:b/>
          <w:sz w:val="22"/>
          <w:szCs w:val="22"/>
          <w:u w:val="single"/>
        </w:rPr>
        <w:t>20</w:t>
      </w:r>
      <w:r>
        <w:rPr>
          <w:sz w:val="22"/>
          <w:szCs w:val="22"/>
        </w:rPr>
        <w:t xml:space="preserve"> Wine of </w:t>
      </w:r>
      <w:r w:rsidRPr="001152A0">
        <w:rPr>
          <w:sz w:val="22"/>
          <w:szCs w:val="22"/>
        </w:rPr>
        <w:t xml:space="preserve">Bordeaux, Burgundy, </w:t>
      </w:r>
      <w:r>
        <w:rPr>
          <w:sz w:val="22"/>
          <w:szCs w:val="22"/>
        </w:rPr>
        <w:t xml:space="preserve">and </w:t>
      </w:r>
      <w:r w:rsidRPr="001152A0">
        <w:rPr>
          <w:sz w:val="22"/>
          <w:szCs w:val="22"/>
        </w:rPr>
        <w:t>The Rhone Valley</w:t>
      </w:r>
    </w:p>
    <w:p w14:paraId="5A5A1218"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9</w:t>
      </w:r>
    </w:p>
    <w:p w14:paraId="4C7515E2" w14:textId="77777777" w:rsidR="00D80221" w:rsidRDefault="00D80221" w:rsidP="00D80221">
      <w:pPr>
        <w:ind w:left="-630" w:right="-360"/>
        <w:rPr>
          <w:sz w:val="22"/>
          <w:szCs w:val="22"/>
        </w:rPr>
      </w:pPr>
      <w:r w:rsidRPr="00384918">
        <w:rPr>
          <w:b/>
          <w:sz w:val="22"/>
          <w:szCs w:val="22"/>
        </w:rPr>
        <w:t>Tasting</w:t>
      </w:r>
      <w:r>
        <w:rPr>
          <w:sz w:val="22"/>
          <w:szCs w:val="22"/>
        </w:rPr>
        <w:t>: French Wine</w:t>
      </w:r>
    </w:p>
    <w:p w14:paraId="42D55FE9" w14:textId="77777777" w:rsidR="00D80221" w:rsidRDefault="00D80221" w:rsidP="00D80221">
      <w:pPr>
        <w:ind w:left="-630" w:right="-360"/>
        <w:rPr>
          <w:sz w:val="22"/>
          <w:szCs w:val="22"/>
        </w:rPr>
      </w:pPr>
      <w:r>
        <w:rPr>
          <w:b/>
          <w:sz w:val="22"/>
          <w:szCs w:val="22"/>
        </w:rPr>
        <w:t xml:space="preserve">Assignment Due: </w:t>
      </w:r>
      <w:r>
        <w:rPr>
          <w:sz w:val="22"/>
          <w:szCs w:val="22"/>
        </w:rPr>
        <w:t xml:space="preserve"> Questions for the Retail Analysis</w:t>
      </w:r>
    </w:p>
    <w:p w14:paraId="0ECD3B33" w14:textId="77777777" w:rsidR="00D80221" w:rsidRDefault="00D80221" w:rsidP="00D80221">
      <w:pPr>
        <w:ind w:left="-630" w:right="-360"/>
        <w:rPr>
          <w:sz w:val="22"/>
          <w:szCs w:val="22"/>
        </w:rPr>
      </w:pPr>
      <w:r w:rsidRPr="00C95EFC">
        <w:rPr>
          <w:b/>
          <w:sz w:val="22"/>
          <w:szCs w:val="22"/>
        </w:rPr>
        <w:t>Assignment Discussion</w:t>
      </w:r>
      <w:r>
        <w:rPr>
          <w:sz w:val="22"/>
          <w:szCs w:val="22"/>
        </w:rPr>
        <w:t>: Retail Analysis and Beverage Experience</w:t>
      </w:r>
    </w:p>
    <w:p w14:paraId="7264C6ED" w14:textId="77777777" w:rsidR="00D80221" w:rsidRPr="00613A6F" w:rsidRDefault="00D80221" w:rsidP="00D80221">
      <w:pPr>
        <w:ind w:left="-630" w:right="-360"/>
        <w:rPr>
          <w:i/>
          <w:sz w:val="22"/>
          <w:szCs w:val="22"/>
        </w:rPr>
      </w:pPr>
    </w:p>
    <w:p w14:paraId="1F30632B" w14:textId="77777777" w:rsidR="00D80221" w:rsidRDefault="00D80221" w:rsidP="00D80221">
      <w:pPr>
        <w:ind w:left="-630" w:right="-360"/>
        <w:rPr>
          <w:sz w:val="22"/>
          <w:szCs w:val="22"/>
        </w:rPr>
      </w:pPr>
    </w:p>
    <w:p w14:paraId="1E591FD8" w14:textId="7FE64327" w:rsidR="00D80221" w:rsidRPr="001152A0" w:rsidRDefault="00D80221" w:rsidP="00D80221">
      <w:pPr>
        <w:ind w:left="-630" w:right="-360"/>
        <w:rPr>
          <w:sz w:val="22"/>
          <w:szCs w:val="22"/>
        </w:rPr>
      </w:pPr>
      <w:r>
        <w:rPr>
          <w:b/>
          <w:sz w:val="22"/>
          <w:szCs w:val="22"/>
          <w:u w:val="single"/>
        </w:rPr>
        <w:t xml:space="preserve">Week 5, </w:t>
      </w:r>
      <w:r w:rsidR="00F279E8">
        <w:rPr>
          <w:b/>
          <w:sz w:val="22"/>
          <w:szCs w:val="22"/>
          <w:u w:val="single"/>
        </w:rPr>
        <w:t xml:space="preserve">February </w:t>
      </w:r>
      <w:proofErr w:type="gramStart"/>
      <w:r w:rsidR="00EA63F8">
        <w:rPr>
          <w:b/>
          <w:sz w:val="22"/>
          <w:szCs w:val="22"/>
          <w:u w:val="single"/>
        </w:rPr>
        <w:t>27</w:t>
      </w:r>
      <w:r w:rsidR="00EA63F8">
        <w:rPr>
          <w:sz w:val="22"/>
          <w:szCs w:val="22"/>
        </w:rPr>
        <w:t xml:space="preserve"> </w:t>
      </w:r>
      <w:r>
        <w:rPr>
          <w:sz w:val="22"/>
          <w:szCs w:val="22"/>
        </w:rPr>
        <w:t xml:space="preserve"> Italy</w:t>
      </w:r>
      <w:proofErr w:type="gramEnd"/>
      <w:r>
        <w:rPr>
          <w:sz w:val="22"/>
          <w:szCs w:val="22"/>
        </w:rPr>
        <w:t xml:space="preserve">: Piedmont, Tuscany, Veneto, and Friuli-Venezia </w:t>
      </w:r>
      <w:proofErr w:type="spellStart"/>
      <w:r>
        <w:rPr>
          <w:sz w:val="22"/>
          <w:szCs w:val="22"/>
        </w:rPr>
        <w:t>Giula</w:t>
      </w:r>
      <w:proofErr w:type="spellEnd"/>
    </w:p>
    <w:p w14:paraId="5C277649"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10</w:t>
      </w:r>
    </w:p>
    <w:p w14:paraId="70F1C009" w14:textId="77777777" w:rsidR="00D80221" w:rsidRDefault="00D80221" w:rsidP="00D80221">
      <w:pPr>
        <w:ind w:left="-630" w:right="-360"/>
        <w:rPr>
          <w:i/>
          <w:sz w:val="22"/>
          <w:szCs w:val="22"/>
        </w:rPr>
      </w:pPr>
      <w:r w:rsidRPr="00384918">
        <w:rPr>
          <w:b/>
          <w:sz w:val="22"/>
          <w:szCs w:val="22"/>
        </w:rPr>
        <w:t>Tasting</w:t>
      </w:r>
      <w:r>
        <w:rPr>
          <w:sz w:val="22"/>
          <w:szCs w:val="22"/>
        </w:rPr>
        <w:t>: Italian Regional Wine and Sparkling Wine</w:t>
      </w:r>
      <w:r w:rsidRPr="00B11CDB">
        <w:rPr>
          <w:i/>
          <w:sz w:val="22"/>
          <w:szCs w:val="22"/>
        </w:rPr>
        <w:t xml:space="preserve"> </w:t>
      </w:r>
    </w:p>
    <w:p w14:paraId="0560FA3B" w14:textId="77777777" w:rsidR="00D80221" w:rsidRPr="00613A6F" w:rsidRDefault="00D80221" w:rsidP="00D80221">
      <w:pPr>
        <w:ind w:left="-630" w:right="-360"/>
        <w:rPr>
          <w:i/>
          <w:sz w:val="22"/>
          <w:szCs w:val="22"/>
        </w:rPr>
      </w:pPr>
      <w:r w:rsidRPr="00613A6F">
        <w:rPr>
          <w:i/>
          <w:sz w:val="22"/>
          <w:szCs w:val="22"/>
        </w:rPr>
        <w:t xml:space="preserve">Quiz:  </w:t>
      </w:r>
      <w:r>
        <w:rPr>
          <w:i/>
          <w:sz w:val="22"/>
          <w:szCs w:val="22"/>
        </w:rPr>
        <w:t xml:space="preserve">France and EU Rules and Regulations </w:t>
      </w:r>
    </w:p>
    <w:p w14:paraId="746C5EB4" w14:textId="77777777" w:rsidR="00D80221" w:rsidRDefault="00D80221" w:rsidP="00D80221">
      <w:pPr>
        <w:ind w:left="-630" w:right="-360"/>
        <w:rPr>
          <w:sz w:val="22"/>
          <w:szCs w:val="22"/>
        </w:rPr>
      </w:pPr>
    </w:p>
    <w:p w14:paraId="5850A2A1" w14:textId="77777777" w:rsidR="00F279E8" w:rsidRDefault="00F279E8" w:rsidP="00D80221">
      <w:pPr>
        <w:ind w:left="-630" w:right="-360"/>
        <w:rPr>
          <w:b/>
          <w:sz w:val="22"/>
          <w:szCs w:val="22"/>
          <w:u w:val="single"/>
        </w:rPr>
      </w:pPr>
    </w:p>
    <w:p w14:paraId="7C7A2536" w14:textId="5486F422" w:rsidR="00D80221" w:rsidRDefault="00D80221" w:rsidP="00D80221">
      <w:pPr>
        <w:ind w:left="-630" w:right="-360"/>
        <w:rPr>
          <w:sz w:val="22"/>
          <w:szCs w:val="22"/>
        </w:rPr>
      </w:pPr>
      <w:r w:rsidRPr="002B4BC2">
        <w:rPr>
          <w:b/>
          <w:sz w:val="22"/>
          <w:szCs w:val="22"/>
          <w:u w:val="single"/>
        </w:rPr>
        <w:t xml:space="preserve">Week </w:t>
      </w:r>
      <w:r>
        <w:rPr>
          <w:b/>
          <w:sz w:val="22"/>
          <w:szCs w:val="22"/>
          <w:u w:val="single"/>
        </w:rPr>
        <w:t xml:space="preserve">6, </w:t>
      </w:r>
      <w:r w:rsidR="00F279E8">
        <w:rPr>
          <w:b/>
          <w:sz w:val="22"/>
          <w:szCs w:val="22"/>
          <w:u w:val="single"/>
        </w:rPr>
        <w:t>March 6</w:t>
      </w:r>
      <w:r>
        <w:rPr>
          <w:sz w:val="22"/>
          <w:szCs w:val="22"/>
        </w:rPr>
        <w:t xml:space="preserve"> Wine of Germany</w:t>
      </w:r>
    </w:p>
    <w:p w14:paraId="74F27257"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13</w:t>
      </w:r>
    </w:p>
    <w:p w14:paraId="141958D6" w14:textId="77777777" w:rsidR="00D80221" w:rsidRDefault="00D80221" w:rsidP="00D80221">
      <w:pPr>
        <w:ind w:left="-630" w:right="-360"/>
        <w:rPr>
          <w:sz w:val="22"/>
          <w:szCs w:val="22"/>
        </w:rPr>
      </w:pPr>
      <w:r w:rsidRPr="00384918">
        <w:rPr>
          <w:b/>
          <w:sz w:val="22"/>
          <w:szCs w:val="22"/>
        </w:rPr>
        <w:t>Tasting</w:t>
      </w:r>
      <w:r>
        <w:rPr>
          <w:sz w:val="22"/>
          <w:szCs w:val="22"/>
        </w:rPr>
        <w:t>: German Wine</w:t>
      </w:r>
    </w:p>
    <w:p w14:paraId="2B71CC81" w14:textId="77777777" w:rsidR="00D80221" w:rsidRDefault="00D80221" w:rsidP="00D80221">
      <w:pPr>
        <w:ind w:left="-630" w:right="-360"/>
        <w:rPr>
          <w:sz w:val="22"/>
          <w:szCs w:val="22"/>
        </w:rPr>
      </w:pPr>
    </w:p>
    <w:p w14:paraId="31345033" w14:textId="77777777" w:rsidR="00F279E8" w:rsidRDefault="00F279E8" w:rsidP="00D80221">
      <w:pPr>
        <w:ind w:left="-630" w:right="-360"/>
        <w:rPr>
          <w:b/>
          <w:sz w:val="22"/>
          <w:szCs w:val="22"/>
          <w:u w:val="single"/>
        </w:rPr>
      </w:pPr>
    </w:p>
    <w:p w14:paraId="47BF44A2" w14:textId="287BD202" w:rsidR="00D80221" w:rsidRDefault="00D80221" w:rsidP="00D80221">
      <w:pPr>
        <w:ind w:left="-630" w:right="-360"/>
        <w:rPr>
          <w:sz w:val="22"/>
          <w:szCs w:val="22"/>
        </w:rPr>
      </w:pPr>
      <w:r w:rsidRPr="002B4BC2">
        <w:rPr>
          <w:b/>
          <w:sz w:val="22"/>
          <w:szCs w:val="22"/>
          <w:u w:val="single"/>
        </w:rPr>
        <w:t xml:space="preserve">Week </w:t>
      </w:r>
      <w:r>
        <w:rPr>
          <w:b/>
          <w:sz w:val="22"/>
          <w:szCs w:val="22"/>
          <w:u w:val="single"/>
        </w:rPr>
        <w:t xml:space="preserve">7, </w:t>
      </w:r>
      <w:r w:rsidR="00F279E8">
        <w:rPr>
          <w:b/>
          <w:sz w:val="22"/>
          <w:szCs w:val="22"/>
          <w:u w:val="single"/>
        </w:rPr>
        <w:t xml:space="preserve">March </w:t>
      </w:r>
      <w:r w:rsidR="00EA63F8">
        <w:rPr>
          <w:b/>
          <w:sz w:val="22"/>
          <w:szCs w:val="22"/>
          <w:u w:val="single"/>
        </w:rPr>
        <w:t>1</w:t>
      </w:r>
      <w:r w:rsidR="00F279E8">
        <w:rPr>
          <w:b/>
          <w:sz w:val="22"/>
          <w:szCs w:val="22"/>
          <w:u w:val="single"/>
        </w:rPr>
        <w:t>3</w:t>
      </w:r>
      <w:r>
        <w:rPr>
          <w:sz w:val="22"/>
          <w:szCs w:val="22"/>
        </w:rPr>
        <w:t xml:space="preserve"> Prohibition; Sales: Rules, Regulations, Strategy; and Wine of North America: New York, Washington, Oregon</w:t>
      </w:r>
    </w:p>
    <w:p w14:paraId="0FB8D78B"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16 and 23</w:t>
      </w:r>
    </w:p>
    <w:p w14:paraId="4131970F" w14:textId="77777777" w:rsidR="00D80221" w:rsidRDefault="00D80221" w:rsidP="00D80221">
      <w:pPr>
        <w:ind w:left="-630" w:right="-360"/>
        <w:rPr>
          <w:b/>
          <w:sz w:val="22"/>
          <w:szCs w:val="22"/>
        </w:rPr>
      </w:pPr>
      <w:r w:rsidRPr="008F414D">
        <w:rPr>
          <w:b/>
          <w:sz w:val="22"/>
          <w:szCs w:val="22"/>
        </w:rPr>
        <w:t>Required Media</w:t>
      </w:r>
      <w:r>
        <w:rPr>
          <w:b/>
          <w:sz w:val="22"/>
          <w:szCs w:val="22"/>
        </w:rPr>
        <w:t xml:space="preserve"> Review</w:t>
      </w:r>
      <w:r w:rsidRPr="008F414D">
        <w:rPr>
          <w:b/>
          <w:sz w:val="22"/>
          <w:szCs w:val="22"/>
        </w:rPr>
        <w:t>:</w:t>
      </w:r>
    </w:p>
    <w:p w14:paraId="267CF0B2" w14:textId="77777777" w:rsidR="00D80221" w:rsidRDefault="00D80221" w:rsidP="00D80221">
      <w:pPr>
        <w:ind w:left="-630" w:right="-360"/>
        <w:rPr>
          <w:b/>
          <w:sz w:val="22"/>
          <w:szCs w:val="22"/>
        </w:rPr>
      </w:pPr>
      <w:r>
        <w:rPr>
          <w:sz w:val="22"/>
          <w:szCs w:val="22"/>
        </w:rPr>
        <w:tab/>
      </w:r>
      <w:hyperlink r:id="rId11" w:history="1">
        <w:r w:rsidRPr="00C231D5">
          <w:rPr>
            <w:rStyle w:val="Hyperlink"/>
            <w:sz w:val="22"/>
            <w:szCs w:val="22"/>
          </w:rPr>
          <w:t>http://www.history.com/topics/prohibition/videos/america-goes-dry-with-prohibition</w:t>
        </w:r>
      </w:hyperlink>
      <w:r>
        <w:rPr>
          <w:b/>
          <w:sz w:val="22"/>
          <w:szCs w:val="22"/>
        </w:rPr>
        <w:t xml:space="preserve"> </w:t>
      </w:r>
    </w:p>
    <w:p w14:paraId="222A92C4" w14:textId="77777777" w:rsidR="00D80221" w:rsidRPr="00C231D5" w:rsidRDefault="00D80221" w:rsidP="00D80221">
      <w:pPr>
        <w:ind w:left="-630" w:right="-360"/>
        <w:rPr>
          <w:sz w:val="22"/>
          <w:szCs w:val="22"/>
        </w:rPr>
      </w:pPr>
      <w:r>
        <w:rPr>
          <w:sz w:val="22"/>
          <w:szCs w:val="22"/>
        </w:rPr>
        <w:tab/>
      </w:r>
      <w:hyperlink r:id="rId12" w:history="1">
        <w:r w:rsidRPr="00C231D5">
          <w:rPr>
            <w:rStyle w:val="Hyperlink"/>
            <w:sz w:val="22"/>
            <w:szCs w:val="22"/>
          </w:rPr>
          <w:t>http://www.history.com/topics/prohibition/videos/bet-you-didnt-know-prohibition</w:t>
        </w:r>
      </w:hyperlink>
    </w:p>
    <w:p w14:paraId="564D2239" w14:textId="77777777" w:rsidR="00D80221" w:rsidRDefault="00D80221" w:rsidP="00D80221">
      <w:pPr>
        <w:ind w:left="-630" w:right="-360"/>
        <w:rPr>
          <w:sz w:val="22"/>
          <w:szCs w:val="22"/>
        </w:rPr>
      </w:pPr>
      <w:r w:rsidRPr="00384918">
        <w:rPr>
          <w:b/>
          <w:sz w:val="22"/>
          <w:szCs w:val="22"/>
        </w:rPr>
        <w:t>Tasting</w:t>
      </w:r>
      <w:r>
        <w:rPr>
          <w:sz w:val="22"/>
          <w:szCs w:val="22"/>
        </w:rPr>
        <w:t>: New York, Washington, Oregon</w:t>
      </w:r>
    </w:p>
    <w:p w14:paraId="6826C74F" w14:textId="77777777" w:rsidR="00D80221" w:rsidRDefault="00D80221" w:rsidP="00D80221">
      <w:pPr>
        <w:ind w:left="-630" w:right="-360"/>
        <w:rPr>
          <w:i/>
          <w:sz w:val="22"/>
          <w:szCs w:val="22"/>
        </w:rPr>
      </w:pPr>
      <w:r w:rsidRPr="00613A6F">
        <w:rPr>
          <w:i/>
          <w:sz w:val="22"/>
          <w:szCs w:val="22"/>
        </w:rPr>
        <w:t xml:space="preserve">Quiz:  </w:t>
      </w:r>
      <w:r>
        <w:rPr>
          <w:i/>
          <w:sz w:val="22"/>
          <w:szCs w:val="22"/>
        </w:rPr>
        <w:t>Italy and Germany</w:t>
      </w:r>
    </w:p>
    <w:p w14:paraId="32B92367" w14:textId="77777777" w:rsidR="00D80221" w:rsidRDefault="00D80221" w:rsidP="00D80221">
      <w:pPr>
        <w:ind w:left="-630" w:right="-360"/>
        <w:rPr>
          <w:sz w:val="22"/>
          <w:szCs w:val="22"/>
        </w:rPr>
      </w:pPr>
    </w:p>
    <w:p w14:paraId="69784AF4" w14:textId="77777777" w:rsidR="00F279E8" w:rsidRDefault="00F279E8" w:rsidP="00D80221">
      <w:pPr>
        <w:ind w:left="-630" w:right="-360"/>
        <w:rPr>
          <w:b/>
          <w:sz w:val="22"/>
          <w:szCs w:val="22"/>
          <w:u w:val="single"/>
        </w:rPr>
      </w:pPr>
    </w:p>
    <w:p w14:paraId="038FEA02" w14:textId="3EF57437" w:rsidR="00D80221" w:rsidRPr="00FB241B" w:rsidRDefault="00D80221" w:rsidP="00D80221">
      <w:pPr>
        <w:ind w:left="-630" w:right="-360"/>
        <w:rPr>
          <w:i/>
          <w:sz w:val="22"/>
          <w:szCs w:val="22"/>
        </w:rPr>
      </w:pPr>
      <w:r>
        <w:rPr>
          <w:b/>
          <w:sz w:val="22"/>
          <w:szCs w:val="22"/>
          <w:u w:val="single"/>
        </w:rPr>
        <w:t xml:space="preserve">Week 8, </w:t>
      </w:r>
      <w:r w:rsidR="00F279E8">
        <w:rPr>
          <w:b/>
          <w:sz w:val="22"/>
          <w:szCs w:val="22"/>
          <w:u w:val="single"/>
        </w:rPr>
        <w:t xml:space="preserve">March </w:t>
      </w:r>
      <w:r w:rsidR="00F279E8">
        <w:rPr>
          <w:b/>
          <w:sz w:val="22"/>
          <w:szCs w:val="22"/>
          <w:u w:val="single"/>
        </w:rPr>
        <w:t>20</w:t>
      </w:r>
      <w:r>
        <w:rPr>
          <w:sz w:val="22"/>
          <w:szCs w:val="22"/>
        </w:rPr>
        <w:t xml:space="preserve"> Wine of California</w:t>
      </w:r>
    </w:p>
    <w:p w14:paraId="4310FC0F"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16</w:t>
      </w:r>
    </w:p>
    <w:p w14:paraId="7DA2A12A" w14:textId="77777777" w:rsidR="00D80221" w:rsidRDefault="00D80221" w:rsidP="00D80221">
      <w:pPr>
        <w:ind w:left="-630" w:right="-360"/>
        <w:rPr>
          <w:sz w:val="22"/>
          <w:szCs w:val="22"/>
        </w:rPr>
      </w:pPr>
      <w:r w:rsidRPr="00384918">
        <w:rPr>
          <w:b/>
          <w:sz w:val="22"/>
          <w:szCs w:val="22"/>
        </w:rPr>
        <w:t>Tasting</w:t>
      </w:r>
      <w:r>
        <w:rPr>
          <w:sz w:val="22"/>
          <w:szCs w:val="22"/>
        </w:rPr>
        <w:t>: California Wines</w:t>
      </w:r>
    </w:p>
    <w:p w14:paraId="630DC0AA" w14:textId="77777777" w:rsidR="00D80221" w:rsidRDefault="00D80221" w:rsidP="00D80221">
      <w:pPr>
        <w:ind w:left="-630" w:right="-360"/>
        <w:rPr>
          <w:sz w:val="22"/>
          <w:szCs w:val="22"/>
        </w:rPr>
      </w:pPr>
      <w:r>
        <w:rPr>
          <w:b/>
          <w:sz w:val="22"/>
          <w:szCs w:val="22"/>
        </w:rPr>
        <w:t xml:space="preserve">Assignment Due: </w:t>
      </w:r>
      <w:r>
        <w:rPr>
          <w:sz w:val="22"/>
          <w:szCs w:val="22"/>
        </w:rPr>
        <w:t xml:space="preserve"> Retail Analysis</w:t>
      </w:r>
    </w:p>
    <w:p w14:paraId="21A53611" w14:textId="77777777" w:rsidR="00D80221" w:rsidRDefault="00D80221" w:rsidP="00D80221">
      <w:pPr>
        <w:ind w:left="-630" w:right="-360"/>
        <w:rPr>
          <w:sz w:val="22"/>
          <w:szCs w:val="22"/>
          <w:u w:val="single"/>
        </w:rPr>
      </w:pPr>
    </w:p>
    <w:p w14:paraId="5A17EAC3" w14:textId="77777777" w:rsidR="00D80221" w:rsidRDefault="00D80221" w:rsidP="00D80221">
      <w:pPr>
        <w:ind w:left="-630" w:right="-360"/>
        <w:rPr>
          <w:b/>
          <w:sz w:val="22"/>
          <w:szCs w:val="22"/>
          <w:u w:val="single"/>
        </w:rPr>
      </w:pPr>
    </w:p>
    <w:p w14:paraId="62962AB5" w14:textId="3174C537" w:rsidR="00D80221" w:rsidRDefault="00D80221" w:rsidP="00D80221">
      <w:pPr>
        <w:ind w:left="-630" w:right="-360"/>
        <w:rPr>
          <w:sz w:val="22"/>
          <w:szCs w:val="22"/>
        </w:rPr>
      </w:pPr>
      <w:r>
        <w:rPr>
          <w:b/>
          <w:sz w:val="22"/>
          <w:szCs w:val="22"/>
          <w:u w:val="single"/>
        </w:rPr>
        <w:t xml:space="preserve">Week 9, </w:t>
      </w:r>
      <w:r w:rsidR="00F279E8">
        <w:rPr>
          <w:b/>
          <w:sz w:val="22"/>
          <w:szCs w:val="22"/>
          <w:u w:val="single"/>
        </w:rPr>
        <w:t xml:space="preserve">March </w:t>
      </w:r>
      <w:r w:rsidR="00EA63F8">
        <w:rPr>
          <w:b/>
          <w:sz w:val="22"/>
          <w:szCs w:val="22"/>
          <w:u w:val="single"/>
        </w:rPr>
        <w:t>2</w:t>
      </w:r>
      <w:r w:rsidR="00F279E8">
        <w:rPr>
          <w:b/>
          <w:sz w:val="22"/>
          <w:szCs w:val="22"/>
          <w:u w:val="single"/>
        </w:rPr>
        <w:t>7</w:t>
      </w:r>
      <w:r w:rsidR="00EA63F8">
        <w:rPr>
          <w:sz w:val="22"/>
          <w:szCs w:val="22"/>
        </w:rPr>
        <w:t xml:space="preserve"> </w:t>
      </w:r>
      <w:bookmarkStart w:id="1" w:name="_GoBack"/>
      <w:bookmarkEnd w:id="1"/>
      <w:r>
        <w:rPr>
          <w:sz w:val="22"/>
          <w:szCs w:val="22"/>
        </w:rPr>
        <w:t>Wine of New Zealand, Australia, South Africa</w:t>
      </w:r>
    </w:p>
    <w:p w14:paraId="35F142DD"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18</w:t>
      </w:r>
    </w:p>
    <w:p w14:paraId="039EDB5A" w14:textId="77777777" w:rsidR="00D80221" w:rsidRDefault="00D80221" w:rsidP="00D80221">
      <w:pPr>
        <w:ind w:left="-630" w:right="-360"/>
        <w:rPr>
          <w:sz w:val="22"/>
          <w:szCs w:val="22"/>
        </w:rPr>
      </w:pPr>
      <w:r w:rsidRPr="00384918">
        <w:rPr>
          <w:b/>
          <w:sz w:val="22"/>
          <w:szCs w:val="22"/>
        </w:rPr>
        <w:t>Tasting</w:t>
      </w:r>
      <w:r>
        <w:rPr>
          <w:sz w:val="22"/>
          <w:szCs w:val="22"/>
        </w:rPr>
        <w:t>: New Zealand, Australia, South Africa</w:t>
      </w:r>
    </w:p>
    <w:p w14:paraId="39567815" w14:textId="77777777" w:rsidR="00D80221" w:rsidRDefault="00D80221" w:rsidP="00D80221">
      <w:pPr>
        <w:ind w:left="-630" w:right="-360"/>
        <w:rPr>
          <w:b/>
          <w:sz w:val="22"/>
          <w:szCs w:val="22"/>
          <w:u w:val="single"/>
        </w:rPr>
      </w:pPr>
    </w:p>
    <w:p w14:paraId="454982A4" w14:textId="344C071D" w:rsidR="00D80221" w:rsidRDefault="00D80221" w:rsidP="00D80221">
      <w:pPr>
        <w:tabs>
          <w:tab w:val="left" w:pos="3766"/>
        </w:tabs>
        <w:ind w:left="-630" w:right="-360"/>
        <w:rPr>
          <w:sz w:val="22"/>
          <w:szCs w:val="22"/>
        </w:rPr>
      </w:pPr>
      <w:r>
        <w:rPr>
          <w:b/>
          <w:sz w:val="22"/>
          <w:szCs w:val="22"/>
          <w:u w:val="single"/>
        </w:rPr>
        <w:t xml:space="preserve">Week 10, </w:t>
      </w:r>
      <w:r w:rsidR="00F279E8">
        <w:rPr>
          <w:b/>
          <w:sz w:val="22"/>
          <w:szCs w:val="22"/>
          <w:u w:val="single"/>
        </w:rPr>
        <w:t>April 3</w:t>
      </w:r>
      <w:r>
        <w:rPr>
          <w:sz w:val="22"/>
          <w:szCs w:val="22"/>
        </w:rPr>
        <w:t xml:space="preserve"> Wine of Argentina, Chile </w:t>
      </w:r>
    </w:p>
    <w:p w14:paraId="3025A339"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17</w:t>
      </w:r>
    </w:p>
    <w:p w14:paraId="2EF38CC9" w14:textId="77777777" w:rsidR="00D80221" w:rsidRDefault="00D80221" w:rsidP="00D80221">
      <w:pPr>
        <w:ind w:left="-630" w:right="-360"/>
        <w:rPr>
          <w:sz w:val="22"/>
          <w:szCs w:val="22"/>
        </w:rPr>
      </w:pPr>
      <w:r w:rsidRPr="00384918">
        <w:rPr>
          <w:b/>
          <w:sz w:val="22"/>
          <w:szCs w:val="22"/>
        </w:rPr>
        <w:t>Tasting</w:t>
      </w:r>
      <w:r>
        <w:rPr>
          <w:sz w:val="22"/>
          <w:szCs w:val="22"/>
        </w:rPr>
        <w:t>: Wine of Argentina, Chile</w:t>
      </w:r>
    </w:p>
    <w:p w14:paraId="506CD502" w14:textId="77777777" w:rsidR="00D80221" w:rsidRPr="00394D53" w:rsidRDefault="00D80221" w:rsidP="00D80221">
      <w:pPr>
        <w:ind w:left="-630" w:right="-360"/>
        <w:rPr>
          <w:i/>
          <w:sz w:val="22"/>
          <w:szCs w:val="22"/>
        </w:rPr>
      </w:pPr>
      <w:r w:rsidRPr="00394D53">
        <w:rPr>
          <w:i/>
          <w:sz w:val="22"/>
          <w:szCs w:val="22"/>
        </w:rPr>
        <w:t>Quiz</w:t>
      </w:r>
      <w:r>
        <w:rPr>
          <w:i/>
          <w:sz w:val="22"/>
          <w:szCs w:val="22"/>
        </w:rPr>
        <w:t>: Prohibition, Sales, North America, California, NZ, AU and SA</w:t>
      </w:r>
    </w:p>
    <w:p w14:paraId="7A348D55" w14:textId="77777777" w:rsidR="00D80221" w:rsidRDefault="00D80221" w:rsidP="00D80221">
      <w:pPr>
        <w:ind w:left="-630" w:right="-360"/>
        <w:rPr>
          <w:sz w:val="22"/>
          <w:szCs w:val="22"/>
        </w:rPr>
      </w:pPr>
    </w:p>
    <w:p w14:paraId="4D1EED64" w14:textId="77777777" w:rsidR="00D80221" w:rsidRDefault="00D80221" w:rsidP="00D80221">
      <w:pPr>
        <w:ind w:left="-630" w:right="-360"/>
        <w:rPr>
          <w:b/>
          <w:sz w:val="22"/>
          <w:szCs w:val="22"/>
          <w:u w:val="single"/>
        </w:rPr>
      </w:pPr>
    </w:p>
    <w:p w14:paraId="3685E461" w14:textId="3A66662F" w:rsidR="00D80221" w:rsidRDefault="00D80221" w:rsidP="00D80221">
      <w:pPr>
        <w:ind w:left="-630" w:right="-360"/>
        <w:rPr>
          <w:sz w:val="22"/>
          <w:szCs w:val="22"/>
        </w:rPr>
      </w:pPr>
      <w:r w:rsidRPr="002B4BC2">
        <w:rPr>
          <w:b/>
          <w:sz w:val="22"/>
          <w:szCs w:val="22"/>
          <w:u w:val="single"/>
        </w:rPr>
        <w:t>Week 1</w:t>
      </w:r>
      <w:r>
        <w:rPr>
          <w:b/>
          <w:sz w:val="22"/>
          <w:szCs w:val="22"/>
          <w:u w:val="single"/>
        </w:rPr>
        <w:t xml:space="preserve">1, </w:t>
      </w:r>
      <w:r w:rsidR="00F279E8">
        <w:rPr>
          <w:b/>
          <w:sz w:val="22"/>
          <w:szCs w:val="22"/>
          <w:u w:val="single"/>
        </w:rPr>
        <w:t>April</w:t>
      </w:r>
      <w:r w:rsidR="008D3EF4">
        <w:rPr>
          <w:b/>
          <w:sz w:val="22"/>
          <w:szCs w:val="22"/>
          <w:u w:val="single"/>
        </w:rPr>
        <w:t xml:space="preserve"> </w:t>
      </w:r>
      <w:r w:rsidR="00F279E8">
        <w:rPr>
          <w:b/>
          <w:sz w:val="22"/>
          <w:szCs w:val="22"/>
          <w:u w:val="single"/>
        </w:rPr>
        <w:t>10</w:t>
      </w:r>
      <w:r w:rsidRPr="00C95EFC">
        <w:rPr>
          <w:b/>
          <w:sz w:val="22"/>
          <w:szCs w:val="22"/>
        </w:rPr>
        <w:t xml:space="preserve"> </w:t>
      </w:r>
      <w:r w:rsidR="004C633E">
        <w:rPr>
          <w:b/>
          <w:sz w:val="22"/>
          <w:szCs w:val="22"/>
        </w:rPr>
        <w:t>T</w:t>
      </w:r>
      <w:r w:rsidR="004C633E">
        <w:rPr>
          <w:sz w:val="22"/>
          <w:szCs w:val="22"/>
        </w:rPr>
        <w:t xml:space="preserve">he Iberian Peninsula and </w:t>
      </w:r>
      <w:r>
        <w:rPr>
          <w:sz w:val="22"/>
          <w:szCs w:val="22"/>
        </w:rPr>
        <w:t>Fortified Wine</w:t>
      </w:r>
    </w:p>
    <w:p w14:paraId="499728EA"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7, 11, 12</w:t>
      </w:r>
    </w:p>
    <w:p w14:paraId="47098461" w14:textId="77777777" w:rsidR="00D80221" w:rsidRDefault="00D80221" w:rsidP="00D80221">
      <w:pPr>
        <w:ind w:left="-630" w:right="-360"/>
        <w:rPr>
          <w:sz w:val="22"/>
          <w:szCs w:val="22"/>
        </w:rPr>
      </w:pPr>
      <w:r w:rsidRPr="00384918">
        <w:rPr>
          <w:b/>
          <w:sz w:val="22"/>
          <w:szCs w:val="22"/>
        </w:rPr>
        <w:t>Tasting</w:t>
      </w:r>
      <w:r>
        <w:rPr>
          <w:sz w:val="22"/>
          <w:szCs w:val="22"/>
        </w:rPr>
        <w:t xml:space="preserve">: </w:t>
      </w:r>
      <w:r w:rsidR="004C633E">
        <w:rPr>
          <w:sz w:val="22"/>
          <w:szCs w:val="22"/>
        </w:rPr>
        <w:t xml:space="preserve">Spanish Table Wine, </w:t>
      </w:r>
      <w:r>
        <w:rPr>
          <w:sz w:val="22"/>
          <w:szCs w:val="22"/>
        </w:rPr>
        <w:t>Porto, Madeira, Sherry</w:t>
      </w:r>
    </w:p>
    <w:p w14:paraId="5328623E" w14:textId="77777777" w:rsidR="00D80221" w:rsidRDefault="00D80221" w:rsidP="00D80221">
      <w:pPr>
        <w:ind w:left="-630" w:right="-360"/>
        <w:rPr>
          <w:sz w:val="22"/>
          <w:szCs w:val="22"/>
        </w:rPr>
      </w:pPr>
    </w:p>
    <w:p w14:paraId="4F4DB8AB" w14:textId="77777777" w:rsidR="00D80221" w:rsidRDefault="00D80221" w:rsidP="00D80221">
      <w:pPr>
        <w:ind w:left="-630" w:right="-360"/>
        <w:rPr>
          <w:b/>
          <w:sz w:val="22"/>
          <w:szCs w:val="22"/>
          <w:u w:val="single"/>
        </w:rPr>
      </w:pPr>
    </w:p>
    <w:p w14:paraId="73B25148" w14:textId="79C3347A" w:rsidR="00D80221" w:rsidRDefault="00D80221" w:rsidP="00D80221">
      <w:pPr>
        <w:ind w:left="-630" w:right="-360"/>
        <w:rPr>
          <w:b/>
          <w:sz w:val="22"/>
          <w:szCs w:val="22"/>
          <w:u w:val="single"/>
        </w:rPr>
      </w:pPr>
      <w:r w:rsidRPr="002B4BC2">
        <w:rPr>
          <w:b/>
          <w:sz w:val="22"/>
          <w:szCs w:val="22"/>
          <w:u w:val="single"/>
        </w:rPr>
        <w:t>Week 1</w:t>
      </w:r>
      <w:r>
        <w:rPr>
          <w:b/>
          <w:sz w:val="22"/>
          <w:szCs w:val="22"/>
          <w:u w:val="single"/>
        </w:rPr>
        <w:t xml:space="preserve">2, </w:t>
      </w:r>
      <w:r w:rsidR="00F279E8">
        <w:rPr>
          <w:b/>
          <w:sz w:val="22"/>
          <w:szCs w:val="22"/>
          <w:u w:val="single"/>
        </w:rPr>
        <w:t>April</w:t>
      </w:r>
      <w:r w:rsidR="008D3EF4">
        <w:rPr>
          <w:b/>
          <w:sz w:val="22"/>
          <w:szCs w:val="22"/>
          <w:u w:val="single"/>
        </w:rPr>
        <w:t xml:space="preserve"> </w:t>
      </w:r>
      <w:r w:rsidR="00EA63F8">
        <w:rPr>
          <w:b/>
          <w:sz w:val="22"/>
          <w:szCs w:val="22"/>
          <w:u w:val="single"/>
        </w:rPr>
        <w:t>1</w:t>
      </w:r>
      <w:r w:rsidR="00F279E8">
        <w:rPr>
          <w:b/>
          <w:sz w:val="22"/>
          <w:szCs w:val="22"/>
          <w:u w:val="single"/>
        </w:rPr>
        <w:t>7</w:t>
      </w:r>
      <w:r w:rsidRPr="00617132">
        <w:rPr>
          <w:sz w:val="22"/>
          <w:szCs w:val="22"/>
        </w:rPr>
        <w:t xml:space="preserve"> Sparkling Wine </w:t>
      </w:r>
    </w:p>
    <w:p w14:paraId="1AE53D35"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6. Pages 109-112, 136-137, 160, 180</w:t>
      </w:r>
    </w:p>
    <w:p w14:paraId="6769CC14" w14:textId="77777777" w:rsidR="00D80221" w:rsidRDefault="00D80221" w:rsidP="00D80221">
      <w:pPr>
        <w:ind w:left="-630" w:right="-360"/>
        <w:rPr>
          <w:sz w:val="22"/>
          <w:szCs w:val="22"/>
        </w:rPr>
      </w:pPr>
      <w:r w:rsidRPr="00384918">
        <w:rPr>
          <w:b/>
          <w:sz w:val="22"/>
          <w:szCs w:val="22"/>
        </w:rPr>
        <w:t>Tasting</w:t>
      </w:r>
      <w:r>
        <w:rPr>
          <w:sz w:val="22"/>
          <w:szCs w:val="22"/>
        </w:rPr>
        <w:t>: Champagne, Cava, Prosecco and other Sparkling Wines</w:t>
      </w:r>
    </w:p>
    <w:p w14:paraId="60C71373" w14:textId="77777777" w:rsidR="00D80221" w:rsidRDefault="00D80221" w:rsidP="00D80221">
      <w:pPr>
        <w:ind w:left="-630" w:right="-360"/>
        <w:rPr>
          <w:b/>
          <w:sz w:val="22"/>
          <w:szCs w:val="22"/>
          <w:u w:val="single"/>
        </w:rPr>
      </w:pPr>
    </w:p>
    <w:p w14:paraId="28A31CAC" w14:textId="77777777" w:rsidR="00F279E8" w:rsidRDefault="00F279E8" w:rsidP="00D80221">
      <w:pPr>
        <w:ind w:left="-630" w:right="-360"/>
        <w:rPr>
          <w:b/>
          <w:sz w:val="22"/>
          <w:szCs w:val="22"/>
          <w:u w:val="single"/>
        </w:rPr>
      </w:pPr>
    </w:p>
    <w:p w14:paraId="50420A1A" w14:textId="46E05ED6" w:rsidR="00D80221" w:rsidRDefault="00D80221" w:rsidP="00D80221">
      <w:pPr>
        <w:ind w:left="-630" w:right="-360"/>
        <w:rPr>
          <w:sz w:val="22"/>
          <w:szCs w:val="22"/>
        </w:rPr>
      </w:pPr>
      <w:r w:rsidRPr="002B4BC2">
        <w:rPr>
          <w:b/>
          <w:sz w:val="22"/>
          <w:szCs w:val="22"/>
          <w:u w:val="single"/>
        </w:rPr>
        <w:t>Week 1</w:t>
      </w:r>
      <w:r>
        <w:rPr>
          <w:b/>
          <w:sz w:val="22"/>
          <w:szCs w:val="22"/>
          <w:u w:val="single"/>
        </w:rPr>
        <w:t xml:space="preserve">3, </w:t>
      </w:r>
      <w:r w:rsidR="00F279E8">
        <w:rPr>
          <w:b/>
          <w:sz w:val="22"/>
          <w:szCs w:val="22"/>
          <w:u w:val="single"/>
        </w:rPr>
        <w:t xml:space="preserve">May </w:t>
      </w:r>
      <w:proofErr w:type="gramStart"/>
      <w:r w:rsidR="00F279E8">
        <w:rPr>
          <w:b/>
          <w:sz w:val="22"/>
          <w:szCs w:val="22"/>
          <w:u w:val="single"/>
        </w:rPr>
        <w:t>1</w:t>
      </w:r>
      <w:r w:rsidR="00EA63F8" w:rsidRPr="00617132">
        <w:rPr>
          <w:sz w:val="22"/>
          <w:szCs w:val="22"/>
        </w:rPr>
        <w:t xml:space="preserve"> </w:t>
      </w:r>
      <w:r>
        <w:rPr>
          <w:sz w:val="22"/>
          <w:szCs w:val="22"/>
        </w:rPr>
        <w:t xml:space="preserve"> Beer</w:t>
      </w:r>
      <w:proofErr w:type="gramEnd"/>
      <w:r>
        <w:rPr>
          <w:sz w:val="22"/>
          <w:szCs w:val="22"/>
        </w:rPr>
        <w:t xml:space="preserve"> </w:t>
      </w:r>
    </w:p>
    <w:p w14:paraId="108A73CB" w14:textId="77777777" w:rsidR="00D80221" w:rsidRPr="00A25E60" w:rsidRDefault="00D80221" w:rsidP="00D80221">
      <w:pPr>
        <w:ind w:left="-630" w:right="-360"/>
        <w:rPr>
          <w:sz w:val="22"/>
          <w:szCs w:val="22"/>
        </w:rPr>
      </w:pPr>
      <w:r w:rsidRPr="00A25E60">
        <w:rPr>
          <w:b/>
          <w:sz w:val="22"/>
          <w:szCs w:val="22"/>
        </w:rPr>
        <w:t>Required reading</w:t>
      </w:r>
      <w:r>
        <w:rPr>
          <w:sz w:val="22"/>
          <w:szCs w:val="22"/>
        </w:rPr>
        <w:t>: To be distributed</w:t>
      </w:r>
    </w:p>
    <w:p w14:paraId="2A88FF40" w14:textId="77777777" w:rsidR="00D80221" w:rsidRDefault="00D80221" w:rsidP="00D80221">
      <w:pPr>
        <w:ind w:left="-630" w:right="-360"/>
        <w:rPr>
          <w:sz w:val="22"/>
          <w:szCs w:val="22"/>
        </w:rPr>
      </w:pPr>
      <w:r w:rsidRPr="00384918">
        <w:rPr>
          <w:b/>
          <w:sz w:val="22"/>
          <w:szCs w:val="22"/>
        </w:rPr>
        <w:t>Tasting</w:t>
      </w:r>
      <w:r>
        <w:rPr>
          <w:sz w:val="22"/>
          <w:szCs w:val="22"/>
        </w:rPr>
        <w:t>: Beer</w:t>
      </w:r>
    </w:p>
    <w:p w14:paraId="64B4FF2F" w14:textId="77777777" w:rsidR="00D80221" w:rsidRDefault="00D80221" w:rsidP="00D80221">
      <w:pPr>
        <w:ind w:left="-630" w:right="-360"/>
        <w:rPr>
          <w:i/>
          <w:sz w:val="22"/>
          <w:szCs w:val="22"/>
        </w:rPr>
      </w:pPr>
      <w:r w:rsidRPr="00384918">
        <w:rPr>
          <w:i/>
          <w:sz w:val="22"/>
          <w:szCs w:val="22"/>
        </w:rPr>
        <w:t xml:space="preserve">Quiz: </w:t>
      </w:r>
      <w:r>
        <w:rPr>
          <w:i/>
          <w:sz w:val="22"/>
          <w:szCs w:val="22"/>
        </w:rPr>
        <w:t>Fortified Wine and Sparkling Wine</w:t>
      </w:r>
    </w:p>
    <w:p w14:paraId="0EAE8C1D" w14:textId="77777777" w:rsidR="009F227E" w:rsidRDefault="009F227E" w:rsidP="009F227E">
      <w:pPr>
        <w:ind w:left="-630" w:right="-360"/>
        <w:rPr>
          <w:sz w:val="22"/>
          <w:szCs w:val="22"/>
        </w:rPr>
      </w:pPr>
      <w:r>
        <w:rPr>
          <w:b/>
          <w:sz w:val="22"/>
          <w:szCs w:val="22"/>
        </w:rPr>
        <w:t xml:space="preserve">Assignment Due: </w:t>
      </w:r>
      <w:r>
        <w:rPr>
          <w:sz w:val="22"/>
          <w:szCs w:val="22"/>
        </w:rPr>
        <w:t xml:space="preserve"> Beverage Experience</w:t>
      </w:r>
    </w:p>
    <w:p w14:paraId="5941E670" w14:textId="77777777" w:rsidR="00D80221" w:rsidRPr="00384918" w:rsidRDefault="00D80221" w:rsidP="00D80221">
      <w:pPr>
        <w:ind w:left="-630" w:right="-360"/>
        <w:rPr>
          <w:i/>
          <w:sz w:val="22"/>
          <w:szCs w:val="22"/>
        </w:rPr>
      </w:pPr>
    </w:p>
    <w:p w14:paraId="50322F7A" w14:textId="77777777" w:rsidR="00D80221" w:rsidRDefault="00D80221" w:rsidP="00D80221">
      <w:pPr>
        <w:ind w:left="-630" w:right="-360"/>
        <w:rPr>
          <w:sz w:val="22"/>
          <w:szCs w:val="22"/>
        </w:rPr>
      </w:pPr>
    </w:p>
    <w:p w14:paraId="30543E87" w14:textId="500480D9" w:rsidR="00D80221" w:rsidRDefault="00D80221" w:rsidP="00D80221">
      <w:pPr>
        <w:ind w:left="-630" w:right="-360"/>
        <w:rPr>
          <w:sz w:val="22"/>
          <w:szCs w:val="22"/>
        </w:rPr>
      </w:pPr>
      <w:r w:rsidRPr="002B4BC2">
        <w:rPr>
          <w:b/>
          <w:sz w:val="22"/>
          <w:szCs w:val="22"/>
          <w:u w:val="single"/>
        </w:rPr>
        <w:t>Week 1</w:t>
      </w:r>
      <w:r>
        <w:rPr>
          <w:b/>
          <w:sz w:val="22"/>
          <w:szCs w:val="22"/>
          <w:u w:val="single"/>
        </w:rPr>
        <w:t xml:space="preserve">4, </w:t>
      </w:r>
      <w:r w:rsidR="00F279E8">
        <w:rPr>
          <w:b/>
          <w:sz w:val="22"/>
          <w:szCs w:val="22"/>
          <w:u w:val="single"/>
        </w:rPr>
        <w:t>May 8</w:t>
      </w:r>
      <w:r>
        <w:rPr>
          <w:sz w:val="22"/>
          <w:szCs w:val="22"/>
        </w:rPr>
        <w:t xml:space="preserve"> Introduction to Distillation and Spirits</w:t>
      </w:r>
      <w:r w:rsidRPr="00617132">
        <w:rPr>
          <w:sz w:val="22"/>
          <w:szCs w:val="22"/>
        </w:rPr>
        <w:t xml:space="preserve"> </w:t>
      </w:r>
      <w:r>
        <w:rPr>
          <w:sz w:val="22"/>
          <w:szCs w:val="22"/>
        </w:rPr>
        <w:t>of the World</w:t>
      </w:r>
    </w:p>
    <w:p w14:paraId="2AEF8767" w14:textId="77777777" w:rsidR="00D80221" w:rsidRPr="00A25E60" w:rsidRDefault="00D80221" w:rsidP="00D80221">
      <w:pPr>
        <w:ind w:left="-630" w:right="-360"/>
        <w:rPr>
          <w:sz w:val="22"/>
          <w:szCs w:val="22"/>
        </w:rPr>
      </w:pPr>
      <w:r w:rsidRPr="00A25E60">
        <w:rPr>
          <w:b/>
          <w:sz w:val="22"/>
          <w:szCs w:val="22"/>
        </w:rPr>
        <w:t>Required reading</w:t>
      </w:r>
      <w:r>
        <w:rPr>
          <w:sz w:val="22"/>
          <w:szCs w:val="22"/>
        </w:rPr>
        <w:t>: To be distributed</w:t>
      </w:r>
    </w:p>
    <w:p w14:paraId="422A4366" w14:textId="77777777" w:rsidR="00D80221" w:rsidRPr="003A4824" w:rsidRDefault="00D80221" w:rsidP="00D80221">
      <w:pPr>
        <w:ind w:left="-630" w:right="-360"/>
        <w:rPr>
          <w:b/>
          <w:sz w:val="22"/>
          <w:szCs w:val="22"/>
        </w:rPr>
      </w:pPr>
      <w:r w:rsidRPr="008F414D">
        <w:rPr>
          <w:b/>
          <w:sz w:val="22"/>
          <w:szCs w:val="22"/>
        </w:rPr>
        <w:t>Required Media</w:t>
      </w:r>
      <w:r>
        <w:rPr>
          <w:b/>
          <w:sz w:val="22"/>
          <w:szCs w:val="22"/>
        </w:rPr>
        <w:t xml:space="preserve"> Review</w:t>
      </w:r>
      <w:r w:rsidRPr="008F414D">
        <w:rPr>
          <w:b/>
          <w:sz w:val="22"/>
          <w:szCs w:val="22"/>
        </w:rPr>
        <w:t>:</w:t>
      </w:r>
      <w:r>
        <w:rPr>
          <w:b/>
          <w:sz w:val="22"/>
          <w:szCs w:val="22"/>
        </w:rPr>
        <w:t xml:space="preserve">  </w:t>
      </w:r>
      <w:hyperlink r:id="rId13" w:history="1">
        <w:r w:rsidRPr="00993DB4">
          <w:rPr>
            <w:rStyle w:val="Hyperlink"/>
          </w:rPr>
          <w:t>http://www.history.com/topics/prohibition/videos/the-birth-of-bourbon</w:t>
        </w:r>
      </w:hyperlink>
      <w:r>
        <w:t xml:space="preserve"> </w:t>
      </w:r>
      <w:r w:rsidRPr="00C231D5">
        <w:rPr>
          <w:sz w:val="22"/>
          <w:szCs w:val="22"/>
        </w:rPr>
        <w:t xml:space="preserve"> </w:t>
      </w:r>
    </w:p>
    <w:p w14:paraId="6A6876BF" w14:textId="77777777" w:rsidR="00D80221" w:rsidRDefault="00D80221" w:rsidP="00D80221">
      <w:pPr>
        <w:ind w:left="-630" w:right="-360"/>
        <w:rPr>
          <w:sz w:val="22"/>
          <w:szCs w:val="22"/>
        </w:rPr>
      </w:pPr>
      <w:r w:rsidRPr="00384918">
        <w:rPr>
          <w:b/>
          <w:sz w:val="22"/>
          <w:szCs w:val="22"/>
        </w:rPr>
        <w:t>Tasting</w:t>
      </w:r>
      <w:r>
        <w:rPr>
          <w:sz w:val="22"/>
          <w:szCs w:val="22"/>
        </w:rPr>
        <w:t>: None</w:t>
      </w:r>
    </w:p>
    <w:p w14:paraId="44A05D4C" w14:textId="77777777" w:rsidR="009F227E" w:rsidRDefault="009F227E" w:rsidP="009F227E">
      <w:pPr>
        <w:ind w:left="-630" w:right="-360"/>
        <w:rPr>
          <w:sz w:val="22"/>
          <w:szCs w:val="22"/>
        </w:rPr>
      </w:pPr>
      <w:r>
        <w:rPr>
          <w:b/>
          <w:sz w:val="22"/>
          <w:szCs w:val="22"/>
        </w:rPr>
        <w:t xml:space="preserve">Assignment Due: </w:t>
      </w:r>
      <w:r>
        <w:rPr>
          <w:sz w:val="22"/>
          <w:szCs w:val="22"/>
        </w:rPr>
        <w:t xml:space="preserve"> Tasting Notes</w:t>
      </w:r>
    </w:p>
    <w:p w14:paraId="5727F344" w14:textId="77777777" w:rsidR="00D80221" w:rsidRDefault="00D80221" w:rsidP="00D80221">
      <w:pPr>
        <w:ind w:left="-630" w:right="-360"/>
        <w:rPr>
          <w:sz w:val="22"/>
          <w:szCs w:val="22"/>
        </w:rPr>
      </w:pPr>
    </w:p>
    <w:p w14:paraId="32AC5C8F" w14:textId="77777777" w:rsidR="00D80221" w:rsidRDefault="00D80221" w:rsidP="00D80221">
      <w:pPr>
        <w:ind w:left="-630" w:right="-360"/>
        <w:rPr>
          <w:b/>
          <w:sz w:val="22"/>
          <w:szCs w:val="22"/>
          <w:u w:val="single"/>
        </w:rPr>
      </w:pPr>
    </w:p>
    <w:p w14:paraId="1967A029" w14:textId="7EE89E9D" w:rsidR="00D80221" w:rsidRPr="002B4BC2" w:rsidRDefault="00D80221" w:rsidP="00D80221">
      <w:pPr>
        <w:ind w:left="-630" w:right="-360"/>
        <w:rPr>
          <w:b/>
          <w:sz w:val="22"/>
          <w:szCs w:val="22"/>
          <w:u w:val="single"/>
        </w:rPr>
      </w:pPr>
      <w:r w:rsidRPr="002B4BC2">
        <w:rPr>
          <w:b/>
          <w:sz w:val="22"/>
          <w:szCs w:val="22"/>
          <w:u w:val="single"/>
        </w:rPr>
        <w:t>Week 1</w:t>
      </w:r>
      <w:r>
        <w:rPr>
          <w:b/>
          <w:sz w:val="22"/>
          <w:szCs w:val="22"/>
          <w:u w:val="single"/>
        </w:rPr>
        <w:t xml:space="preserve">5, </w:t>
      </w:r>
      <w:r w:rsidR="00F279E8">
        <w:rPr>
          <w:b/>
          <w:sz w:val="22"/>
          <w:szCs w:val="22"/>
          <w:u w:val="single"/>
        </w:rPr>
        <w:t>May 22</w:t>
      </w:r>
    </w:p>
    <w:p w14:paraId="3777FFF0" w14:textId="77777777" w:rsidR="00D80221" w:rsidRDefault="00D80221" w:rsidP="00D80221">
      <w:pPr>
        <w:ind w:left="-630" w:right="-360"/>
        <w:rPr>
          <w:sz w:val="22"/>
          <w:szCs w:val="22"/>
        </w:rPr>
      </w:pPr>
      <w:r>
        <w:rPr>
          <w:sz w:val="22"/>
          <w:szCs w:val="22"/>
        </w:rPr>
        <w:t>Final</w:t>
      </w:r>
    </w:p>
    <w:p w14:paraId="11A27920" w14:textId="77777777" w:rsidR="00D80221" w:rsidRDefault="00D80221" w:rsidP="00D80221">
      <w:pPr>
        <w:ind w:left="-630" w:right="-360"/>
        <w:rPr>
          <w:sz w:val="22"/>
          <w:szCs w:val="22"/>
        </w:rPr>
      </w:pPr>
      <w:r w:rsidRPr="00384918">
        <w:rPr>
          <w:b/>
          <w:sz w:val="22"/>
          <w:szCs w:val="22"/>
        </w:rPr>
        <w:t>Tasting</w:t>
      </w:r>
      <w:r>
        <w:rPr>
          <w:sz w:val="22"/>
          <w:szCs w:val="22"/>
        </w:rPr>
        <w:t>: Blind</w:t>
      </w:r>
    </w:p>
    <w:p w14:paraId="210D796C" w14:textId="77777777" w:rsidR="002B4BC2" w:rsidRDefault="002B4BC2" w:rsidP="00D80221">
      <w:pPr>
        <w:ind w:left="-630" w:right="-360"/>
        <w:rPr>
          <w:sz w:val="22"/>
          <w:szCs w:val="22"/>
        </w:rPr>
      </w:pPr>
    </w:p>
    <w:sectPr w:rsidR="002B4BC2" w:rsidSect="00FD7BAB">
      <w:headerReference w:type="default" r:id="rId14"/>
      <w:footerReference w:type="even" r:id="rId15"/>
      <w:footerReference w:type="default" r:id="rId16"/>
      <w:pgSz w:w="12240" w:h="15840"/>
      <w:pgMar w:top="1440" w:right="1260" w:bottom="1080" w:left="1440"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41FC" w14:textId="77777777" w:rsidR="00E6781C" w:rsidRDefault="00E6781C">
      <w:r>
        <w:separator/>
      </w:r>
    </w:p>
  </w:endnote>
  <w:endnote w:type="continuationSeparator" w:id="0">
    <w:p w14:paraId="394A9745" w14:textId="77777777" w:rsidR="00E6781C" w:rsidRDefault="00E6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B508" w14:textId="77777777" w:rsidR="00094ABA" w:rsidRDefault="00C15E0B">
    <w:pPr>
      <w:pStyle w:val="Footer"/>
      <w:framePr w:wrap="around" w:vAnchor="text" w:hAnchor="margin" w:xAlign="center" w:y="1"/>
      <w:rPr>
        <w:rStyle w:val="PageNumber"/>
      </w:rPr>
    </w:pPr>
    <w:r>
      <w:rPr>
        <w:rStyle w:val="PageNumber"/>
      </w:rPr>
      <w:fldChar w:fldCharType="begin"/>
    </w:r>
    <w:r w:rsidR="00094ABA">
      <w:rPr>
        <w:rStyle w:val="PageNumber"/>
      </w:rPr>
      <w:instrText xml:space="preserve">PAGE  </w:instrText>
    </w:r>
    <w:r>
      <w:rPr>
        <w:rStyle w:val="PageNumber"/>
      </w:rPr>
      <w:fldChar w:fldCharType="end"/>
    </w:r>
  </w:p>
  <w:p w14:paraId="54D7B52B" w14:textId="77777777" w:rsidR="00094ABA" w:rsidRDefault="00094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6EB4" w14:textId="1EBE9102" w:rsidR="00094ABA" w:rsidRDefault="00094ABA" w:rsidP="00C048DA">
    <w:pPr>
      <w:pStyle w:val="Footer"/>
      <w:tabs>
        <w:tab w:val="clear" w:pos="4320"/>
        <w:tab w:val="clear" w:pos="8640"/>
        <w:tab w:val="center" w:pos="4770"/>
        <w:tab w:val="right" w:pos="9540"/>
      </w:tabs>
      <w:jc w:val="center"/>
    </w:pPr>
    <w:r>
      <w:t>HMGT 2402</w:t>
    </w:r>
    <w:r>
      <w:tab/>
      <w:t xml:space="preserve">Page </w:t>
    </w:r>
    <w:r w:rsidR="00C15E0B">
      <w:rPr>
        <w:b/>
        <w:sz w:val="24"/>
        <w:szCs w:val="24"/>
      </w:rPr>
      <w:fldChar w:fldCharType="begin"/>
    </w:r>
    <w:r>
      <w:rPr>
        <w:b/>
      </w:rPr>
      <w:instrText xml:space="preserve"> PAGE </w:instrText>
    </w:r>
    <w:r w:rsidR="00C15E0B">
      <w:rPr>
        <w:b/>
        <w:sz w:val="24"/>
        <w:szCs w:val="24"/>
      </w:rPr>
      <w:fldChar w:fldCharType="separate"/>
    </w:r>
    <w:r w:rsidR="00EA63F8">
      <w:rPr>
        <w:b/>
        <w:noProof/>
      </w:rPr>
      <w:t>7</w:t>
    </w:r>
    <w:r w:rsidR="00C15E0B">
      <w:rPr>
        <w:b/>
        <w:sz w:val="24"/>
        <w:szCs w:val="24"/>
      </w:rPr>
      <w:fldChar w:fldCharType="end"/>
    </w:r>
    <w:r>
      <w:t xml:space="preserve"> of </w:t>
    </w:r>
    <w:r w:rsidR="00C15E0B">
      <w:rPr>
        <w:b/>
        <w:sz w:val="24"/>
        <w:szCs w:val="24"/>
      </w:rPr>
      <w:fldChar w:fldCharType="begin"/>
    </w:r>
    <w:r>
      <w:rPr>
        <w:b/>
      </w:rPr>
      <w:instrText xml:space="preserve"> NUMPAGES  </w:instrText>
    </w:r>
    <w:r w:rsidR="00C15E0B">
      <w:rPr>
        <w:b/>
        <w:sz w:val="24"/>
        <w:szCs w:val="24"/>
      </w:rPr>
      <w:fldChar w:fldCharType="separate"/>
    </w:r>
    <w:r w:rsidR="00EA63F8">
      <w:rPr>
        <w:b/>
        <w:noProof/>
      </w:rPr>
      <w:t>7</w:t>
    </w:r>
    <w:r w:rsidR="00C15E0B">
      <w:rPr>
        <w:b/>
        <w:sz w:val="24"/>
        <w:szCs w:val="24"/>
      </w:rPr>
      <w:fldChar w:fldCharType="end"/>
    </w:r>
    <w:r w:rsidR="00C213B8">
      <w:tab/>
      <w:t xml:space="preserve">Goodlad </w:t>
    </w:r>
    <w:r w:rsidR="00A900F9">
      <w:t xml:space="preserve">Spring </w:t>
    </w:r>
    <w:r w:rsidR="00C213B8">
      <w:t>201</w:t>
    </w:r>
    <w:r w:rsidR="00A900F9">
      <w:t>9</w:t>
    </w:r>
  </w:p>
  <w:p w14:paraId="65C7B5E5" w14:textId="77777777" w:rsidR="00094ABA" w:rsidRDefault="00094A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4AC01" w14:textId="77777777" w:rsidR="00E6781C" w:rsidRDefault="00E6781C">
      <w:r>
        <w:separator/>
      </w:r>
    </w:p>
  </w:footnote>
  <w:footnote w:type="continuationSeparator" w:id="0">
    <w:p w14:paraId="536FFE6F" w14:textId="77777777" w:rsidR="00E6781C" w:rsidRDefault="00E6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8856" w14:textId="77777777" w:rsidR="00094ABA" w:rsidRDefault="00094ABA">
    <w:pPr>
      <w:pStyle w:val="Header"/>
      <w:jc w:val="center"/>
    </w:pPr>
    <w:r>
      <w:t>New York City College of Technology, CUNY</w:t>
    </w:r>
  </w:p>
  <w:p w14:paraId="0ACF4202" w14:textId="77777777" w:rsidR="00094ABA" w:rsidRDefault="00094ABA">
    <w:pPr>
      <w:pStyle w:val="Header"/>
      <w:jc w:val="center"/>
    </w:pPr>
    <w:r>
      <w:t>Department of Hospitality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54B9"/>
    <w:multiLevelType w:val="hybridMultilevel"/>
    <w:tmpl w:val="28F4995A"/>
    <w:lvl w:ilvl="0" w:tplc="C2C20DE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6147F"/>
    <w:multiLevelType w:val="hybridMultilevel"/>
    <w:tmpl w:val="151044AC"/>
    <w:lvl w:ilvl="0" w:tplc="5E52D10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349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5560BF"/>
    <w:multiLevelType w:val="hybridMultilevel"/>
    <w:tmpl w:val="8ADEDFD6"/>
    <w:lvl w:ilvl="0" w:tplc="C2C20DEE">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D14236A"/>
    <w:multiLevelType w:val="hybridMultilevel"/>
    <w:tmpl w:val="A002EB86"/>
    <w:lvl w:ilvl="0" w:tplc="C2C20DE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14617"/>
    <w:multiLevelType w:val="hybridMultilevel"/>
    <w:tmpl w:val="5D9C7D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72D17"/>
    <w:multiLevelType w:val="hybridMultilevel"/>
    <w:tmpl w:val="86526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CD2845"/>
    <w:multiLevelType w:val="hybridMultilevel"/>
    <w:tmpl w:val="351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8796D"/>
    <w:multiLevelType w:val="hybridMultilevel"/>
    <w:tmpl w:val="55FC1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E3071"/>
    <w:multiLevelType w:val="hybridMultilevel"/>
    <w:tmpl w:val="49441A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25BBF"/>
    <w:multiLevelType w:val="hybridMultilevel"/>
    <w:tmpl w:val="D9760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997046"/>
    <w:multiLevelType w:val="multilevel"/>
    <w:tmpl w:val="151044AC"/>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A018E"/>
    <w:multiLevelType w:val="hybridMultilevel"/>
    <w:tmpl w:val="A3F69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E3171"/>
    <w:multiLevelType w:val="singleLevel"/>
    <w:tmpl w:val="E38636C2"/>
    <w:lvl w:ilvl="0">
      <w:start w:val="1"/>
      <w:numFmt w:val="decimal"/>
      <w:lvlText w:val="%1."/>
      <w:lvlJc w:val="left"/>
      <w:pPr>
        <w:tabs>
          <w:tab w:val="num" w:pos="1155"/>
        </w:tabs>
        <w:ind w:left="1155" w:hanging="435"/>
      </w:pPr>
      <w:rPr>
        <w:rFonts w:hint="default"/>
      </w:rPr>
    </w:lvl>
  </w:abstractNum>
  <w:abstractNum w:abstractNumId="14" w15:restartNumberingAfterBreak="0">
    <w:nsid w:val="6F6D6791"/>
    <w:multiLevelType w:val="hybridMultilevel"/>
    <w:tmpl w:val="0296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57761"/>
    <w:multiLevelType w:val="hybridMultilevel"/>
    <w:tmpl w:val="55FC119A"/>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
  </w:num>
  <w:num w:numId="4">
    <w:abstractNumId w:val="11"/>
  </w:num>
  <w:num w:numId="5">
    <w:abstractNumId w:val="0"/>
  </w:num>
  <w:num w:numId="6">
    <w:abstractNumId w:val="3"/>
  </w:num>
  <w:num w:numId="7">
    <w:abstractNumId w:val="4"/>
  </w:num>
  <w:num w:numId="8">
    <w:abstractNumId w:val="9"/>
  </w:num>
  <w:num w:numId="9">
    <w:abstractNumId w:val="5"/>
  </w:num>
  <w:num w:numId="10">
    <w:abstractNumId w:val="10"/>
  </w:num>
  <w:num w:numId="11">
    <w:abstractNumId w:val="8"/>
  </w:num>
  <w:num w:numId="12">
    <w:abstractNumId w:val="15"/>
  </w:num>
  <w:num w:numId="13">
    <w:abstractNumId w:val="12"/>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FD"/>
    <w:rsid w:val="00000A25"/>
    <w:rsid w:val="00000E62"/>
    <w:rsid w:val="00007207"/>
    <w:rsid w:val="000460EC"/>
    <w:rsid w:val="00057D7A"/>
    <w:rsid w:val="0006006D"/>
    <w:rsid w:val="00070FE8"/>
    <w:rsid w:val="0008149B"/>
    <w:rsid w:val="00094ABA"/>
    <w:rsid w:val="00095160"/>
    <w:rsid w:val="000D520C"/>
    <w:rsid w:val="000F411A"/>
    <w:rsid w:val="00102835"/>
    <w:rsid w:val="001152A0"/>
    <w:rsid w:val="00122D13"/>
    <w:rsid w:val="001248F6"/>
    <w:rsid w:val="0016534C"/>
    <w:rsid w:val="0018246B"/>
    <w:rsid w:val="00193A1E"/>
    <w:rsid w:val="001A52D7"/>
    <w:rsid w:val="001C137B"/>
    <w:rsid w:val="001C2035"/>
    <w:rsid w:val="001E575E"/>
    <w:rsid w:val="001F772F"/>
    <w:rsid w:val="00227492"/>
    <w:rsid w:val="00237B0A"/>
    <w:rsid w:val="0025169E"/>
    <w:rsid w:val="00282396"/>
    <w:rsid w:val="00291528"/>
    <w:rsid w:val="002A17FC"/>
    <w:rsid w:val="002A4413"/>
    <w:rsid w:val="002A6A18"/>
    <w:rsid w:val="002A7FB8"/>
    <w:rsid w:val="002B4BC2"/>
    <w:rsid w:val="002C75BC"/>
    <w:rsid w:val="002D1CB0"/>
    <w:rsid w:val="002D3AA1"/>
    <w:rsid w:val="002E1E68"/>
    <w:rsid w:val="002F7985"/>
    <w:rsid w:val="00323865"/>
    <w:rsid w:val="00325E5D"/>
    <w:rsid w:val="00330844"/>
    <w:rsid w:val="00331AE8"/>
    <w:rsid w:val="00334888"/>
    <w:rsid w:val="00371B01"/>
    <w:rsid w:val="00384918"/>
    <w:rsid w:val="00391E6D"/>
    <w:rsid w:val="00394A24"/>
    <w:rsid w:val="00394D53"/>
    <w:rsid w:val="003A4824"/>
    <w:rsid w:val="003B1828"/>
    <w:rsid w:val="003C2E04"/>
    <w:rsid w:val="003C7667"/>
    <w:rsid w:val="003E6B74"/>
    <w:rsid w:val="003F1039"/>
    <w:rsid w:val="003F6438"/>
    <w:rsid w:val="00421BF1"/>
    <w:rsid w:val="00421C1B"/>
    <w:rsid w:val="004444C6"/>
    <w:rsid w:val="00466EE4"/>
    <w:rsid w:val="00471608"/>
    <w:rsid w:val="0048017D"/>
    <w:rsid w:val="00487FAF"/>
    <w:rsid w:val="00492A11"/>
    <w:rsid w:val="00496BFD"/>
    <w:rsid w:val="004A1078"/>
    <w:rsid w:val="004C633E"/>
    <w:rsid w:val="004C6E57"/>
    <w:rsid w:val="004D6D90"/>
    <w:rsid w:val="004F05B1"/>
    <w:rsid w:val="00510C77"/>
    <w:rsid w:val="00525930"/>
    <w:rsid w:val="00532666"/>
    <w:rsid w:val="00544FE6"/>
    <w:rsid w:val="00551A95"/>
    <w:rsid w:val="00557906"/>
    <w:rsid w:val="0057121D"/>
    <w:rsid w:val="00577396"/>
    <w:rsid w:val="005A5CE9"/>
    <w:rsid w:val="005B1874"/>
    <w:rsid w:val="005B24EA"/>
    <w:rsid w:val="005C13D1"/>
    <w:rsid w:val="005D3849"/>
    <w:rsid w:val="005D6FB7"/>
    <w:rsid w:val="005F0F8D"/>
    <w:rsid w:val="0060206A"/>
    <w:rsid w:val="006074EE"/>
    <w:rsid w:val="00613A6F"/>
    <w:rsid w:val="00617132"/>
    <w:rsid w:val="00621584"/>
    <w:rsid w:val="00642832"/>
    <w:rsid w:val="00643FCC"/>
    <w:rsid w:val="00644829"/>
    <w:rsid w:val="00644F2B"/>
    <w:rsid w:val="006629D2"/>
    <w:rsid w:val="00675EAE"/>
    <w:rsid w:val="00682D18"/>
    <w:rsid w:val="00684B7A"/>
    <w:rsid w:val="006866B8"/>
    <w:rsid w:val="006A42C6"/>
    <w:rsid w:val="006B1F8A"/>
    <w:rsid w:val="006B214E"/>
    <w:rsid w:val="006B52AC"/>
    <w:rsid w:val="006E745D"/>
    <w:rsid w:val="00725F47"/>
    <w:rsid w:val="00760D40"/>
    <w:rsid w:val="00764901"/>
    <w:rsid w:val="007907A8"/>
    <w:rsid w:val="00792C4C"/>
    <w:rsid w:val="007C6A3F"/>
    <w:rsid w:val="007D73FD"/>
    <w:rsid w:val="007E5197"/>
    <w:rsid w:val="007F1034"/>
    <w:rsid w:val="007F1794"/>
    <w:rsid w:val="007F1FC6"/>
    <w:rsid w:val="0083715E"/>
    <w:rsid w:val="00857D9C"/>
    <w:rsid w:val="00870077"/>
    <w:rsid w:val="00871C6C"/>
    <w:rsid w:val="00873661"/>
    <w:rsid w:val="008904D4"/>
    <w:rsid w:val="008A46FE"/>
    <w:rsid w:val="008A6D36"/>
    <w:rsid w:val="008B3F67"/>
    <w:rsid w:val="008C401F"/>
    <w:rsid w:val="008D3EF4"/>
    <w:rsid w:val="008E06A3"/>
    <w:rsid w:val="008E395D"/>
    <w:rsid w:val="008E6D1F"/>
    <w:rsid w:val="008F414D"/>
    <w:rsid w:val="008F45F1"/>
    <w:rsid w:val="0091769F"/>
    <w:rsid w:val="00932B3D"/>
    <w:rsid w:val="00945A49"/>
    <w:rsid w:val="009536C3"/>
    <w:rsid w:val="00953F13"/>
    <w:rsid w:val="00971A74"/>
    <w:rsid w:val="009742DE"/>
    <w:rsid w:val="00984296"/>
    <w:rsid w:val="00987AC0"/>
    <w:rsid w:val="0099787F"/>
    <w:rsid w:val="009A3E8A"/>
    <w:rsid w:val="009A751E"/>
    <w:rsid w:val="009B1F7E"/>
    <w:rsid w:val="009B4846"/>
    <w:rsid w:val="009B5389"/>
    <w:rsid w:val="009B7C88"/>
    <w:rsid w:val="009D10AE"/>
    <w:rsid w:val="009D328F"/>
    <w:rsid w:val="009D69ED"/>
    <w:rsid w:val="009F227E"/>
    <w:rsid w:val="009F26F0"/>
    <w:rsid w:val="009F7841"/>
    <w:rsid w:val="00A17BF3"/>
    <w:rsid w:val="00A23ACB"/>
    <w:rsid w:val="00A25E60"/>
    <w:rsid w:val="00A42AE9"/>
    <w:rsid w:val="00A55CDF"/>
    <w:rsid w:val="00A900F9"/>
    <w:rsid w:val="00AA41A3"/>
    <w:rsid w:val="00AA7A82"/>
    <w:rsid w:val="00B11CDB"/>
    <w:rsid w:val="00B17F8A"/>
    <w:rsid w:val="00B535A4"/>
    <w:rsid w:val="00B55271"/>
    <w:rsid w:val="00B6220F"/>
    <w:rsid w:val="00B72153"/>
    <w:rsid w:val="00B856BF"/>
    <w:rsid w:val="00B91C35"/>
    <w:rsid w:val="00B953C4"/>
    <w:rsid w:val="00BA70FD"/>
    <w:rsid w:val="00BB03E7"/>
    <w:rsid w:val="00BB0EA2"/>
    <w:rsid w:val="00BE0D32"/>
    <w:rsid w:val="00BE1575"/>
    <w:rsid w:val="00C03D61"/>
    <w:rsid w:val="00C048DA"/>
    <w:rsid w:val="00C15E0B"/>
    <w:rsid w:val="00C213B8"/>
    <w:rsid w:val="00C231D5"/>
    <w:rsid w:val="00C70E00"/>
    <w:rsid w:val="00C7652D"/>
    <w:rsid w:val="00C950DE"/>
    <w:rsid w:val="00C95EFC"/>
    <w:rsid w:val="00CA0E14"/>
    <w:rsid w:val="00CA720C"/>
    <w:rsid w:val="00CD2A8E"/>
    <w:rsid w:val="00CD53E4"/>
    <w:rsid w:val="00D1110C"/>
    <w:rsid w:val="00D23920"/>
    <w:rsid w:val="00D3601C"/>
    <w:rsid w:val="00D36C87"/>
    <w:rsid w:val="00D462BF"/>
    <w:rsid w:val="00D739B2"/>
    <w:rsid w:val="00D76D99"/>
    <w:rsid w:val="00D773CF"/>
    <w:rsid w:val="00D77DF0"/>
    <w:rsid w:val="00D80221"/>
    <w:rsid w:val="00D95954"/>
    <w:rsid w:val="00DA5CA7"/>
    <w:rsid w:val="00E07C19"/>
    <w:rsid w:val="00E349A2"/>
    <w:rsid w:val="00E52DD8"/>
    <w:rsid w:val="00E61B09"/>
    <w:rsid w:val="00E642FF"/>
    <w:rsid w:val="00E66A45"/>
    <w:rsid w:val="00E6781C"/>
    <w:rsid w:val="00E72B73"/>
    <w:rsid w:val="00E93C8D"/>
    <w:rsid w:val="00EA63F8"/>
    <w:rsid w:val="00EB10EC"/>
    <w:rsid w:val="00EB539E"/>
    <w:rsid w:val="00EC1127"/>
    <w:rsid w:val="00ED1F11"/>
    <w:rsid w:val="00EE0E4C"/>
    <w:rsid w:val="00F0216E"/>
    <w:rsid w:val="00F06EDA"/>
    <w:rsid w:val="00F24138"/>
    <w:rsid w:val="00F279E8"/>
    <w:rsid w:val="00F32912"/>
    <w:rsid w:val="00F55523"/>
    <w:rsid w:val="00F63A2E"/>
    <w:rsid w:val="00F63F99"/>
    <w:rsid w:val="00F70C3A"/>
    <w:rsid w:val="00F81C20"/>
    <w:rsid w:val="00F84F62"/>
    <w:rsid w:val="00FA661B"/>
    <w:rsid w:val="00FB241B"/>
    <w:rsid w:val="00FC519D"/>
    <w:rsid w:val="00FD1124"/>
    <w:rsid w:val="00FD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D47AA"/>
  <w15:docId w15:val="{D9BD6FC3-2691-4334-8415-693B11D9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E8A"/>
    <w:rPr>
      <w:sz w:val="24"/>
      <w:szCs w:val="24"/>
    </w:rPr>
  </w:style>
  <w:style w:type="paragraph" w:styleId="Heading1">
    <w:name w:val="heading 1"/>
    <w:basedOn w:val="Normal"/>
    <w:next w:val="Normal"/>
    <w:qFormat/>
    <w:rsid w:val="009A3E8A"/>
    <w:pPr>
      <w:keepNext/>
      <w:pBdr>
        <w:bottom w:val="single" w:sz="12" w:space="1" w:color="auto"/>
      </w:pBdr>
      <w:outlineLvl w:val="0"/>
    </w:pPr>
    <w:rPr>
      <w:rFonts w:ascii="Courier New" w:hAnsi="Courier New"/>
      <w:szCs w:val="20"/>
    </w:rPr>
  </w:style>
  <w:style w:type="paragraph" w:styleId="Heading2">
    <w:name w:val="heading 2"/>
    <w:basedOn w:val="Normal"/>
    <w:next w:val="Normal"/>
    <w:qFormat/>
    <w:rsid w:val="009A3E8A"/>
    <w:pPr>
      <w:keepNext/>
      <w:jc w:val="center"/>
      <w:outlineLvl w:val="1"/>
    </w:pPr>
    <w:rPr>
      <w:rFonts w:ascii="Courier New" w:hAnsi="Courier New"/>
      <w:szCs w:val="20"/>
    </w:rPr>
  </w:style>
  <w:style w:type="paragraph" w:styleId="Heading3">
    <w:name w:val="heading 3"/>
    <w:basedOn w:val="Normal"/>
    <w:next w:val="Normal"/>
    <w:qFormat/>
    <w:rsid w:val="009A3E8A"/>
    <w:pPr>
      <w:keepNext/>
      <w:outlineLvl w:val="2"/>
    </w:pPr>
    <w:rPr>
      <w:b/>
      <w:sz w:val="28"/>
      <w:szCs w:val="20"/>
    </w:rPr>
  </w:style>
  <w:style w:type="paragraph" w:styleId="Heading4">
    <w:name w:val="heading 4"/>
    <w:basedOn w:val="Normal"/>
    <w:next w:val="Normal"/>
    <w:qFormat/>
    <w:rsid w:val="009A3E8A"/>
    <w:pPr>
      <w:keepNext/>
      <w:outlineLvl w:val="3"/>
    </w:pPr>
    <w:rPr>
      <w:rFonts w:ascii="Courier New" w:hAnsi="Courier New"/>
      <w:b/>
      <w:sz w:val="36"/>
      <w:szCs w:val="20"/>
    </w:rPr>
  </w:style>
  <w:style w:type="paragraph" w:styleId="Heading5">
    <w:name w:val="heading 5"/>
    <w:basedOn w:val="Normal"/>
    <w:next w:val="Normal"/>
    <w:qFormat/>
    <w:rsid w:val="009A3E8A"/>
    <w:pPr>
      <w:keepNext/>
      <w:outlineLvl w:val="4"/>
    </w:pPr>
    <w:rPr>
      <w:rFonts w:ascii="Courier New" w:hAnsi="Courier New"/>
      <w:b/>
      <w:szCs w:val="20"/>
      <w:u w:val="single"/>
    </w:rPr>
  </w:style>
  <w:style w:type="paragraph" w:styleId="Heading6">
    <w:name w:val="heading 6"/>
    <w:basedOn w:val="Normal"/>
    <w:next w:val="Normal"/>
    <w:qFormat/>
    <w:rsid w:val="009A3E8A"/>
    <w:pPr>
      <w:keepNext/>
      <w:jc w:val="both"/>
      <w:outlineLvl w:val="5"/>
    </w:pPr>
    <w:rPr>
      <w:rFonts w:ascii="Courier New" w:hAnsi="Courier New"/>
      <w:b/>
      <w:szCs w:val="20"/>
      <w:u w:val="single"/>
    </w:rPr>
  </w:style>
  <w:style w:type="paragraph" w:styleId="Heading7">
    <w:name w:val="heading 7"/>
    <w:basedOn w:val="Normal"/>
    <w:next w:val="Normal"/>
    <w:qFormat/>
    <w:rsid w:val="009A3E8A"/>
    <w:pPr>
      <w:keepNext/>
      <w:ind w:right="-90"/>
      <w:jc w:val="both"/>
      <w:outlineLvl w:val="6"/>
    </w:pPr>
    <w:rPr>
      <w:rFonts w:ascii="Courier New" w:hAnsi="Courier New"/>
      <w:szCs w:val="20"/>
    </w:rPr>
  </w:style>
  <w:style w:type="paragraph" w:styleId="Heading8">
    <w:name w:val="heading 8"/>
    <w:basedOn w:val="Normal"/>
    <w:next w:val="Normal"/>
    <w:qFormat/>
    <w:rsid w:val="009A3E8A"/>
    <w:pPr>
      <w:keepNext/>
      <w:jc w:val="both"/>
      <w:outlineLvl w:val="7"/>
    </w:pPr>
    <w:rPr>
      <w:rFonts w:ascii="Courier New" w:hAnsi="Courier New"/>
      <w:b/>
      <w:szCs w:val="20"/>
    </w:rPr>
  </w:style>
  <w:style w:type="paragraph" w:styleId="Heading9">
    <w:name w:val="heading 9"/>
    <w:basedOn w:val="Normal"/>
    <w:next w:val="Normal"/>
    <w:qFormat/>
    <w:rsid w:val="009A3E8A"/>
    <w:pPr>
      <w:keepNext/>
      <w:jc w:val="center"/>
      <w:outlineLvl w:val="8"/>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3E8A"/>
    <w:pPr>
      <w:tabs>
        <w:tab w:val="center" w:pos="4320"/>
        <w:tab w:val="right" w:pos="8640"/>
      </w:tabs>
    </w:pPr>
    <w:rPr>
      <w:sz w:val="20"/>
      <w:szCs w:val="20"/>
    </w:rPr>
  </w:style>
  <w:style w:type="paragraph" w:styleId="Footer">
    <w:name w:val="footer"/>
    <w:basedOn w:val="Normal"/>
    <w:link w:val="FooterChar"/>
    <w:uiPriority w:val="99"/>
    <w:rsid w:val="009A3E8A"/>
    <w:pPr>
      <w:tabs>
        <w:tab w:val="center" w:pos="4320"/>
        <w:tab w:val="right" w:pos="8640"/>
      </w:tabs>
    </w:pPr>
    <w:rPr>
      <w:sz w:val="20"/>
      <w:szCs w:val="20"/>
    </w:rPr>
  </w:style>
  <w:style w:type="paragraph" w:styleId="BodyText">
    <w:name w:val="Body Text"/>
    <w:basedOn w:val="Normal"/>
    <w:semiHidden/>
    <w:rsid w:val="009A3E8A"/>
    <w:rPr>
      <w:rFonts w:ascii="Courier New" w:hAnsi="Courier New"/>
      <w:szCs w:val="20"/>
    </w:rPr>
  </w:style>
  <w:style w:type="paragraph" w:styleId="BodyTextIndent">
    <w:name w:val="Body Text Indent"/>
    <w:basedOn w:val="Normal"/>
    <w:semiHidden/>
    <w:rsid w:val="009A3E8A"/>
    <w:pPr>
      <w:ind w:left="2880" w:hanging="2880"/>
      <w:jc w:val="both"/>
    </w:pPr>
    <w:rPr>
      <w:rFonts w:ascii="Courier New" w:hAnsi="Courier New"/>
      <w:szCs w:val="20"/>
    </w:rPr>
  </w:style>
  <w:style w:type="paragraph" w:styleId="BodyTextIndent2">
    <w:name w:val="Body Text Indent 2"/>
    <w:basedOn w:val="Normal"/>
    <w:semiHidden/>
    <w:rsid w:val="009A3E8A"/>
    <w:pPr>
      <w:ind w:firstLine="720"/>
      <w:jc w:val="both"/>
    </w:pPr>
    <w:rPr>
      <w:rFonts w:ascii="Courier New" w:hAnsi="Courier New"/>
      <w:sz w:val="22"/>
      <w:szCs w:val="20"/>
    </w:rPr>
  </w:style>
  <w:style w:type="character" w:styleId="PageNumber">
    <w:name w:val="page number"/>
    <w:basedOn w:val="DefaultParagraphFont"/>
    <w:semiHidden/>
    <w:rsid w:val="009A3E8A"/>
  </w:style>
  <w:style w:type="paragraph" w:styleId="BodyText2">
    <w:name w:val="Body Text 2"/>
    <w:basedOn w:val="Normal"/>
    <w:semiHidden/>
    <w:rsid w:val="009A3E8A"/>
    <w:pPr>
      <w:ind w:right="-180"/>
    </w:pPr>
    <w:rPr>
      <w:rFonts w:ascii="Courier New" w:hAnsi="Courier New"/>
      <w:b/>
    </w:rPr>
  </w:style>
  <w:style w:type="paragraph" w:styleId="BodyText3">
    <w:name w:val="Body Text 3"/>
    <w:basedOn w:val="Normal"/>
    <w:semiHidden/>
    <w:rsid w:val="009A3E8A"/>
    <w:pPr>
      <w:ind w:right="-360"/>
    </w:pPr>
    <w:rPr>
      <w:rFonts w:ascii="Courier New" w:hAnsi="Courier New"/>
    </w:rPr>
  </w:style>
  <w:style w:type="character" w:styleId="Hyperlink">
    <w:name w:val="Hyperlink"/>
    <w:rsid w:val="009A3E8A"/>
    <w:rPr>
      <w:color w:val="0000FF"/>
      <w:u w:val="single"/>
    </w:rPr>
  </w:style>
  <w:style w:type="paragraph" w:styleId="BalloonText">
    <w:name w:val="Balloon Text"/>
    <w:basedOn w:val="Normal"/>
    <w:link w:val="BalloonTextChar"/>
    <w:uiPriority w:val="99"/>
    <w:semiHidden/>
    <w:unhideWhenUsed/>
    <w:rsid w:val="00C048DA"/>
    <w:rPr>
      <w:rFonts w:ascii="Tahoma" w:hAnsi="Tahoma"/>
      <w:sz w:val="16"/>
      <w:szCs w:val="16"/>
    </w:rPr>
  </w:style>
  <w:style w:type="character" w:customStyle="1" w:styleId="BalloonTextChar">
    <w:name w:val="Balloon Text Char"/>
    <w:link w:val="BalloonText"/>
    <w:uiPriority w:val="99"/>
    <w:semiHidden/>
    <w:rsid w:val="00C048DA"/>
    <w:rPr>
      <w:rFonts w:ascii="Tahoma" w:hAnsi="Tahoma" w:cs="Tahoma"/>
      <w:sz w:val="16"/>
      <w:szCs w:val="16"/>
    </w:rPr>
  </w:style>
  <w:style w:type="character" w:customStyle="1" w:styleId="FooterChar">
    <w:name w:val="Footer Char"/>
    <w:basedOn w:val="DefaultParagraphFont"/>
    <w:link w:val="Footer"/>
    <w:uiPriority w:val="99"/>
    <w:rsid w:val="00C048DA"/>
  </w:style>
  <w:style w:type="character" w:customStyle="1" w:styleId="HeaderChar">
    <w:name w:val="Header Char"/>
    <w:basedOn w:val="DefaultParagraphFont"/>
    <w:link w:val="Header"/>
    <w:rsid w:val="001F772F"/>
  </w:style>
  <w:style w:type="paragraph" w:customStyle="1" w:styleId="Default">
    <w:name w:val="Default"/>
    <w:rsid w:val="0048017D"/>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6A45"/>
    <w:pPr>
      <w:ind w:left="720"/>
      <w:contextualSpacing/>
    </w:pPr>
  </w:style>
  <w:style w:type="character" w:styleId="FollowedHyperlink">
    <w:name w:val="FollowedHyperlink"/>
    <w:basedOn w:val="DefaultParagraphFont"/>
    <w:uiPriority w:val="99"/>
    <w:semiHidden/>
    <w:unhideWhenUsed/>
    <w:rsid w:val="00C95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features/diningandwine/columns/wines_of_the_times/index.html%20" TargetMode="External"/><Relationship Id="rId13" Type="http://schemas.openxmlformats.org/officeDocument/2006/relationships/hyperlink" Target="http://www.history.com/topics/prohibition/videos/the-birth-of-bourb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nytimes.com/top/features/magazine/columns/drink/index.html" TargetMode="External"/><Relationship Id="rId12" Type="http://schemas.openxmlformats.org/officeDocument/2006/relationships/hyperlink" Target="http://www.history.com/topics/prohibition/videos/bet-you-didnt-know-prohib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com/topics/prohibition/videos/america-goes-dry-with-prohibition%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inefolly.com/" TargetMode="External"/><Relationship Id="rId4" Type="http://schemas.openxmlformats.org/officeDocument/2006/relationships/webSettings" Target="webSettings.xml"/><Relationship Id="rId9" Type="http://schemas.openxmlformats.org/officeDocument/2006/relationships/hyperlink" Target="http://www.nytimes.com/column/wine-schoo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Office  Instructor</vt:lpstr>
    </vt:vector>
  </TitlesOfParts>
  <Company>Bankstreet</Company>
  <LinksUpToDate>false</LinksUpToDate>
  <CharactersWithSpaces>15001</CharactersWithSpaces>
  <SharedDoc>false</SharedDoc>
  <HLinks>
    <vt:vector size="6" baseType="variant">
      <vt:variant>
        <vt:i4>3145849</vt:i4>
      </vt:variant>
      <vt:variant>
        <vt:i4>0</vt:i4>
      </vt:variant>
      <vt:variant>
        <vt:i4>0</vt:i4>
      </vt:variant>
      <vt:variant>
        <vt:i4>5</vt:i4>
      </vt:variant>
      <vt:variant>
        <vt:lpwstr>http://library.citytech.cuny.edu/instruction/papersupport.html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Instructor</dc:title>
  <dc:subject/>
  <dc:creator>Rudy</dc:creator>
  <cp:keywords/>
  <cp:lastModifiedBy>Karen Goodlad</cp:lastModifiedBy>
  <cp:revision>8</cp:revision>
  <cp:lastPrinted>2018-08-16T20:13:00Z</cp:lastPrinted>
  <dcterms:created xsi:type="dcterms:W3CDTF">2019-01-08T20:10:00Z</dcterms:created>
  <dcterms:modified xsi:type="dcterms:W3CDTF">2019-01-18T21:17:00Z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-559316349</vt:i4>
  </property>
  <property fmtid="{D5CDD505-2E9C-101B-9397-08002B2CF9AE}" pid="3" name="_EmailSubject">
    <vt:lpwstr>syllabus</vt:lpwstr>
  </property>
  <property fmtid="{D5CDD505-2E9C-101B-9397-08002B2CF9AE}" pid="4" name="_AuthorEmail">
    <vt:lpwstr>goodvino@optonline.net</vt:lpwstr>
  </property>
  <property fmtid="{D5CDD505-2E9C-101B-9397-08002B2CF9AE}" pid="5" name="_AuthorEmailDisplayName">
    <vt:lpwstr>Adrian Goodlad</vt:lpwstr>
  </property>
  <property fmtid="{D5CDD505-2E9C-101B-9397-08002B2CF9AE}" pid="6" name="_ReviewingToolsShownOnce">
    <vt:lpwstr/>
  </property>
</Properties>
</file>