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387243" w14:textId="77777777" w:rsidR="00EB0AEA" w:rsidRPr="000E5C15" w:rsidRDefault="006A6DDC">
      <w:pPr>
        <w:widowControl w:val="0"/>
      </w:pPr>
      <w:r w:rsidRPr="000E5C15">
        <w:rPr>
          <w:rFonts w:eastAsia="Calibri"/>
          <w:b/>
        </w:rPr>
        <w:t>New York City College of Technology</w:t>
      </w:r>
      <w:r w:rsidRPr="000E5C15">
        <w:rPr>
          <w:rFonts w:eastAsia="Calibri"/>
          <w:b/>
        </w:rPr>
        <w:tab/>
      </w:r>
      <w:r w:rsidRPr="000E5C15">
        <w:rPr>
          <w:rFonts w:eastAsia="Calibri"/>
          <w:b/>
        </w:rPr>
        <w:tab/>
      </w:r>
      <w:r w:rsidRPr="000E5C15">
        <w:rPr>
          <w:rFonts w:eastAsia="Calibri"/>
          <w:b/>
        </w:rPr>
        <w:tab/>
        <w:t>Professor</w:t>
      </w:r>
      <w:r w:rsidR="000C5D04" w:rsidRPr="000E5C15">
        <w:rPr>
          <w:rFonts w:eastAsia="Calibri"/>
          <w:b/>
        </w:rPr>
        <w:t xml:space="preserve"> Jacquelyn Blain</w:t>
      </w:r>
    </w:p>
    <w:p w14:paraId="21843D79" w14:textId="07A1A3A8" w:rsidR="00EB0AEA" w:rsidRPr="000E5C15" w:rsidRDefault="00A144BA">
      <w:pPr>
        <w:widowControl w:val="0"/>
      </w:pPr>
      <w:r w:rsidRPr="000E5C15">
        <w:rPr>
          <w:rFonts w:eastAsia="Calibri"/>
        </w:rPr>
        <w:t>English 1101 –</w:t>
      </w:r>
      <w:r w:rsidR="006A6DDC" w:rsidRPr="000E5C15">
        <w:rPr>
          <w:rFonts w:eastAsia="Calibri"/>
        </w:rPr>
        <w:tab/>
      </w:r>
      <w:r w:rsidR="006A6DDC" w:rsidRPr="000E5C15">
        <w:rPr>
          <w:rFonts w:eastAsia="Calibri"/>
        </w:rPr>
        <w:tab/>
      </w:r>
      <w:r w:rsidR="006A6DDC" w:rsidRPr="000E5C15">
        <w:rPr>
          <w:rFonts w:eastAsia="Calibri"/>
        </w:rPr>
        <w:tab/>
      </w:r>
      <w:r w:rsidR="006A6DDC" w:rsidRPr="000E5C15">
        <w:rPr>
          <w:rFonts w:eastAsia="Calibri"/>
        </w:rPr>
        <w:tab/>
      </w:r>
      <w:r w:rsidR="006A6DDC" w:rsidRPr="000E5C15">
        <w:rPr>
          <w:rFonts w:eastAsia="Calibri"/>
        </w:rPr>
        <w:tab/>
      </w:r>
      <w:r w:rsidR="0047693C">
        <w:rPr>
          <w:rFonts w:eastAsia="Calibri"/>
        </w:rPr>
        <w:tab/>
      </w:r>
      <w:r w:rsidR="006A6DDC" w:rsidRPr="000E5C15">
        <w:rPr>
          <w:rFonts w:eastAsia="Calibri"/>
        </w:rPr>
        <w:t xml:space="preserve">Office: </w:t>
      </w:r>
      <w:proofErr w:type="spellStart"/>
      <w:r w:rsidRPr="000E5C15">
        <w:rPr>
          <w:rFonts w:eastAsia="Calibri"/>
        </w:rPr>
        <w:t>Namm</w:t>
      </w:r>
      <w:proofErr w:type="spellEnd"/>
      <w:r w:rsidRPr="000E5C15">
        <w:rPr>
          <w:rFonts w:eastAsia="Calibri"/>
        </w:rPr>
        <w:t xml:space="preserve"> 529</w:t>
      </w:r>
    </w:p>
    <w:p w14:paraId="69370938" w14:textId="562D61B9" w:rsidR="000C5D04" w:rsidRPr="000E5C15" w:rsidRDefault="00A144BA">
      <w:pPr>
        <w:widowControl w:val="0"/>
        <w:ind w:right="-1170"/>
      </w:pPr>
      <w:r w:rsidRPr="000E5C15">
        <w:rPr>
          <w:rFonts w:eastAsia="Calibri"/>
        </w:rPr>
        <w:t>English Composition</w:t>
      </w:r>
      <w:r w:rsidR="0047693C">
        <w:rPr>
          <w:rFonts w:eastAsia="Calibri"/>
        </w:rPr>
        <w:tab/>
      </w:r>
      <w:r w:rsidR="0047693C">
        <w:rPr>
          <w:rFonts w:eastAsia="Calibri"/>
        </w:rPr>
        <w:tab/>
      </w:r>
      <w:r w:rsidR="0047693C">
        <w:rPr>
          <w:rFonts w:eastAsia="Calibri"/>
        </w:rPr>
        <w:tab/>
      </w:r>
      <w:r w:rsidR="0047693C">
        <w:rPr>
          <w:rFonts w:eastAsia="Calibri"/>
        </w:rPr>
        <w:tab/>
      </w:r>
      <w:r w:rsidR="0047693C">
        <w:rPr>
          <w:rFonts w:eastAsia="Calibri"/>
        </w:rPr>
        <w:tab/>
      </w:r>
      <w:r w:rsidR="0047693C">
        <w:rPr>
          <w:rFonts w:eastAsia="Calibri"/>
        </w:rPr>
        <w:tab/>
      </w:r>
      <w:r w:rsidR="00CF7BBA">
        <w:rPr>
          <w:rFonts w:eastAsia="Calibri"/>
        </w:rPr>
        <w:t>E</w:t>
      </w:r>
      <w:r w:rsidR="000C5D04" w:rsidRPr="000E5C15">
        <w:rPr>
          <w:rFonts w:eastAsia="Calibri"/>
        </w:rPr>
        <w:t>mail: DBlain@citytech.cuny.edu</w:t>
      </w:r>
    </w:p>
    <w:p w14:paraId="7F69A75F" w14:textId="3924D09A" w:rsidR="000C5D04" w:rsidRPr="000E5C15" w:rsidRDefault="00BE2E09">
      <w:pPr>
        <w:widowControl w:val="0"/>
        <w:ind w:right="-1170"/>
        <w:rPr>
          <w:rFonts w:eastAsia="Calibri"/>
        </w:rPr>
      </w:pPr>
      <w:r>
        <w:rPr>
          <w:rFonts w:eastAsia="Calibri"/>
        </w:rPr>
        <w:t>D341</w:t>
      </w:r>
      <w:r w:rsidR="0024538A">
        <w:rPr>
          <w:rFonts w:eastAsia="Calibri"/>
        </w:rPr>
        <w:t xml:space="preserve"> (Lecture)</w:t>
      </w:r>
      <w:r w:rsidR="00A144BA" w:rsidRPr="000E5C15">
        <w:rPr>
          <w:rFonts w:eastAsia="Calibri"/>
        </w:rPr>
        <w:t xml:space="preserve"> -- M/W</w:t>
      </w:r>
      <w:r w:rsidR="000C5D04" w:rsidRPr="000E5C15">
        <w:rPr>
          <w:rFonts w:eastAsia="Calibri"/>
        </w:rPr>
        <w:t xml:space="preserve"> </w:t>
      </w:r>
      <w:r w:rsidR="00A144BA" w:rsidRPr="000E5C15">
        <w:rPr>
          <w:rFonts w:eastAsia="Calibri"/>
        </w:rPr>
        <w:t xml:space="preserve">11:30-12:45, </w:t>
      </w:r>
      <w:r w:rsidR="0047693C">
        <w:rPr>
          <w:rFonts w:eastAsia="Calibri"/>
        </w:rPr>
        <w:t>Midway 302</w:t>
      </w:r>
      <w:r w:rsidR="00A144BA" w:rsidRPr="000E5C15">
        <w:rPr>
          <w:rFonts w:eastAsia="Calibri"/>
        </w:rPr>
        <w:tab/>
      </w:r>
      <w:r w:rsidR="000C5D04" w:rsidRPr="000E5C15">
        <w:rPr>
          <w:rFonts w:eastAsia="Calibri"/>
        </w:rPr>
        <w:tab/>
        <w:t>Office Hours: </w:t>
      </w:r>
      <w:r w:rsidR="00014C56">
        <w:rPr>
          <w:rFonts w:eastAsia="Calibri"/>
        </w:rPr>
        <w:t xml:space="preserve">10-11 </w:t>
      </w:r>
      <w:proofErr w:type="spellStart"/>
      <w:r w:rsidR="00014C56">
        <w:rPr>
          <w:rFonts w:eastAsia="Calibri"/>
        </w:rPr>
        <w:t>amWednesday</w:t>
      </w:r>
      <w:proofErr w:type="spellEnd"/>
    </w:p>
    <w:p w14:paraId="1346D549" w14:textId="3B16D24F" w:rsidR="000C5D04" w:rsidRPr="000E5C15" w:rsidRDefault="00A144BA" w:rsidP="000C5D04">
      <w:pPr>
        <w:widowControl w:val="0"/>
        <w:tabs>
          <w:tab w:val="left" w:pos="6120"/>
        </w:tabs>
        <w:ind w:right="-1170"/>
        <w:rPr>
          <w:rFonts w:eastAsia="Calibri"/>
        </w:rPr>
      </w:pPr>
      <w:r w:rsidRPr="000E5C15">
        <w:rPr>
          <w:rFonts w:eastAsia="Calibri"/>
        </w:rPr>
        <w:t>C</w:t>
      </w:r>
      <w:r w:rsidR="00BE2E09">
        <w:rPr>
          <w:rFonts w:eastAsia="Calibri"/>
        </w:rPr>
        <w:t>341</w:t>
      </w:r>
      <w:r w:rsidRPr="000E5C15">
        <w:rPr>
          <w:rFonts w:eastAsia="Calibri"/>
        </w:rPr>
        <w:t xml:space="preserve"> </w:t>
      </w:r>
      <w:r w:rsidR="0024538A">
        <w:rPr>
          <w:rFonts w:eastAsia="Calibri"/>
        </w:rPr>
        <w:t xml:space="preserve">(Lab) </w:t>
      </w:r>
      <w:r w:rsidRPr="000E5C15">
        <w:rPr>
          <w:rFonts w:eastAsia="Calibri"/>
        </w:rPr>
        <w:t xml:space="preserve">– </w:t>
      </w:r>
      <w:r w:rsidR="0047693C">
        <w:rPr>
          <w:rFonts w:eastAsia="Calibri"/>
        </w:rPr>
        <w:t>M</w:t>
      </w:r>
      <w:r w:rsidRPr="000E5C15">
        <w:rPr>
          <w:rFonts w:eastAsia="Calibri"/>
        </w:rPr>
        <w:t xml:space="preserve"> 10-10:50, </w:t>
      </w:r>
      <w:r w:rsidR="0047693C">
        <w:rPr>
          <w:rFonts w:eastAsia="Calibri"/>
        </w:rPr>
        <w:t>Midway 302</w:t>
      </w:r>
      <w:r w:rsidRPr="000E5C15">
        <w:rPr>
          <w:rFonts w:eastAsia="Calibri"/>
        </w:rPr>
        <w:tab/>
      </w:r>
      <w:r w:rsidR="0024538A">
        <w:rPr>
          <w:rFonts w:eastAsia="Calibri"/>
        </w:rPr>
        <w:t>or by appointment</w:t>
      </w:r>
      <w:r w:rsidR="000C5D04" w:rsidRPr="000E5C15">
        <w:rPr>
          <w:rFonts w:eastAsia="Calibri"/>
        </w:rPr>
        <w:tab/>
      </w:r>
    </w:p>
    <w:p w14:paraId="1F71090B" w14:textId="77777777" w:rsidR="000C5D04" w:rsidRPr="000E5C15" w:rsidRDefault="000C5D04" w:rsidP="000C5D04">
      <w:pPr>
        <w:widowControl w:val="0"/>
        <w:tabs>
          <w:tab w:val="left" w:pos="6120"/>
        </w:tabs>
        <w:rPr>
          <w:rFonts w:eastAsia="Calibri"/>
        </w:rPr>
      </w:pPr>
      <w:r w:rsidRPr="000E5C15">
        <w:rPr>
          <w:rFonts w:eastAsia="Calibri"/>
        </w:rPr>
        <w:tab/>
      </w:r>
    </w:p>
    <w:p w14:paraId="4E74B553" w14:textId="77777777" w:rsidR="00EB0AEA" w:rsidRPr="000E5C15" w:rsidRDefault="006A6DDC" w:rsidP="000C5D04">
      <w:pPr>
        <w:widowControl w:val="0"/>
        <w:ind w:left="5760" w:right="-1170" w:firstLine="270"/>
      </w:pPr>
      <w:r w:rsidRPr="000E5C15">
        <w:rPr>
          <w:rFonts w:eastAsia="Calibri"/>
        </w:rPr>
        <w:tab/>
      </w:r>
      <w:r w:rsidRPr="000E5C15">
        <w:rPr>
          <w:rFonts w:eastAsia="Calibri"/>
        </w:rPr>
        <w:tab/>
      </w:r>
      <w:r w:rsidRPr="000E5C15">
        <w:rPr>
          <w:rFonts w:eastAsia="Calibri"/>
        </w:rPr>
        <w:tab/>
      </w:r>
    </w:p>
    <w:p w14:paraId="6E5D122F" w14:textId="77777777" w:rsidR="00EB0AEA" w:rsidRPr="000E5C15" w:rsidRDefault="006A6DDC" w:rsidP="000C5D04">
      <w:pPr>
        <w:widowControl w:val="0"/>
        <w:ind w:left="5040" w:firstLine="720"/>
      </w:pPr>
      <w:r w:rsidRPr="000E5C15">
        <w:rPr>
          <w:rFonts w:eastAsia="Calibri"/>
          <w:b/>
        </w:rPr>
        <w:t>       </w:t>
      </w:r>
    </w:p>
    <w:p w14:paraId="038F7789" w14:textId="3CB2BF55" w:rsidR="00EB0AEA" w:rsidRPr="00CF7BBA" w:rsidRDefault="00BE2E09" w:rsidP="000C5D04">
      <w:pPr>
        <w:widowControl w:val="0"/>
        <w:jc w:val="center"/>
        <w:rPr>
          <w:b/>
          <w:sz w:val="28"/>
          <w:szCs w:val="28"/>
        </w:rPr>
      </w:pPr>
      <w:r>
        <w:rPr>
          <w:b/>
          <w:sz w:val="28"/>
          <w:szCs w:val="28"/>
        </w:rPr>
        <w:t>English Composition I</w:t>
      </w:r>
    </w:p>
    <w:p w14:paraId="31E969F5" w14:textId="77777777" w:rsidR="00EB0AEA" w:rsidRPr="000E5C15" w:rsidRDefault="006A6DDC">
      <w:pPr>
        <w:widowControl w:val="0"/>
      </w:pPr>
      <w:r w:rsidRPr="000E5C15">
        <w:rPr>
          <w:rFonts w:eastAsia="Calibri"/>
        </w:rPr>
        <w:tab/>
      </w:r>
      <w:r w:rsidRPr="000E5C15">
        <w:rPr>
          <w:rFonts w:eastAsia="Calibri"/>
        </w:rPr>
        <w:tab/>
      </w:r>
      <w:r w:rsidRPr="000E5C15">
        <w:rPr>
          <w:rFonts w:eastAsia="Calibri"/>
        </w:rPr>
        <w:tab/>
      </w:r>
      <w:r w:rsidRPr="000E5C15">
        <w:rPr>
          <w:rFonts w:eastAsia="Calibri"/>
        </w:rPr>
        <w:tab/>
      </w:r>
    </w:p>
    <w:p w14:paraId="6292B5C4" w14:textId="77777777" w:rsidR="00A144BA" w:rsidRPr="00CF7BBA" w:rsidRDefault="00A144BA" w:rsidP="00A144BA">
      <w:pPr>
        <w:widowControl w:val="0"/>
        <w:rPr>
          <w:u w:val="single"/>
        </w:rPr>
      </w:pPr>
      <w:r w:rsidRPr="00CF7BBA">
        <w:rPr>
          <w:rFonts w:eastAsia="Calibri"/>
          <w:b/>
          <w:u w:val="single"/>
        </w:rPr>
        <w:t xml:space="preserve">Course Description </w:t>
      </w:r>
    </w:p>
    <w:p w14:paraId="31541145" w14:textId="0C2BA83B" w:rsidR="000C5D04" w:rsidRDefault="00A144BA">
      <w:pPr>
        <w:widowControl w:val="0"/>
        <w:rPr>
          <w:rFonts w:eastAsia="Verdana"/>
        </w:rPr>
      </w:pPr>
      <w:r w:rsidRPr="000E5C15">
        <w:rPr>
          <w:rFonts w:eastAsia="Verdana"/>
        </w:rPr>
        <w:t xml:space="preserve">This is a course in effective essay writing and basic research techniques, including the use of the library. College-level readings are assigned as the basis for in-class and online discussion and for essay writing. </w:t>
      </w:r>
    </w:p>
    <w:p w14:paraId="01E1868D" w14:textId="43F37BA8" w:rsidR="00BB69C4" w:rsidRDefault="00BB69C4">
      <w:pPr>
        <w:widowControl w:val="0"/>
        <w:rPr>
          <w:rFonts w:eastAsia="Calibri"/>
        </w:rPr>
      </w:pPr>
    </w:p>
    <w:p w14:paraId="01276195" w14:textId="586E575E" w:rsidR="000C5D04" w:rsidRDefault="00BB69C4" w:rsidP="00BB69C4">
      <w:r>
        <w:rPr>
          <w:rFonts w:eastAsia="Calibri"/>
        </w:rPr>
        <w:t xml:space="preserve">Specifically, what </w:t>
      </w:r>
      <w:r>
        <w:rPr>
          <w:rFonts w:eastAsia="Calibri"/>
          <w:i/>
        </w:rPr>
        <w:t>this</w:t>
      </w:r>
      <w:r>
        <w:rPr>
          <w:rFonts w:eastAsia="Calibri"/>
        </w:rPr>
        <w:t xml:space="preserve"> class is all about is writing. </w:t>
      </w:r>
      <w:r>
        <w:t>Whether you love writing, or hate it, or both at the same time, it’s what we do. We text friends, we deal with all the different written assignments in school, we write memos and reports for work. And it’s all connected even if it doesn’t seem to be.</w:t>
      </w:r>
    </w:p>
    <w:p w14:paraId="1C1A84FF" w14:textId="406CE7EE" w:rsidR="00BB69C4" w:rsidRDefault="00BB69C4" w:rsidP="00BB69C4"/>
    <w:p w14:paraId="2D0A5F44" w14:textId="06F08679" w:rsidR="00BB69C4" w:rsidRDefault="00BB69C4" w:rsidP="00BB69C4">
      <w:proofErr w:type="gramStart"/>
      <w:r>
        <w:t>So</w:t>
      </w:r>
      <w:proofErr w:type="gramEnd"/>
      <w:r>
        <w:t xml:space="preserve"> we’ll be reading about writing, talking about writing, and, well, writing. A lot. </w:t>
      </w:r>
      <w:r w:rsidR="00AE3233">
        <w:t xml:space="preserve">In fact, blogging is a BIG part of each of the Units of the course, and we’ll use Open Lab to post our thoughts about what we read and what we believe about writing. You’ll also have a chance to do some collaborative work on a couple of projects and enlighten the rest of us about what you found. Each unit also has a final text (written, graphic, audio, whatever) that you’ll be able to revise for the Final Portfolio Unit. </w:t>
      </w:r>
    </w:p>
    <w:p w14:paraId="54639258" w14:textId="0AF21144" w:rsidR="00AE3233" w:rsidRDefault="00AE3233" w:rsidP="00BB69C4"/>
    <w:p w14:paraId="038D0246" w14:textId="3AE0A34F" w:rsidR="00AE3233" w:rsidRDefault="00AE3233" w:rsidP="00BB69C4">
      <w:r>
        <w:t>Along the way, you’ll be developing your own personal Theory of Writing: who you are as a writer, how you got that way, what your beliefs about writing have been and are becoming, what your personal process is, and how you might be able to transfer that process to other courses and even into the world of work.</w:t>
      </w:r>
    </w:p>
    <w:p w14:paraId="56E5EE5B" w14:textId="4DF5FF09" w:rsidR="00AE3233" w:rsidRDefault="00AE3233" w:rsidP="00BB69C4"/>
    <w:p w14:paraId="7145DE46" w14:textId="19F2ED5B" w:rsidR="00AE3233" w:rsidRDefault="00AE3233" w:rsidP="00BB69C4">
      <w:r>
        <w:t xml:space="preserve">We’ll also be talking about the technical part of writing. Yes, grammar, usage, and mechanics (what I call GUM). But </w:t>
      </w:r>
      <w:proofErr w:type="gramStart"/>
      <w:r>
        <w:t>also</w:t>
      </w:r>
      <w:proofErr w:type="gramEnd"/>
      <w:r>
        <w:t xml:space="preserve"> how power is tied up with it. </w:t>
      </w:r>
    </w:p>
    <w:p w14:paraId="1788833E" w14:textId="6B1FAA6D" w:rsidR="00AE3233" w:rsidRDefault="00AE3233" w:rsidP="00BB69C4"/>
    <w:p w14:paraId="38DA0DAF" w14:textId="554A0F6E" w:rsidR="00AE3233" w:rsidRDefault="00AE3233" w:rsidP="00BB69C4">
      <w:r>
        <w:t xml:space="preserve">So, buckle up, as they say. </w:t>
      </w:r>
      <w:r w:rsidR="00D01CBA">
        <w:t>I hope you learn a lot about yourself this term.</w:t>
      </w:r>
    </w:p>
    <w:p w14:paraId="0B4C274C" w14:textId="77777777" w:rsidR="00AE3233" w:rsidRPr="00BB69C4" w:rsidRDefault="00AE3233" w:rsidP="00BB69C4"/>
    <w:p w14:paraId="5ED7389D" w14:textId="77777777" w:rsidR="00A144BA" w:rsidRPr="00CF7BBA" w:rsidRDefault="00A144BA" w:rsidP="00CF7BBA">
      <w:pPr>
        <w:rPr>
          <w:rFonts w:eastAsia="Calibri"/>
          <w:b/>
          <w:u w:val="single"/>
        </w:rPr>
      </w:pPr>
      <w:r w:rsidRPr="00CF7BBA">
        <w:rPr>
          <w:rFonts w:eastAsia="Calibri"/>
          <w:b/>
          <w:u w:val="single"/>
        </w:rPr>
        <w:t>Goals of this Course</w:t>
      </w:r>
    </w:p>
    <w:p w14:paraId="01A3D4AE" w14:textId="77777777" w:rsidR="000E5C15" w:rsidRPr="000E5C15" w:rsidRDefault="000E5C15" w:rsidP="00CF7BBA">
      <w:pPr>
        <w:pStyle w:val="ListParagraph"/>
        <w:numPr>
          <w:ilvl w:val="0"/>
          <w:numId w:val="12"/>
        </w:numPr>
        <w:ind w:left="360" w:firstLine="0"/>
        <w:rPr>
          <w:rFonts w:eastAsia="Verdana"/>
        </w:rPr>
      </w:pPr>
      <w:r w:rsidRPr="000E5C15">
        <w:rPr>
          <w:rFonts w:eastAsia="Verdana"/>
        </w:rPr>
        <w:t>Read and listen critically and analytically, including identifying an argument’s major assumptions and assertions and evaluating its supporting evidence.</w:t>
      </w:r>
    </w:p>
    <w:p w14:paraId="0522B689" w14:textId="77777777" w:rsidR="000E5C15" w:rsidRPr="000E5C15" w:rsidRDefault="000E5C15" w:rsidP="00CF7BBA">
      <w:pPr>
        <w:pStyle w:val="ListParagraph"/>
        <w:numPr>
          <w:ilvl w:val="0"/>
          <w:numId w:val="12"/>
        </w:numPr>
        <w:ind w:left="360" w:firstLine="0"/>
        <w:rPr>
          <w:rFonts w:eastAsia="Verdana"/>
        </w:rPr>
      </w:pPr>
      <w:r w:rsidRPr="000E5C15">
        <w:rPr>
          <w:rFonts w:eastAsia="Verdana"/>
        </w:rPr>
        <w:t>Write clearly and coherently in varied academic formats such as formal essays, research papers, and reports, using Standard English and appropriate technology, including gathering, evaluating, and synthesizing primary and secondary sources.</w:t>
      </w:r>
    </w:p>
    <w:p w14:paraId="1FC15667" w14:textId="77777777" w:rsidR="000E5C15" w:rsidRPr="000E5C15" w:rsidRDefault="000E5C15" w:rsidP="00CF7BBA">
      <w:pPr>
        <w:pStyle w:val="ListParagraph"/>
        <w:numPr>
          <w:ilvl w:val="0"/>
          <w:numId w:val="12"/>
        </w:numPr>
        <w:ind w:left="360" w:firstLine="0"/>
        <w:rPr>
          <w:rFonts w:eastAsia="Verdana"/>
        </w:rPr>
      </w:pPr>
      <w:r w:rsidRPr="000E5C15">
        <w:rPr>
          <w:rFonts w:eastAsia="Verdana"/>
        </w:rPr>
        <w:t>Support a thesis with well-reasoned arguments, and communicate persuasively across a variety of contexts, purposes, audiences, and media.</w:t>
      </w:r>
    </w:p>
    <w:p w14:paraId="571C67F8" w14:textId="77777777" w:rsidR="000E5C15" w:rsidRPr="000E5C15" w:rsidRDefault="000E5C15" w:rsidP="00CF7BBA">
      <w:pPr>
        <w:pStyle w:val="ListParagraph"/>
        <w:numPr>
          <w:ilvl w:val="0"/>
          <w:numId w:val="12"/>
        </w:numPr>
        <w:ind w:left="360" w:firstLine="0"/>
        <w:rPr>
          <w:rFonts w:eastAsia="Verdana"/>
        </w:rPr>
      </w:pPr>
      <w:r w:rsidRPr="000E5C15">
        <w:rPr>
          <w:rFonts w:eastAsia="Verdana"/>
        </w:rPr>
        <w:t>Formulate original ideas and relate them to the ideas of others by employing the conventions of ethical attribution and citation.</w:t>
      </w:r>
    </w:p>
    <w:p w14:paraId="77CD78A2" w14:textId="77777777" w:rsidR="000E5C15" w:rsidRPr="000E5C15" w:rsidRDefault="000E5C15" w:rsidP="00CF7BBA">
      <w:pPr>
        <w:pStyle w:val="ListParagraph"/>
        <w:numPr>
          <w:ilvl w:val="0"/>
          <w:numId w:val="12"/>
        </w:numPr>
        <w:ind w:left="360" w:firstLine="0"/>
        <w:rPr>
          <w:rFonts w:eastAsia="Verdana"/>
        </w:rPr>
      </w:pPr>
      <w:r w:rsidRPr="000E5C15">
        <w:rPr>
          <w:rFonts w:eastAsia="Verdana"/>
        </w:rPr>
        <w:lastRenderedPageBreak/>
        <w:t xml:space="preserve">Show competency in various mods of writing and analyzing, including narration and </w:t>
      </w:r>
      <w:r w:rsidR="006A6DDC" w:rsidRPr="000E5C15">
        <w:rPr>
          <w:rFonts w:eastAsia="Verdana"/>
        </w:rPr>
        <w:t>description, comparison</w:t>
      </w:r>
      <w:r w:rsidRPr="000E5C15">
        <w:rPr>
          <w:rFonts w:eastAsia="Verdana"/>
        </w:rPr>
        <w:t xml:space="preserve"> and contrast, definition, cause and effect, and argument and persuasion.</w:t>
      </w:r>
    </w:p>
    <w:p w14:paraId="2099D7CA" w14:textId="77777777" w:rsidR="00EB0AEA" w:rsidRPr="000E5C15" w:rsidRDefault="006A6DDC" w:rsidP="00A74867">
      <w:pPr>
        <w:pStyle w:val="ListParagraph"/>
        <w:numPr>
          <w:ilvl w:val="0"/>
          <w:numId w:val="12"/>
        </w:numPr>
        <w:rPr>
          <w:rFonts w:eastAsia="Verdana"/>
        </w:rPr>
      </w:pPr>
      <w:r w:rsidRPr="000E5C15">
        <w:rPr>
          <w:rFonts w:eastAsia="Verdana"/>
        </w:rPr>
        <w:t>Use writing as a process of discovery, building habits of critical thinking;</w:t>
      </w:r>
    </w:p>
    <w:p w14:paraId="48F81A74" w14:textId="77777777" w:rsidR="00EB0AEA" w:rsidRPr="000E5C15" w:rsidRDefault="006A6DDC" w:rsidP="00A74867">
      <w:pPr>
        <w:pStyle w:val="ListParagraph"/>
        <w:numPr>
          <w:ilvl w:val="0"/>
          <w:numId w:val="12"/>
        </w:numPr>
        <w:rPr>
          <w:rFonts w:eastAsia="Verdana"/>
        </w:rPr>
      </w:pPr>
      <w:r w:rsidRPr="000E5C15">
        <w:rPr>
          <w:rFonts w:eastAsia="Verdana"/>
        </w:rPr>
        <w:t>Develop a personal writing style.</w:t>
      </w:r>
    </w:p>
    <w:p w14:paraId="711BA536" w14:textId="77777777" w:rsidR="000E5C15" w:rsidRPr="000E5C15" w:rsidRDefault="000E5C15" w:rsidP="00CF7BBA">
      <w:pPr>
        <w:pStyle w:val="ListParagraph"/>
        <w:numPr>
          <w:ilvl w:val="0"/>
          <w:numId w:val="12"/>
        </w:numPr>
        <w:ind w:left="360" w:firstLine="0"/>
        <w:rPr>
          <w:rFonts w:eastAsia="Verdana"/>
        </w:rPr>
      </w:pPr>
      <w:r w:rsidRPr="000E5C15">
        <w:rPr>
          <w:rFonts w:eastAsia="Verdana"/>
        </w:rPr>
        <w:t>Develop rhetorical awareness by understanding and responding appropriately to different kinds of rhetorical situations.</w:t>
      </w:r>
    </w:p>
    <w:p w14:paraId="4C9DF6FC" w14:textId="77777777" w:rsidR="00EB0AEA" w:rsidRPr="000E5C15" w:rsidRDefault="00EB0AEA" w:rsidP="00911511">
      <w:pPr>
        <w:widowControl w:val="0"/>
      </w:pPr>
    </w:p>
    <w:p w14:paraId="631910D0" w14:textId="77777777" w:rsidR="00EB0AEA" w:rsidRPr="00CF7BBA" w:rsidRDefault="006A6DDC">
      <w:pPr>
        <w:keepNext/>
        <w:widowControl w:val="0"/>
        <w:tabs>
          <w:tab w:val="left" w:pos="432"/>
        </w:tabs>
        <w:ind w:left="432" w:hanging="432"/>
        <w:rPr>
          <w:u w:val="single"/>
        </w:rPr>
      </w:pPr>
      <w:r w:rsidRPr="00CF7BBA">
        <w:rPr>
          <w:rFonts w:eastAsia="Calibri"/>
          <w:b/>
          <w:u w:val="single"/>
        </w:rPr>
        <w:t>Texts</w:t>
      </w:r>
      <w:r w:rsidR="00A74867" w:rsidRPr="00CF7BBA">
        <w:rPr>
          <w:rFonts w:eastAsia="Calibri"/>
          <w:b/>
          <w:u w:val="single"/>
        </w:rPr>
        <w:t xml:space="preserve"> and Materials</w:t>
      </w:r>
    </w:p>
    <w:p w14:paraId="512939FC" w14:textId="3DA91903" w:rsidR="0047693C" w:rsidRPr="0047693C" w:rsidRDefault="0047693C" w:rsidP="00A74867">
      <w:pPr>
        <w:pStyle w:val="ListParagraph"/>
        <w:widowControl w:val="0"/>
        <w:numPr>
          <w:ilvl w:val="0"/>
          <w:numId w:val="11"/>
        </w:numPr>
        <w:ind w:left="360" w:firstLine="0"/>
        <w:rPr>
          <w:rFonts w:eastAsia="Calibri"/>
        </w:rPr>
      </w:pPr>
      <w:r>
        <w:rPr>
          <w:rFonts w:eastAsia="Calibri"/>
        </w:rPr>
        <w:t xml:space="preserve">An Open Lab </w:t>
      </w:r>
      <w:proofErr w:type="gramStart"/>
      <w:r>
        <w:rPr>
          <w:rFonts w:eastAsia="Calibri"/>
        </w:rPr>
        <w:t>account</w:t>
      </w:r>
      <w:proofErr w:type="gramEnd"/>
      <w:r>
        <w:rPr>
          <w:rFonts w:eastAsia="Calibri"/>
        </w:rPr>
        <w:t>.</w:t>
      </w:r>
    </w:p>
    <w:p w14:paraId="53A6F1A6" w14:textId="4363FA87" w:rsidR="00EB0AEA" w:rsidRPr="00A74867" w:rsidRDefault="000E5C15" w:rsidP="00A74867">
      <w:pPr>
        <w:pStyle w:val="ListParagraph"/>
        <w:widowControl w:val="0"/>
        <w:numPr>
          <w:ilvl w:val="0"/>
          <w:numId w:val="11"/>
        </w:numPr>
        <w:ind w:left="360" w:firstLine="0"/>
        <w:rPr>
          <w:rFonts w:eastAsia="Calibri"/>
        </w:rPr>
      </w:pPr>
      <w:r w:rsidRPr="00A74867">
        <w:rPr>
          <w:rFonts w:eastAsia="Calibri"/>
          <w:i/>
        </w:rPr>
        <w:t>The Little Seagull Handbook.</w:t>
      </w:r>
      <w:r w:rsidRPr="00A74867">
        <w:rPr>
          <w:rFonts w:eastAsia="Calibri"/>
        </w:rPr>
        <w:t xml:space="preserve"> Richard Bullock, Michael Brody, and Francine Weinberg. </w:t>
      </w:r>
    </w:p>
    <w:p w14:paraId="46915155" w14:textId="77777777" w:rsidR="000E5C15" w:rsidRPr="00A74867" w:rsidRDefault="006A6DDC" w:rsidP="00A74867">
      <w:pPr>
        <w:pStyle w:val="ListParagraph"/>
        <w:widowControl w:val="0"/>
        <w:numPr>
          <w:ilvl w:val="0"/>
          <w:numId w:val="11"/>
        </w:numPr>
        <w:ind w:left="360" w:firstLine="0"/>
        <w:rPr>
          <w:rFonts w:eastAsia="Calibri"/>
        </w:rPr>
      </w:pPr>
      <w:r w:rsidRPr="00A74867">
        <w:rPr>
          <w:rFonts w:eastAsia="Calibri"/>
        </w:rPr>
        <w:t>A College-level English Dictionary.  You can use reliable dictionaries on the web, e.g., Merriam Webster (http://www.merriam-webster.com), Oxford, and/or a dictionary that you already own.</w:t>
      </w:r>
    </w:p>
    <w:p w14:paraId="71BEBDD8" w14:textId="77777777" w:rsidR="00EB0AEA" w:rsidRPr="000E5C15" w:rsidRDefault="00EB0AEA">
      <w:pPr>
        <w:widowControl w:val="0"/>
        <w:tabs>
          <w:tab w:val="left" w:pos="2214"/>
          <w:tab w:val="left" w:pos="4428"/>
          <w:tab w:val="left" w:pos="6642"/>
          <w:tab w:val="left" w:pos="8856"/>
        </w:tabs>
      </w:pPr>
    </w:p>
    <w:p w14:paraId="3D85FF94" w14:textId="77777777" w:rsidR="00EB0AEA" w:rsidRPr="00CF7BBA" w:rsidRDefault="00A74867">
      <w:pPr>
        <w:widowControl w:val="0"/>
        <w:rPr>
          <w:u w:val="single"/>
        </w:rPr>
      </w:pPr>
      <w:r w:rsidRPr="00CF7BBA">
        <w:rPr>
          <w:rFonts w:eastAsia="Calibri"/>
          <w:b/>
          <w:u w:val="single"/>
        </w:rPr>
        <w:t>A few specific requirements</w:t>
      </w:r>
      <w:r w:rsidR="006A6DDC" w:rsidRPr="00CF7BBA">
        <w:rPr>
          <w:rFonts w:eastAsia="Calibri"/>
          <w:u w:val="single"/>
        </w:rPr>
        <w:t xml:space="preserve"> </w:t>
      </w:r>
    </w:p>
    <w:p w14:paraId="275CC29A" w14:textId="4F0B4A34" w:rsidR="00A74867" w:rsidRDefault="00A74867" w:rsidP="0047693C">
      <w:pPr>
        <w:pStyle w:val="ListParagraph"/>
        <w:widowControl w:val="0"/>
        <w:numPr>
          <w:ilvl w:val="0"/>
          <w:numId w:val="15"/>
        </w:numPr>
      </w:pPr>
      <w:r>
        <w:t xml:space="preserve">To pass ENG1101, you </w:t>
      </w:r>
      <w:r w:rsidRPr="00CF7BBA">
        <w:rPr>
          <w:i/>
        </w:rPr>
        <w:t>must</w:t>
      </w:r>
      <w:r>
        <w:t xml:space="preserve"> do all the assigned readings, complete all formal and informal assignments</w:t>
      </w:r>
      <w:r w:rsidR="0047693C">
        <w:t>.</w:t>
      </w:r>
    </w:p>
    <w:p w14:paraId="2CA255F4" w14:textId="4988B70C" w:rsidR="00DE1CF6" w:rsidRDefault="00A74867" w:rsidP="00CF7BBA">
      <w:pPr>
        <w:pStyle w:val="ListParagraph"/>
        <w:widowControl w:val="0"/>
        <w:numPr>
          <w:ilvl w:val="0"/>
          <w:numId w:val="15"/>
        </w:numPr>
      </w:pPr>
      <w:r>
        <w:t>You are expected to attend all classes</w:t>
      </w:r>
      <w:r w:rsidR="0047693C">
        <w:t>, including the Lab</w:t>
      </w:r>
      <w:r>
        <w:t xml:space="preserve">, be on time, participate in activities, and stay for the full period. </w:t>
      </w:r>
      <w:r w:rsidR="0047693C">
        <w:t>If you are consistently absent or late, it may have a significant impact on your work and grade.</w:t>
      </w:r>
      <w:r w:rsidR="007762D4">
        <w:t xml:space="preserve"> I</w:t>
      </w:r>
      <w:r w:rsidR="00DE1CF6">
        <w:t xml:space="preserve">f </w:t>
      </w:r>
      <w:r w:rsidR="0047693C">
        <w:t xml:space="preserve">there’s a problem, </w:t>
      </w:r>
      <w:r w:rsidR="00DE1CF6">
        <w:t xml:space="preserve">talk about </w:t>
      </w:r>
      <w:r w:rsidR="0047693C">
        <w:t>to me about ways to help you</w:t>
      </w:r>
      <w:r w:rsidR="00DE1CF6">
        <w:t xml:space="preserve">. </w:t>
      </w:r>
      <w:r w:rsidR="00DE1CF6" w:rsidRPr="00CF7BBA">
        <w:rPr>
          <w:b/>
          <w:i/>
        </w:rPr>
        <w:t>And</w:t>
      </w:r>
      <w:r w:rsidR="00DE1CF6">
        <w:t xml:space="preserve"> if you’re not going to be in class, email me</w:t>
      </w:r>
      <w:r w:rsidR="00BE2E09">
        <w:t xml:space="preserve"> asap.</w:t>
      </w:r>
      <w:r w:rsidR="00DE1CF6">
        <w:t xml:space="preserve"> </w:t>
      </w:r>
    </w:p>
    <w:p w14:paraId="1E77FCB7" w14:textId="77777777" w:rsidR="00DE1CF6" w:rsidRDefault="00DE1CF6">
      <w:pPr>
        <w:widowControl w:val="0"/>
      </w:pPr>
    </w:p>
    <w:p w14:paraId="7C26BA57" w14:textId="14256BE7" w:rsidR="00DE1CF6" w:rsidRPr="0024538A" w:rsidRDefault="00DE1CF6">
      <w:pPr>
        <w:widowControl w:val="0"/>
        <w:rPr>
          <w:u w:val="single"/>
        </w:rPr>
      </w:pPr>
      <w:r w:rsidRPr="0024538A">
        <w:rPr>
          <w:b/>
          <w:u w:val="single"/>
        </w:rPr>
        <w:t>Grading</w:t>
      </w:r>
      <w:r w:rsidR="00E3052B">
        <w:rPr>
          <w:b/>
          <w:u w:val="single"/>
        </w:rPr>
        <w:t xml:space="preserve"> Breakdown</w:t>
      </w:r>
    </w:p>
    <w:p w14:paraId="74C78ED8" w14:textId="087F91A9" w:rsidR="00A74867" w:rsidRDefault="0047693C" w:rsidP="00CF7BBA">
      <w:pPr>
        <w:pStyle w:val="ListParagraph"/>
        <w:widowControl w:val="0"/>
        <w:numPr>
          <w:ilvl w:val="0"/>
          <w:numId w:val="17"/>
        </w:numPr>
        <w:tabs>
          <w:tab w:val="right" w:pos="8640"/>
        </w:tabs>
      </w:pPr>
      <w:r>
        <w:t>Unit 1 – Portrait of a Writer</w:t>
      </w:r>
      <w:r w:rsidR="00DE1CF6">
        <w:t xml:space="preserve"> </w:t>
      </w:r>
      <w:r w:rsidR="0024538A">
        <w:tab/>
        <w:t>10</w:t>
      </w:r>
      <w:r w:rsidR="00DE1CF6">
        <w:t>%</w:t>
      </w:r>
    </w:p>
    <w:p w14:paraId="26BFDC65" w14:textId="7D37F64D" w:rsidR="00DE1CF6" w:rsidRDefault="0047693C" w:rsidP="00CF7BBA">
      <w:pPr>
        <w:pStyle w:val="ListParagraph"/>
        <w:widowControl w:val="0"/>
        <w:numPr>
          <w:ilvl w:val="0"/>
          <w:numId w:val="17"/>
        </w:numPr>
        <w:tabs>
          <w:tab w:val="right" w:pos="8640"/>
        </w:tabs>
      </w:pPr>
      <w:r>
        <w:t>Unit 2 – Genres and their Situations</w:t>
      </w:r>
      <w:r w:rsidR="00DE1CF6">
        <w:tab/>
        <w:t>10%</w:t>
      </w:r>
    </w:p>
    <w:p w14:paraId="2976E622" w14:textId="26B25560" w:rsidR="00DE1CF6" w:rsidRDefault="0047693C" w:rsidP="00CF7BBA">
      <w:pPr>
        <w:pStyle w:val="ListParagraph"/>
        <w:widowControl w:val="0"/>
        <w:numPr>
          <w:ilvl w:val="0"/>
          <w:numId w:val="17"/>
        </w:numPr>
        <w:tabs>
          <w:tab w:val="right" w:pos="8640"/>
        </w:tabs>
      </w:pPr>
      <w:r>
        <w:t>Unit 3 – Research as a Process of Discovery</w:t>
      </w:r>
      <w:r w:rsidR="00DE1CF6">
        <w:tab/>
        <w:t>10%</w:t>
      </w:r>
    </w:p>
    <w:p w14:paraId="51677F37" w14:textId="6E65616D" w:rsidR="00DE1CF6" w:rsidRDefault="0047693C" w:rsidP="00CF7BBA">
      <w:pPr>
        <w:pStyle w:val="ListParagraph"/>
        <w:widowControl w:val="0"/>
        <w:numPr>
          <w:ilvl w:val="0"/>
          <w:numId w:val="17"/>
        </w:numPr>
        <w:tabs>
          <w:tab w:val="right" w:pos="8640"/>
        </w:tabs>
      </w:pPr>
      <w:r>
        <w:t>Unit 4 – Remix</w:t>
      </w:r>
      <w:r w:rsidR="00E3052B">
        <w:t xml:space="preserve"> for New Situations</w:t>
      </w:r>
      <w:r w:rsidR="00DE1CF6">
        <w:tab/>
        <w:t xml:space="preserve">10% </w:t>
      </w:r>
    </w:p>
    <w:p w14:paraId="0A884B28" w14:textId="08EA10A8" w:rsidR="00DE1CF6" w:rsidRDefault="00E3052B" w:rsidP="00CF7BBA">
      <w:pPr>
        <w:pStyle w:val="ListParagraph"/>
        <w:widowControl w:val="0"/>
        <w:numPr>
          <w:ilvl w:val="0"/>
          <w:numId w:val="17"/>
        </w:numPr>
        <w:tabs>
          <w:tab w:val="right" w:pos="8640"/>
        </w:tabs>
      </w:pPr>
      <w:r>
        <w:t>Final Portfolio</w:t>
      </w:r>
      <w:r w:rsidR="00DE1CF6">
        <w:tab/>
      </w:r>
      <w:r>
        <w:t>60%</w:t>
      </w:r>
    </w:p>
    <w:p w14:paraId="216E3896" w14:textId="0C09F4E7" w:rsidR="00EB0AEA" w:rsidRPr="000E5C15" w:rsidRDefault="00E3052B" w:rsidP="00E3052B">
      <w:pPr>
        <w:pStyle w:val="ListParagraph"/>
        <w:widowControl w:val="0"/>
        <w:numPr>
          <w:ilvl w:val="0"/>
          <w:numId w:val="17"/>
        </w:numPr>
        <w:tabs>
          <w:tab w:val="right" w:pos="8640"/>
        </w:tabs>
      </w:pPr>
      <w:r>
        <w:t>Departmental Final</w:t>
      </w:r>
      <w:r w:rsidR="006E2A95">
        <w:t xml:space="preserve"> (yes, I know this makes more than 100%; trust me)</w:t>
      </w:r>
      <w:r>
        <w:tab/>
        <w:t>5%</w:t>
      </w:r>
    </w:p>
    <w:p w14:paraId="6FB97892" w14:textId="77777777" w:rsidR="00E3052B" w:rsidRDefault="00E3052B">
      <w:pPr>
        <w:widowControl w:val="0"/>
        <w:rPr>
          <w:rFonts w:eastAsia="Calibri"/>
          <w:b/>
          <w:u w:val="single"/>
        </w:rPr>
      </w:pPr>
    </w:p>
    <w:p w14:paraId="1C7D9B06" w14:textId="12813AED" w:rsidR="00DE1CF6" w:rsidRPr="0024538A" w:rsidRDefault="00E3052B">
      <w:pPr>
        <w:widowControl w:val="0"/>
        <w:rPr>
          <w:rFonts w:eastAsia="Calibri"/>
          <w:b/>
          <w:u w:val="single"/>
        </w:rPr>
      </w:pPr>
      <w:r>
        <w:rPr>
          <w:rFonts w:eastAsia="Calibri"/>
          <w:b/>
          <w:u w:val="single"/>
        </w:rPr>
        <w:t>More about grading</w:t>
      </w:r>
    </w:p>
    <w:p w14:paraId="19B1086D" w14:textId="36347F3F" w:rsidR="0024538A" w:rsidRPr="00E3052B" w:rsidRDefault="00824D8D" w:rsidP="0024538A">
      <w:pPr>
        <w:pStyle w:val="ListParagraph"/>
        <w:numPr>
          <w:ilvl w:val="0"/>
          <w:numId w:val="18"/>
        </w:numPr>
        <w:tabs>
          <w:tab w:val="left" w:pos="5760"/>
        </w:tabs>
        <w:spacing w:after="120"/>
        <w:ind w:left="540"/>
      </w:pPr>
      <w:r>
        <w:rPr>
          <w:rFonts w:eastAsia="Calibri"/>
          <w:color w:val="auto"/>
        </w:rPr>
        <w:t>E</w:t>
      </w:r>
      <w:r w:rsidR="00E3052B">
        <w:rPr>
          <w:rFonts w:eastAsia="Calibri"/>
          <w:color w:val="auto"/>
        </w:rPr>
        <w:t xml:space="preserve">ach Unit </w:t>
      </w:r>
      <w:r>
        <w:rPr>
          <w:rFonts w:eastAsia="Calibri"/>
          <w:color w:val="auto"/>
        </w:rPr>
        <w:t>h</w:t>
      </w:r>
      <w:r w:rsidR="00E3052B">
        <w:rPr>
          <w:rFonts w:eastAsia="Calibri"/>
          <w:color w:val="auto"/>
        </w:rPr>
        <w:t xml:space="preserve">as two blocks: </w:t>
      </w:r>
      <w:r>
        <w:rPr>
          <w:rFonts w:eastAsia="Calibri"/>
          <w:color w:val="auto"/>
        </w:rPr>
        <w:t xml:space="preserve">1) </w:t>
      </w:r>
      <w:r w:rsidR="00E3052B">
        <w:rPr>
          <w:rFonts w:eastAsia="Calibri"/>
          <w:color w:val="auto"/>
        </w:rPr>
        <w:t xml:space="preserve">the </w:t>
      </w:r>
      <w:r>
        <w:rPr>
          <w:rFonts w:eastAsia="Calibri"/>
          <w:color w:val="auto"/>
        </w:rPr>
        <w:t>W</w:t>
      </w:r>
      <w:r w:rsidR="00E3052B">
        <w:rPr>
          <w:rFonts w:eastAsia="Calibri"/>
          <w:color w:val="auto"/>
        </w:rPr>
        <w:t xml:space="preserve">ork of the </w:t>
      </w:r>
      <w:r>
        <w:rPr>
          <w:rFonts w:eastAsia="Calibri"/>
          <w:color w:val="auto"/>
        </w:rPr>
        <w:t>U</w:t>
      </w:r>
      <w:r w:rsidR="00E3052B">
        <w:rPr>
          <w:rFonts w:eastAsia="Calibri"/>
          <w:color w:val="auto"/>
        </w:rPr>
        <w:t>nit</w:t>
      </w:r>
      <w:r>
        <w:rPr>
          <w:rFonts w:eastAsia="Calibri"/>
          <w:color w:val="auto"/>
        </w:rPr>
        <w:t>, and 2)</w:t>
      </w:r>
      <w:r w:rsidR="00E3052B">
        <w:rPr>
          <w:rFonts w:eastAsia="Calibri"/>
          <w:color w:val="auto"/>
        </w:rPr>
        <w:t xml:space="preserve"> the </w:t>
      </w:r>
      <w:r w:rsidR="00AE3233">
        <w:rPr>
          <w:rFonts w:eastAsia="Calibri"/>
          <w:color w:val="auto"/>
        </w:rPr>
        <w:t>Revised Draft/Project and Writer’s Statement</w:t>
      </w:r>
      <w:r w:rsidR="00E3052B">
        <w:rPr>
          <w:rFonts w:eastAsia="Calibri"/>
          <w:color w:val="auto"/>
        </w:rPr>
        <w:t>.</w:t>
      </w:r>
    </w:p>
    <w:p w14:paraId="013249A1" w14:textId="69852BFE" w:rsidR="00E3052B" w:rsidRDefault="00E3052B" w:rsidP="0024538A">
      <w:pPr>
        <w:pStyle w:val="ListParagraph"/>
        <w:numPr>
          <w:ilvl w:val="0"/>
          <w:numId w:val="18"/>
        </w:numPr>
        <w:tabs>
          <w:tab w:val="left" w:pos="5760"/>
        </w:tabs>
        <w:spacing w:after="120"/>
        <w:ind w:left="540"/>
      </w:pPr>
      <w:r>
        <w:t xml:space="preserve">The </w:t>
      </w:r>
      <w:r w:rsidR="00AE3233">
        <w:t>W</w:t>
      </w:r>
      <w:r>
        <w:t xml:space="preserve">ork of the </w:t>
      </w:r>
      <w:r w:rsidR="006E2A95">
        <w:t>U</w:t>
      </w:r>
      <w:r>
        <w:t>nit is worth 85% of the unit grade and includes homework, blog posts, on-time assignments, attendance, and the meeting of minimal standards for written work</w:t>
      </w:r>
      <w:r w:rsidR="006E2A95">
        <w:t xml:space="preserve"> (mechanics, usage, length, etc</w:t>
      </w:r>
      <w:r>
        <w:t>.</w:t>
      </w:r>
      <w:r w:rsidR="006E2A95">
        <w:t>).</w:t>
      </w:r>
    </w:p>
    <w:p w14:paraId="57F419CB" w14:textId="3C7D4D06" w:rsidR="00E3052B" w:rsidRDefault="00E3052B" w:rsidP="0024538A">
      <w:pPr>
        <w:pStyle w:val="ListParagraph"/>
        <w:numPr>
          <w:ilvl w:val="0"/>
          <w:numId w:val="18"/>
        </w:numPr>
        <w:tabs>
          <w:tab w:val="left" w:pos="5760"/>
        </w:tabs>
        <w:spacing w:after="120"/>
        <w:ind w:left="540"/>
      </w:pPr>
      <w:r>
        <w:t xml:space="preserve">The </w:t>
      </w:r>
      <w:r w:rsidR="00AE3233">
        <w:t xml:space="preserve">Revised Draft and an accompanying </w:t>
      </w:r>
      <w:r w:rsidR="006E2A95">
        <w:t>Writer’s Statement</w:t>
      </w:r>
      <w:r w:rsidR="00AE3233">
        <w:t xml:space="preserve"> are</w:t>
      </w:r>
      <w:r>
        <w:t xml:space="preserve"> worth 15% of the </w:t>
      </w:r>
      <w:r w:rsidR="006E2A95">
        <w:t>U</w:t>
      </w:r>
      <w:r>
        <w:t>nit grade</w:t>
      </w:r>
      <w:r w:rsidR="006E2A95">
        <w:t>.</w:t>
      </w:r>
    </w:p>
    <w:p w14:paraId="1812A79A" w14:textId="6370C011" w:rsidR="00E3052B" w:rsidRDefault="00E3052B" w:rsidP="00E3052B">
      <w:pPr>
        <w:pStyle w:val="ListParagraph"/>
        <w:numPr>
          <w:ilvl w:val="0"/>
          <w:numId w:val="18"/>
        </w:numPr>
        <w:tabs>
          <w:tab w:val="left" w:pos="5760"/>
        </w:tabs>
        <w:spacing w:after="120"/>
        <w:ind w:left="540"/>
      </w:pPr>
      <w:r>
        <w:t>The Final Portfolio is made up of two sections:</w:t>
      </w:r>
    </w:p>
    <w:p w14:paraId="6AD81D02" w14:textId="1AF62B9B" w:rsidR="00E3052B" w:rsidRDefault="00E3052B" w:rsidP="00E3052B">
      <w:pPr>
        <w:pStyle w:val="ListParagraph"/>
        <w:numPr>
          <w:ilvl w:val="3"/>
          <w:numId w:val="18"/>
        </w:numPr>
        <w:tabs>
          <w:tab w:val="left" w:pos="5760"/>
        </w:tabs>
        <w:spacing w:after="120"/>
      </w:pPr>
      <w:r>
        <w:t xml:space="preserve">A final revision of all your work </w:t>
      </w:r>
      <w:r w:rsidR="006E2A95">
        <w:t>(</w:t>
      </w:r>
      <w:r>
        <w:t>if you choose</w:t>
      </w:r>
      <w:r w:rsidR="006E2A95">
        <w:t xml:space="preserve"> to do everything)</w:t>
      </w:r>
      <w:r>
        <w:t xml:space="preserve"> with a cover page for each piece that explains how you revised, why you made the choices you made, what you still hate about it, etc. If you didn’t revise it, explain why.</w:t>
      </w:r>
    </w:p>
    <w:p w14:paraId="7345401E" w14:textId="31F45DEF" w:rsidR="00E3052B" w:rsidRDefault="00E3052B" w:rsidP="00E3052B">
      <w:pPr>
        <w:pStyle w:val="ListParagraph"/>
        <w:numPr>
          <w:ilvl w:val="3"/>
          <w:numId w:val="18"/>
        </w:numPr>
        <w:tabs>
          <w:tab w:val="left" w:pos="5760"/>
        </w:tabs>
        <w:spacing w:after="120"/>
      </w:pPr>
      <w:r>
        <w:t>A Theory of Writing that we’ll be developing throughout the term.</w:t>
      </w:r>
    </w:p>
    <w:p w14:paraId="06C46FC5" w14:textId="0BC9D0B2" w:rsidR="00E3052B" w:rsidRDefault="00E3052B" w:rsidP="00E3052B">
      <w:pPr>
        <w:pStyle w:val="ListParagraph"/>
        <w:numPr>
          <w:ilvl w:val="2"/>
          <w:numId w:val="18"/>
        </w:numPr>
        <w:tabs>
          <w:tab w:val="left" w:pos="5760"/>
        </w:tabs>
        <w:spacing w:after="120"/>
        <w:ind w:left="630"/>
      </w:pPr>
      <w:r>
        <w:t>My general theory of grading is that I care more about where you end up than where you started.</w:t>
      </w:r>
      <w:r w:rsidR="006E2A95">
        <w:t xml:space="preserve"> </w:t>
      </w:r>
      <w:proofErr w:type="gramStart"/>
      <w:r w:rsidR="006E2A95">
        <w:t>So</w:t>
      </w:r>
      <w:proofErr w:type="gramEnd"/>
      <w:r w:rsidR="006E2A95">
        <w:t xml:space="preserve"> if your revision for the Final Portfolio earns a better grade than the revised draft you did earlier in the term during each Unit, your first grade will be revised upward.</w:t>
      </w:r>
    </w:p>
    <w:p w14:paraId="5857E43A" w14:textId="72C308B4" w:rsidR="006E2A95" w:rsidRDefault="006E2A95" w:rsidP="00E3052B">
      <w:pPr>
        <w:pStyle w:val="ListParagraph"/>
        <w:numPr>
          <w:ilvl w:val="2"/>
          <w:numId w:val="18"/>
        </w:numPr>
        <w:tabs>
          <w:tab w:val="left" w:pos="5760"/>
        </w:tabs>
        <w:spacing w:after="120"/>
        <w:ind w:left="630"/>
      </w:pPr>
      <w:r>
        <w:lastRenderedPageBreak/>
        <w:t>I get cranky about late work. If something is due, it’s due when it’s due. There are multiple ways (both digital and analog) of getting your work in on time, so NO EXCUSES!</w:t>
      </w:r>
    </w:p>
    <w:p w14:paraId="4D8B61C8" w14:textId="77777777" w:rsidR="00D01CBA" w:rsidRPr="002E04FA" w:rsidRDefault="00D01CBA" w:rsidP="00D01CBA">
      <w:pPr>
        <w:tabs>
          <w:tab w:val="left" w:pos="5760"/>
        </w:tabs>
        <w:spacing w:after="120"/>
      </w:pPr>
      <w:r w:rsidRPr="00D01CBA">
        <w:rPr>
          <w:b/>
          <w:i/>
        </w:rPr>
        <w:t>A word about technology:</w:t>
      </w:r>
      <w:r w:rsidRPr="002E04FA">
        <w:t xml:space="preserve"> </w:t>
      </w:r>
      <w:r>
        <w:t xml:space="preserve">I don’t ban it from class. </w:t>
      </w:r>
      <w:r w:rsidRPr="002E04FA">
        <w:t>In fact, I think it’s useful</w:t>
      </w:r>
      <w:r>
        <w:t xml:space="preserve"> for a lot of things. What we’ll do is establish our own set of rules the first day or so of class – yes, you get a say – and we’ll take it seriously.</w:t>
      </w:r>
    </w:p>
    <w:p w14:paraId="1F76A26C" w14:textId="5C9CDA76" w:rsidR="00CF7BBA" w:rsidRPr="008E4E65" w:rsidRDefault="00CF7BBA" w:rsidP="00697487">
      <w:pPr>
        <w:spacing w:after="120"/>
      </w:pPr>
      <w:r w:rsidRPr="00CF7BBA">
        <w:rPr>
          <w:rFonts w:eastAsia="Calibri"/>
          <w:b/>
          <w:i/>
        </w:rPr>
        <w:t>Students with Disabilities:</w:t>
      </w:r>
      <w:r w:rsidRPr="00CF7BBA">
        <w:rPr>
          <w:rFonts w:eastAsia="Calibri"/>
          <w:b/>
        </w:rPr>
        <w:t xml:space="preserve"> </w:t>
      </w:r>
      <w:r w:rsidRPr="00CF7BBA">
        <w:rPr>
          <w:rFonts w:eastAsia="Calibri"/>
        </w:rPr>
        <w:t xml:space="preserve">Let me know if you have a letter from The Center for Student Accessibility so we can be sure to make the right accommodations. If you need some help with this, they’re great people, and </w:t>
      </w:r>
      <w:proofErr w:type="gramStart"/>
      <w:r w:rsidRPr="00CF7BBA">
        <w:rPr>
          <w:rFonts w:eastAsia="Calibri"/>
        </w:rPr>
        <w:t>are located in</w:t>
      </w:r>
      <w:proofErr w:type="gramEnd"/>
      <w:r w:rsidRPr="00CF7BBA">
        <w:rPr>
          <w:rFonts w:eastAsia="Calibri"/>
        </w:rPr>
        <w:t xml:space="preserve"> A-237 (the Atrium Building) from 9:00 to either 5:45 or 7:45 during the week.  </w:t>
      </w:r>
    </w:p>
    <w:p w14:paraId="1B358296" w14:textId="0A5EE9C8" w:rsidR="00EB0AEA" w:rsidRDefault="006A6DDC" w:rsidP="00697487">
      <w:pPr>
        <w:widowControl w:val="0"/>
        <w:tabs>
          <w:tab w:val="left" w:pos="5760"/>
        </w:tabs>
        <w:rPr>
          <w:rFonts w:eastAsia="Calibri"/>
        </w:rPr>
      </w:pPr>
      <w:r w:rsidRPr="00697487">
        <w:rPr>
          <w:rFonts w:eastAsia="Calibri"/>
          <w:b/>
          <w:i/>
        </w:rPr>
        <w:t>Academic Integrity:</w:t>
      </w:r>
      <w:r w:rsidRPr="00697487">
        <w:rPr>
          <w:rFonts w:eastAsia="Calibri"/>
        </w:rPr>
        <w:t xml:space="preserve"> City Tech Policy on Academic Integrity: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sidR="00CF7BBA" w:rsidRPr="00697487">
        <w:rPr>
          <w:rFonts w:eastAsia="Calibri"/>
        </w:rPr>
        <w:t xml:space="preserve"> </w:t>
      </w:r>
      <w:r w:rsidRPr="00697487">
        <w:rPr>
          <w:rFonts w:eastAsia="Calibri"/>
        </w:rPr>
        <w:t xml:space="preserve">Please familiarize yourself with City Tech’s academic honesty policies: </w:t>
      </w:r>
      <w:hyperlink r:id="rId7" w:history="1">
        <w:r w:rsidR="00CF7BBA" w:rsidRPr="00697487">
          <w:rPr>
            <w:rStyle w:val="Hyperlink"/>
            <w:rFonts w:eastAsia="Calibri"/>
            <w:highlight w:val="white"/>
          </w:rPr>
          <w:t>http://www.citytech.cuny.edu/aboutus/docs/policies/CUNY_ACADEMIC_INTEGRITY_6-2011.pdf</w:t>
        </w:r>
      </w:hyperlink>
      <w:r w:rsidRPr="00697487">
        <w:rPr>
          <w:rFonts w:eastAsia="Calibri"/>
        </w:rPr>
        <w:t>.</w:t>
      </w:r>
    </w:p>
    <w:p w14:paraId="763B5DA4" w14:textId="5E84616D" w:rsidR="00D01CBA" w:rsidRDefault="00D01CBA" w:rsidP="00697487">
      <w:pPr>
        <w:widowControl w:val="0"/>
        <w:tabs>
          <w:tab w:val="left" w:pos="5760"/>
        </w:tabs>
      </w:pPr>
    </w:p>
    <w:p w14:paraId="179A6E63" w14:textId="6A2B4B51" w:rsidR="00D01CBA" w:rsidRDefault="00D01CBA" w:rsidP="00697487">
      <w:pPr>
        <w:widowControl w:val="0"/>
        <w:tabs>
          <w:tab w:val="left" w:pos="5760"/>
        </w:tabs>
      </w:pPr>
      <w:r>
        <w:rPr>
          <w:b/>
        </w:rPr>
        <w:t xml:space="preserve">And </w:t>
      </w:r>
      <w:proofErr w:type="gramStart"/>
      <w:r>
        <w:rPr>
          <w:b/>
        </w:rPr>
        <w:t>finally</w:t>
      </w:r>
      <w:proofErr w:type="gramEnd"/>
      <w:r>
        <w:rPr>
          <w:b/>
        </w:rPr>
        <w:t>…</w:t>
      </w:r>
    </w:p>
    <w:p w14:paraId="19F55020" w14:textId="4B4DC4E7" w:rsidR="00D01CBA" w:rsidRPr="00D01CBA" w:rsidRDefault="00D01CBA" w:rsidP="00697487">
      <w:pPr>
        <w:widowControl w:val="0"/>
        <w:tabs>
          <w:tab w:val="left" w:pos="5760"/>
        </w:tabs>
      </w:pPr>
      <w:r>
        <w:t xml:space="preserve">I’m a writer by trade and a teacher by choice, and my goal is to help you get better as a writer and as a thinker about writing, and to help you succeed. That sounds like bull, but it isn’t – if you have a problem, let me know. If you’re going to be late, let me know. If you need extra help… I’ll probably tell you before you tell </w:t>
      </w:r>
      <w:proofErr w:type="gramStart"/>
      <w:r>
        <w:t>me, but</w:t>
      </w:r>
      <w:proofErr w:type="gramEnd"/>
      <w:r>
        <w:t xml:space="preserve"> let me know anyway! I’m here most days, and accessible by email when I’m not (if you don’t hear back from me within 12 hours, email me again; sometimes the email system gets weird). </w:t>
      </w:r>
      <w:proofErr w:type="gramStart"/>
      <w:r>
        <w:t>As long as</w:t>
      </w:r>
      <w:proofErr w:type="gramEnd"/>
      <w:r>
        <w:t xml:space="preserve"> you stay in touch, even if you’re embarrassed about it, we’ll find a way to work things out.</w:t>
      </w:r>
    </w:p>
    <w:p w14:paraId="685FD243" w14:textId="0F115D19" w:rsidR="00EE365E" w:rsidRDefault="00EE365E" w:rsidP="00EE365E">
      <w:pPr>
        <w:widowControl w:val="0"/>
        <w:tabs>
          <w:tab w:val="left" w:pos="5760"/>
        </w:tabs>
      </w:pPr>
    </w:p>
    <w:p w14:paraId="282D47B3" w14:textId="6D8EDAF7" w:rsidR="00D01CBA" w:rsidRDefault="00D01CBA">
      <w:r>
        <w:br w:type="page"/>
      </w:r>
    </w:p>
    <w:p w14:paraId="1C733257" w14:textId="77777777" w:rsidR="00EE365E" w:rsidRPr="00CF7BBA" w:rsidRDefault="00EE365E" w:rsidP="00EE365E">
      <w:pPr>
        <w:widowControl w:val="0"/>
        <w:tabs>
          <w:tab w:val="left" w:pos="5760"/>
        </w:tabs>
      </w:pPr>
    </w:p>
    <w:p w14:paraId="6EDF705B" w14:textId="77777777" w:rsidR="00CF7BBA" w:rsidRDefault="00CF7BBA" w:rsidP="00CF7BBA">
      <w:pPr>
        <w:widowControl w:val="0"/>
      </w:pPr>
    </w:p>
    <w:p w14:paraId="0CE65849" w14:textId="4C7481B9" w:rsidR="00CF7BBA" w:rsidRDefault="00CF7BBA" w:rsidP="00CF7BBA">
      <w:pPr>
        <w:widowControl w:val="0"/>
      </w:pPr>
      <w:r>
        <w:rPr>
          <w:b/>
          <w:u w:val="single"/>
        </w:rPr>
        <w:t xml:space="preserve">Course </w:t>
      </w:r>
      <w:r w:rsidR="006513D5">
        <w:rPr>
          <w:b/>
          <w:u w:val="single"/>
        </w:rPr>
        <w:t xml:space="preserve">Calendar (expect it to change! Watch for updates on our </w:t>
      </w:r>
      <w:proofErr w:type="spellStart"/>
      <w:r w:rsidR="006513D5">
        <w:rPr>
          <w:b/>
          <w:u w:val="single"/>
        </w:rPr>
        <w:t>OpenLab</w:t>
      </w:r>
      <w:proofErr w:type="spellEnd"/>
      <w:r w:rsidR="006513D5">
        <w:rPr>
          <w:b/>
          <w:u w:val="single"/>
        </w:rPr>
        <w:t xml:space="preserve"> site.)</w:t>
      </w:r>
    </w:p>
    <w:p w14:paraId="2CA16E53" w14:textId="48123101" w:rsidR="006513D5" w:rsidRDefault="006513D5" w:rsidP="00CF7BBA">
      <w:pPr>
        <w:widowControl w:val="0"/>
      </w:pPr>
    </w:p>
    <w:tbl>
      <w:tblPr>
        <w:tblStyle w:val="TableGrid"/>
        <w:tblW w:w="0" w:type="auto"/>
        <w:tblLook w:val="04A0" w:firstRow="1" w:lastRow="0" w:firstColumn="1" w:lastColumn="0" w:noHBand="0" w:noVBand="1"/>
      </w:tblPr>
      <w:tblGrid>
        <w:gridCol w:w="625"/>
        <w:gridCol w:w="5310"/>
        <w:gridCol w:w="3415"/>
      </w:tblGrid>
      <w:tr w:rsidR="006513D5" w14:paraId="68175E57" w14:textId="77777777" w:rsidTr="00F13FD0">
        <w:tc>
          <w:tcPr>
            <w:tcW w:w="625" w:type="dxa"/>
            <w:tcBorders>
              <w:bottom w:val="single" w:sz="18" w:space="0" w:color="auto"/>
            </w:tcBorders>
            <w:shd w:val="clear" w:color="auto" w:fill="BFBFBF" w:themeFill="background1" w:themeFillShade="BF"/>
          </w:tcPr>
          <w:p w14:paraId="51FB7499" w14:textId="094C6772" w:rsidR="006513D5" w:rsidRPr="006513D5" w:rsidRDefault="006513D5" w:rsidP="00CF7BBA">
            <w:pPr>
              <w:widowControl w:val="0"/>
              <w:rPr>
                <w:rFonts w:asciiTheme="minorHAnsi" w:hAnsiTheme="minorHAnsi" w:cstheme="minorHAnsi"/>
                <w:b/>
                <w:sz w:val="20"/>
                <w:szCs w:val="20"/>
              </w:rPr>
            </w:pPr>
            <w:r>
              <w:rPr>
                <w:rFonts w:asciiTheme="minorHAnsi" w:hAnsiTheme="minorHAnsi" w:cstheme="minorHAnsi"/>
                <w:b/>
                <w:sz w:val="20"/>
                <w:szCs w:val="20"/>
              </w:rPr>
              <w:t>Date</w:t>
            </w:r>
          </w:p>
        </w:tc>
        <w:tc>
          <w:tcPr>
            <w:tcW w:w="5310" w:type="dxa"/>
            <w:tcBorders>
              <w:bottom w:val="single" w:sz="18" w:space="0" w:color="auto"/>
            </w:tcBorders>
            <w:shd w:val="clear" w:color="auto" w:fill="BFBFBF" w:themeFill="background1" w:themeFillShade="BF"/>
          </w:tcPr>
          <w:p w14:paraId="36B4EBA6" w14:textId="45B945B4" w:rsidR="006513D5" w:rsidRPr="006513D5" w:rsidRDefault="006513D5" w:rsidP="00CF7BBA">
            <w:pPr>
              <w:widowControl w:val="0"/>
              <w:rPr>
                <w:rFonts w:asciiTheme="minorHAnsi" w:hAnsiTheme="minorHAnsi" w:cstheme="minorHAnsi"/>
                <w:b/>
                <w:sz w:val="20"/>
                <w:szCs w:val="20"/>
              </w:rPr>
            </w:pPr>
            <w:r>
              <w:rPr>
                <w:rFonts w:asciiTheme="minorHAnsi" w:hAnsiTheme="minorHAnsi" w:cstheme="minorHAnsi"/>
                <w:b/>
                <w:sz w:val="20"/>
                <w:szCs w:val="20"/>
              </w:rPr>
              <w:t>In-class</w:t>
            </w:r>
          </w:p>
        </w:tc>
        <w:tc>
          <w:tcPr>
            <w:tcW w:w="3415" w:type="dxa"/>
            <w:tcBorders>
              <w:bottom w:val="single" w:sz="18" w:space="0" w:color="auto"/>
            </w:tcBorders>
            <w:shd w:val="clear" w:color="auto" w:fill="BFBFBF" w:themeFill="background1" w:themeFillShade="BF"/>
          </w:tcPr>
          <w:p w14:paraId="55C0FF84" w14:textId="40B053D1" w:rsidR="006513D5" w:rsidRPr="006513D5" w:rsidRDefault="006513D5" w:rsidP="00CF7BBA">
            <w:pPr>
              <w:widowControl w:val="0"/>
              <w:rPr>
                <w:rFonts w:asciiTheme="minorHAnsi" w:hAnsiTheme="minorHAnsi" w:cstheme="minorHAnsi"/>
                <w:b/>
                <w:sz w:val="20"/>
                <w:szCs w:val="20"/>
              </w:rPr>
            </w:pPr>
            <w:r>
              <w:rPr>
                <w:rFonts w:asciiTheme="minorHAnsi" w:hAnsiTheme="minorHAnsi" w:cstheme="minorHAnsi"/>
                <w:b/>
                <w:sz w:val="20"/>
                <w:szCs w:val="20"/>
              </w:rPr>
              <w:t>Homework for next time</w:t>
            </w:r>
          </w:p>
        </w:tc>
      </w:tr>
      <w:tr w:rsidR="006513D5" w14:paraId="53200654" w14:textId="77777777" w:rsidTr="00F13FD0">
        <w:tc>
          <w:tcPr>
            <w:tcW w:w="625" w:type="dxa"/>
            <w:tcBorders>
              <w:top w:val="single" w:sz="18" w:space="0" w:color="auto"/>
            </w:tcBorders>
          </w:tcPr>
          <w:p w14:paraId="638B2551" w14:textId="7066AD74" w:rsidR="006513D5" w:rsidRPr="006513D5" w:rsidRDefault="006513D5" w:rsidP="006513D5">
            <w:pPr>
              <w:widowControl w:val="0"/>
              <w:rPr>
                <w:rFonts w:asciiTheme="minorHAnsi" w:hAnsiTheme="minorHAnsi" w:cstheme="minorHAnsi"/>
                <w:sz w:val="20"/>
                <w:szCs w:val="20"/>
              </w:rPr>
            </w:pPr>
            <w:bookmarkStart w:id="0" w:name="_Hlk535997957"/>
            <w:r w:rsidRPr="006513D5">
              <w:rPr>
                <w:rFonts w:asciiTheme="minorHAnsi" w:hAnsiTheme="minorHAnsi" w:cstheme="minorHAnsi"/>
                <w:sz w:val="20"/>
                <w:szCs w:val="20"/>
              </w:rPr>
              <w:t>1/28</w:t>
            </w:r>
          </w:p>
        </w:tc>
        <w:tc>
          <w:tcPr>
            <w:tcW w:w="5310" w:type="dxa"/>
            <w:tcBorders>
              <w:top w:val="single" w:sz="18" w:space="0" w:color="auto"/>
            </w:tcBorders>
          </w:tcPr>
          <w:p w14:paraId="080A7188" w14:textId="77777777" w:rsidR="007E4704" w:rsidRDefault="006513D5" w:rsidP="006513D5">
            <w:pPr>
              <w:widowControl w:val="0"/>
              <w:rPr>
                <w:rFonts w:asciiTheme="minorHAnsi" w:hAnsiTheme="minorHAnsi" w:cstheme="minorHAnsi"/>
                <w:sz w:val="20"/>
                <w:szCs w:val="20"/>
              </w:rPr>
            </w:pPr>
            <w:r w:rsidRPr="006513D5">
              <w:rPr>
                <w:rFonts w:asciiTheme="minorHAnsi" w:hAnsiTheme="minorHAnsi" w:cstheme="minorHAnsi"/>
                <w:sz w:val="20"/>
                <w:szCs w:val="20"/>
              </w:rPr>
              <w:t xml:space="preserve">Introductions. </w:t>
            </w:r>
            <w:r>
              <w:rPr>
                <w:rFonts w:asciiTheme="minorHAnsi" w:hAnsiTheme="minorHAnsi" w:cstheme="minorHAnsi"/>
                <w:sz w:val="20"/>
                <w:szCs w:val="20"/>
              </w:rPr>
              <w:t xml:space="preserve">Syllabus. Joining </w:t>
            </w:r>
            <w:proofErr w:type="spellStart"/>
            <w:r>
              <w:rPr>
                <w:rFonts w:asciiTheme="minorHAnsi" w:hAnsiTheme="minorHAnsi" w:cstheme="minorHAnsi"/>
                <w:sz w:val="20"/>
                <w:szCs w:val="20"/>
              </w:rPr>
              <w:t>OpenLab</w:t>
            </w:r>
            <w:proofErr w:type="spellEnd"/>
            <w:r>
              <w:rPr>
                <w:rFonts w:asciiTheme="minorHAnsi" w:hAnsiTheme="minorHAnsi" w:cstheme="minorHAnsi"/>
                <w:sz w:val="20"/>
                <w:szCs w:val="20"/>
              </w:rPr>
              <w:t xml:space="preserve">. </w:t>
            </w:r>
          </w:p>
          <w:p w14:paraId="6C237BF9" w14:textId="4A8F3B78" w:rsidR="006513D5" w:rsidRPr="006513D5" w:rsidRDefault="007E4704" w:rsidP="006513D5">
            <w:pPr>
              <w:widowControl w:val="0"/>
              <w:rPr>
                <w:rFonts w:asciiTheme="minorHAnsi" w:hAnsiTheme="minorHAnsi" w:cstheme="minorHAnsi"/>
                <w:sz w:val="20"/>
                <w:szCs w:val="20"/>
              </w:rPr>
            </w:pPr>
            <w:r>
              <w:rPr>
                <w:rFonts w:asciiTheme="minorHAnsi" w:hAnsiTheme="minorHAnsi" w:cstheme="minorHAnsi"/>
                <w:b/>
                <w:sz w:val="20"/>
                <w:szCs w:val="20"/>
              </w:rPr>
              <w:t xml:space="preserve">Begin Unit 1: </w:t>
            </w:r>
            <w:r w:rsidR="006513D5">
              <w:rPr>
                <w:rFonts w:asciiTheme="minorHAnsi" w:hAnsiTheme="minorHAnsi" w:cstheme="minorHAnsi"/>
                <w:sz w:val="20"/>
                <w:szCs w:val="20"/>
              </w:rPr>
              <w:t>It’s all about writing.</w:t>
            </w:r>
          </w:p>
        </w:tc>
        <w:tc>
          <w:tcPr>
            <w:tcW w:w="3415" w:type="dxa"/>
            <w:tcBorders>
              <w:top w:val="single" w:sz="18" w:space="0" w:color="auto"/>
            </w:tcBorders>
          </w:tcPr>
          <w:p w14:paraId="1CA4D9A9" w14:textId="77777777" w:rsidR="006513D5" w:rsidRPr="00F13FD0" w:rsidRDefault="006513D5" w:rsidP="00F13FD0">
            <w:pPr>
              <w:pStyle w:val="ListParagraph"/>
              <w:widowControl w:val="0"/>
              <w:numPr>
                <w:ilvl w:val="0"/>
                <w:numId w:val="23"/>
              </w:numPr>
              <w:ind w:left="346"/>
              <w:rPr>
                <w:rFonts w:asciiTheme="minorHAnsi" w:hAnsiTheme="minorHAnsi" w:cstheme="minorHAnsi"/>
                <w:sz w:val="20"/>
                <w:szCs w:val="20"/>
              </w:rPr>
            </w:pPr>
            <w:r w:rsidRPr="00F13FD0">
              <w:rPr>
                <w:rFonts w:asciiTheme="minorHAnsi" w:hAnsiTheme="minorHAnsi" w:cstheme="minorHAnsi"/>
                <w:sz w:val="20"/>
                <w:szCs w:val="20"/>
              </w:rPr>
              <w:t>Join Open Lab course site.</w:t>
            </w:r>
          </w:p>
          <w:p w14:paraId="76ABFA9F" w14:textId="1D2B04FE" w:rsidR="006513D5" w:rsidRPr="00F13FD0" w:rsidRDefault="006513D5" w:rsidP="00F13FD0">
            <w:pPr>
              <w:pStyle w:val="ListParagraph"/>
              <w:widowControl w:val="0"/>
              <w:numPr>
                <w:ilvl w:val="0"/>
                <w:numId w:val="23"/>
              </w:numPr>
              <w:ind w:left="346"/>
              <w:rPr>
                <w:rFonts w:asciiTheme="minorHAnsi" w:hAnsiTheme="minorHAnsi" w:cstheme="minorHAnsi"/>
                <w:sz w:val="20"/>
                <w:szCs w:val="20"/>
              </w:rPr>
            </w:pPr>
            <w:r w:rsidRPr="00F13FD0">
              <w:rPr>
                <w:rFonts w:asciiTheme="minorHAnsi" w:hAnsiTheme="minorHAnsi" w:cstheme="minorHAnsi"/>
                <w:i/>
                <w:sz w:val="20"/>
                <w:szCs w:val="20"/>
              </w:rPr>
              <w:t>Post</w:t>
            </w:r>
            <w:r w:rsidR="004D44BC" w:rsidRPr="00F13FD0">
              <w:rPr>
                <w:rFonts w:asciiTheme="minorHAnsi" w:hAnsiTheme="minorHAnsi" w:cstheme="minorHAnsi"/>
                <w:i/>
                <w:sz w:val="20"/>
                <w:szCs w:val="20"/>
              </w:rPr>
              <w:t xml:space="preserve"> U1</w:t>
            </w:r>
            <w:r w:rsidRPr="00F13FD0">
              <w:rPr>
                <w:rFonts w:asciiTheme="minorHAnsi" w:hAnsiTheme="minorHAnsi" w:cstheme="minorHAnsi"/>
                <w:i/>
                <w:sz w:val="20"/>
                <w:szCs w:val="20"/>
              </w:rPr>
              <w:t xml:space="preserve"> Blog</w:t>
            </w:r>
            <w:r w:rsidR="00E53BDC" w:rsidRPr="00F13FD0">
              <w:rPr>
                <w:rFonts w:asciiTheme="minorHAnsi" w:hAnsiTheme="minorHAnsi" w:cstheme="minorHAnsi"/>
                <w:i/>
                <w:sz w:val="20"/>
                <w:szCs w:val="20"/>
              </w:rPr>
              <w:t xml:space="preserve"> Post </w:t>
            </w:r>
            <w:r w:rsidRPr="00F13FD0">
              <w:rPr>
                <w:rFonts w:asciiTheme="minorHAnsi" w:hAnsiTheme="minorHAnsi" w:cstheme="minorHAnsi"/>
                <w:i/>
                <w:sz w:val="20"/>
                <w:szCs w:val="20"/>
              </w:rPr>
              <w:t>1</w:t>
            </w:r>
            <w:r w:rsidRPr="00F13FD0">
              <w:rPr>
                <w:rFonts w:asciiTheme="minorHAnsi" w:hAnsiTheme="minorHAnsi" w:cstheme="minorHAnsi"/>
                <w:sz w:val="20"/>
                <w:szCs w:val="20"/>
              </w:rPr>
              <w:t>: image and post.</w:t>
            </w:r>
          </w:p>
          <w:p w14:paraId="285800B6" w14:textId="390B37C5" w:rsidR="006513D5" w:rsidRPr="00F13FD0" w:rsidRDefault="006513D5" w:rsidP="00F13FD0">
            <w:pPr>
              <w:pStyle w:val="ListParagraph"/>
              <w:widowControl w:val="0"/>
              <w:numPr>
                <w:ilvl w:val="0"/>
                <w:numId w:val="23"/>
              </w:numPr>
              <w:spacing w:after="120"/>
              <w:ind w:left="346"/>
              <w:rPr>
                <w:rFonts w:asciiTheme="minorHAnsi" w:hAnsiTheme="minorHAnsi" w:cstheme="minorHAnsi"/>
                <w:sz w:val="20"/>
                <w:szCs w:val="20"/>
              </w:rPr>
            </w:pPr>
            <w:r w:rsidRPr="00F13FD0">
              <w:rPr>
                <w:rFonts w:asciiTheme="minorHAnsi" w:hAnsiTheme="minorHAnsi" w:cstheme="minorHAnsi"/>
                <w:sz w:val="20"/>
                <w:szCs w:val="20"/>
              </w:rPr>
              <w:t>Read Brandt “Literacy”</w:t>
            </w:r>
          </w:p>
        </w:tc>
      </w:tr>
      <w:tr w:rsidR="006513D5" w14:paraId="00AA4086" w14:textId="77777777" w:rsidTr="00F13FD0">
        <w:tc>
          <w:tcPr>
            <w:tcW w:w="625" w:type="dxa"/>
            <w:tcBorders>
              <w:bottom w:val="single" w:sz="18" w:space="0" w:color="auto"/>
            </w:tcBorders>
          </w:tcPr>
          <w:p w14:paraId="0E9FB7E9" w14:textId="3EA34D16" w:rsidR="006513D5" w:rsidRPr="006513D5" w:rsidRDefault="006513D5" w:rsidP="006513D5">
            <w:pPr>
              <w:widowControl w:val="0"/>
              <w:rPr>
                <w:rFonts w:asciiTheme="minorHAnsi" w:hAnsiTheme="minorHAnsi" w:cstheme="minorHAnsi"/>
                <w:sz w:val="20"/>
                <w:szCs w:val="20"/>
              </w:rPr>
            </w:pPr>
            <w:r>
              <w:rPr>
                <w:rFonts w:asciiTheme="minorHAnsi" w:hAnsiTheme="minorHAnsi" w:cstheme="minorHAnsi"/>
                <w:sz w:val="20"/>
                <w:szCs w:val="20"/>
              </w:rPr>
              <w:t>1/30</w:t>
            </w:r>
          </w:p>
        </w:tc>
        <w:tc>
          <w:tcPr>
            <w:tcW w:w="5310" w:type="dxa"/>
            <w:tcBorders>
              <w:bottom w:val="single" w:sz="18" w:space="0" w:color="auto"/>
            </w:tcBorders>
          </w:tcPr>
          <w:p w14:paraId="205F0EA2" w14:textId="65EBB403" w:rsidR="006513D5" w:rsidRPr="006513D5" w:rsidRDefault="006513D5" w:rsidP="006513D5">
            <w:pPr>
              <w:widowControl w:val="0"/>
              <w:rPr>
                <w:rFonts w:asciiTheme="minorHAnsi" w:hAnsiTheme="minorHAnsi" w:cstheme="minorHAnsi"/>
                <w:sz w:val="20"/>
                <w:szCs w:val="20"/>
              </w:rPr>
            </w:pPr>
            <w:r>
              <w:rPr>
                <w:rFonts w:asciiTheme="minorHAnsi" w:hAnsiTheme="minorHAnsi" w:cstheme="minorHAnsi"/>
                <w:sz w:val="20"/>
                <w:szCs w:val="20"/>
              </w:rPr>
              <w:t>Discuss literacy and power. Why we study writing.</w:t>
            </w:r>
          </w:p>
        </w:tc>
        <w:tc>
          <w:tcPr>
            <w:tcW w:w="3415" w:type="dxa"/>
            <w:tcBorders>
              <w:bottom w:val="single" w:sz="18" w:space="0" w:color="auto"/>
            </w:tcBorders>
          </w:tcPr>
          <w:p w14:paraId="0EE65023" w14:textId="01976404" w:rsidR="006513D5" w:rsidRPr="00F13FD0" w:rsidRDefault="006513D5" w:rsidP="00F13FD0">
            <w:pPr>
              <w:pStyle w:val="ListParagraph"/>
              <w:widowControl w:val="0"/>
              <w:numPr>
                <w:ilvl w:val="0"/>
                <w:numId w:val="24"/>
              </w:numPr>
              <w:ind w:left="346"/>
              <w:rPr>
                <w:rFonts w:asciiTheme="minorHAnsi" w:hAnsiTheme="minorHAnsi" w:cstheme="minorHAnsi"/>
                <w:sz w:val="20"/>
                <w:szCs w:val="20"/>
              </w:rPr>
            </w:pPr>
            <w:r w:rsidRPr="00F13FD0">
              <w:rPr>
                <w:rFonts w:asciiTheme="minorHAnsi" w:hAnsiTheme="minorHAnsi" w:cstheme="minorHAnsi"/>
                <w:sz w:val="20"/>
                <w:szCs w:val="20"/>
              </w:rPr>
              <w:t>Read Mike Post</w:t>
            </w:r>
            <w:r w:rsidR="00725556" w:rsidRPr="00F13FD0">
              <w:rPr>
                <w:rFonts w:asciiTheme="minorHAnsi" w:hAnsiTheme="minorHAnsi" w:cstheme="minorHAnsi"/>
                <w:sz w:val="20"/>
                <w:szCs w:val="20"/>
              </w:rPr>
              <w:t xml:space="preserve"> “</w:t>
            </w:r>
            <w:r w:rsidR="00D01CBA">
              <w:rPr>
                <w:rFonts w:asciiTheme="minorHAnsi" w:hAnsiTheme="minorHAnsi" w:cstheme="minorHAnsi"/>
                <w:sz w:val="20"/>
                <w:szCs w:val="20"/>
              </w:rPr>
              <w:t xml:space="preserve">Rigid </w:t>
            </w:r>
            <w:r w:rsidR="00725556" w:rsidRPr="00F13FD0">
              <w:rPr>
                <w:rFonts w:asciiTheme="minorHAnsi" w:hAnsiTheme="minorHAnsi" w:cstheme="minorHAnsi"/>
                <w:sz w:val="20"/>
                <w:szCs w:val="20"/>
              </w:rPr>
              <w:t>Rules”</w:t>
            </w:r>
          </w:p>
          <w:p w14:paraId="79C11E09" w14:textId="6FBB4E92" w:rsidR="006513D5" w:rsidRPr="00F13FD0" w:rsidRDefault="006513D5" w:rsidP="00F13FD0">
            <w:pPr>
              <w:pStyle w:val="ListParagraph"/>
              <w:widowControl w:val="0"/>
              <w:numPr>
                <w:ilvl w:val="0"/>
                <w:numId w:val="24"/>
              </w:numPr>
              <w:spacing w:after="120"/>
              <w:ind w:left="346"/>
              <w:rPr>
                <w:rFonts w:asciiTheme="minorHAnsi" w:hAnsiTheme="minorHAnsi" w:cstheme="minorHAnsi"/>
                <w:sz w:val="20"/>
                <w:szCs w:val="20"/>
              </w:rPr>
            </w:pPr>
            <w:r w:rsidRPr="00F13FD0">
              <w:rPr>
                <w:rFonts w:asciiTheme="minorHAnsi" w:hAnsiTheme="minorHAnsi" w:cstheme="minorHAnsi"/>
                <w:i/>
                <w:sz w:val="20"/>
                <w:szCs w:val="20"/>
              </w:rPr>
              <w:t xml:space="preserve">Post </w:t>
            </w:r>
            <w:r w:rsidR="00E53BDC" w:rsidRPr="00F13FD0">
              <w:rPr>
                <w:rFonts w:asciiTheme="minorHAnsi" w:hAnsiTheme="minorHAnsi" w:cstheme="minorHAnsi"/>
                <w:i/>
                <w:sz w:val="20"/>
                <w:szCs w:val="20"/>
              </w:rPr>
              <w:t>U1 Bog Post 2</w:t>
            </w:r>
            <w:r w:rsidRPr="00F13FD0">
              <w:rPr>
                <w:rFonts w:asciiTheme="minorHAnsi" w:hAnsiTheme="minorHAnsi" w:cstheme="minorHAnsi"/>
                <w:sz w:val="20"/>
                <w:szCs w:val="20"/>
              </w:rPr>
              <w:t>: writing is…</w:t>
            </w:r>
          </w:p>
        </w:tc>
      </w:tr>
      <w:tr w:rsidR="006513D5" w14:paraId="104D230A" w14:textId="77777777" w:rsidTr="00F13FD0">
        <w:tc>
          <w:tcPr>
            <w:tcW w:w="625" w:type="dxa"/>
            <w:tcBorders>
              <w:top w:val="single" w:sz="18" w:space="0" w:color="auto"/>
            </w:tcBorders>
          </w:tcPr>
          <w:p w14:paraId="1E7A14E5" w14:textId="1190FD43" w:rsidR="006513D5" w:rsidRPr="006513D5" w:rsidRDefault="006513D5" w:rsidP="006513D5">
            <w:pPr>
              <w:widowControl w:val="0"/>
              <w:rPr>
                <w:rFonts w:asciiTheme="minorHAnsi" w:hAnsiTheme="minorHAnsi" w:cstheme="minorHAnsi"/>
                <w:sz w:val="20"/>
                <w:szCs w:val="20"/>
              </w:rPr>
            </w:pPr>
            <w:r>
              <w:rPr>
                <w:rFonts w:asciiTheme="minorHAnsi" w:hAnsiTheme="minorHAnsi" w:cstheme="minorHAnsi"/>
                <w:sz w:val="20"/>
                <w:szCs w:val="20"/>
              </w:rPr>
              <w:t>2/4</w:t>
            </w:r>
          </w:p>
        </w:tc>
        <w:tc>
          <w:tcPr>
            <w:tcW w:w="5310" w:type="dxa"/>
            <w:tcBorders>
              <w:top w:val="single" w:sz="18" w:space="0" w:color="auto"/>
            </w:tcBorders>
          </w:tcPr>
          <w:p w14:paraId="580B828E" w14:textId="430C48E4" w:rsidR="006513D5" w:rsidRDefault="006513D5" w:rsidP="006513D5">
            <w:pPr>
              <w:widowControl w:val="0"/>
              <w:rPr>
                <w:rFonts w:asciiTheme="minorHAnsi" w:hAnsiTheme="minorHAnsi" w:cstheme="minorHAnsi"/>
                <w:sz w:val="20"/>
                <w:szCs w:val="20"/>
              </w:rPr>
            </w:pPr>
            <w:r>
              <w:rPr>
                <w:rFonts w:asciiTheme="minorHAnsi" w:hAnsiTheme="minorHAnsi" w:cstheme="minorHAnsi"/>
                <w:sz w:val="20"/>
                <w:szCs w:val="20"/>
              </w:rPr>
              <w:t xml:space="preserve">Lab – </w:t>
            </w:r>
            <w:r w:rsidR="00697487">
              <w:rPr>
                <w:rFonts w:asciiTheme="minorHAnsi" w:hAnsiTheme="minorHAnsi" w:cstheme="minorHAnsi"/>
                <w:sz w:val="20"/>
                <w:szCs w:val="20"/>
              </w:rPr>
              <w:t>GUM 1</w:t>
            </w:r>
          </w:p>
          <w:p w14:paraId="4C806238" w14:textId="38C1965A" w:rsidR="006513D5" w:rsidRPr="006513D5" w:rsidRDefault="006513D5" w:rsidP="006513D5">
            <w:pPr>
              <w:widowControl w:val="0"/>
              <w:rPr>
                <w:rFonts w:asciiTheme="minorHAnsi" w:hAnsiTheme="minorHAnsi" w:cstheme="minorHAnsi"/>
                <w:sz w:val="20"/>
                <w:szCs w:val="20"/>
              </w:rPr>
            </w:pPr>
            <w:r>
              <w:rPr>
                <w:rFonts w:asciiTheme="minorHAnsi" w:hAnsiTheme="minorHAnsi" w:cstheme="minorHAnsi"/>
                <w:sz w:val="20"/>
                <w:szCs w:val="20"/>
              </w:rPr>
              <w:t xml:space="preserve">Lecture – Discuss </w:t>
            </w:r>
            <w:r w:rsidR="007E4704">
              <w:rPr>
                <w:rFonts w:asciiTheme="minorHAnsi" w:hAnsiTheme="minorHAnsi" w:cstheme="minorHAnsi"/>
                <w:sz w:val="20"/>
                <w:szCs w:val="20"/>
              </w:rPr>
              <w:t xml:space="preserve">writing. </w:t>
            </w:r>
            <w:r w:rsidR="00D334B3">
              <w:rPr>
                <w:rFonts w:asciiTheme="minorHAnsi" w:hAnsiTheme="minorHAnsi" w:cstheme="minorHAnsi"/>
                <w:sz w:val="20"/>
                <w:szCs w:val="20"/>
              </w:rPr>
              <w:t>Literacy narratives</w:t>
            </w:r>
          </w:p>
        </w:tc>
        <w:tc>
          <w:tcPr>
            <w:tcW w:w="3415" w:type="dxa"/>
            <w:tcBorders>
              <w:top w:val="single" w:sz="18" w:space="0" w:color="auto"/>
            </w:tcBorders>
          </w:tcPr>
          <w:p w14:paraId="7444D931" w14:textId="4123805D" w:rsidR="007E4704" w:rsidRPr="00D334B3" w:rsidRDefault="00D334B3" w:rsidP="00D334B3">
            <w:pPr>
              <w:widowControl w:val="0"/>
              <w:spacing w:after="120"/>
              <w:ind w:left="-14"/>
              <w:rPr>
                <w:rFonts w:asciiTheme="minorHAnsi" w:hAnsiTheme="minorHAnsi" w:cstheme="minorHAnsi"/>
                <w:sz w:val="20"/>
                <w:szCs w:val="20"/>
              </w:rPr>
            </w:pPr>
            <w:r w:rsidRPr="00D334B3">
              <w:rPr>
                <w:rFonts w:asciiTheme="minorHAnsi" w:hAnsiTheme="minorHAnsi" w:cstheme="minorHAnsi"/>
                <w:sz w:val="20"/>
                <w:szCs w:val="20"/>
              </w:rPr>
              <w:t>Read Cisneros “Only Daughter” and Malcolm X “Learning to Read”</w:t>
            </w:r>
          </w:p>
        </w:tc>
      </w:tr>
      <w:tr w:rsidR="006513D5" w14:paraId="4A1FEFA9" w14:textId="77777777" w:rsidTr="00F13FD0">
        <w:tc>
          <w:tcPr>
            <w:tcW w:w="625" w:type="dxa"/>
            <w:tcBorders>
              <w:bottom w:val="single" w:sz="18" w:space="0" w:color="auto"/>
            </w:tcBorders>
          </w:tcPr>
          <w:p w14:paraId="7A460262" w14:textId="22D72250" w:rsidR="006513D5" w:rsidRPr="006513D5"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2/6</w:t>
            </w:r>
          </w:p>
        </w:tc>
        <w:tc>
          <w:tcPr>
            <w:tcW w:w="5310" w:type="dxa"/>
            <w:tcBorders>
              <w:bottom w:val="single" w:sz="18" w:space="0" w:color="auto"/>
            </w:tcBorders>
          </w:tcPr>
          <w:p w14:paraId="6AD65BF1" w14:textId="07DE17C6" w:rsidR="006513D5" w:rsidRPr="006513D5" w:rsidRDefault="00D334B3" w:rsidP="006513D5">
            <w:pPr>
              <w:widowControl w:val="0"/>
              <w:rPr>
                <w:rFonts w:asciiTheme="minorHAnsi" w:hAnsiTheme="minorHAnsi" w:cstheme="minorHAnsi"/>
                <w:sz w:val="20"/>
                <w:szCs w:val="20"/>
              </w:rPr>
            </w:pPr>
            <w:r>
              <w:rPr>
                <w:rFonts w:asciiTheme="minorHAnsi" w:hAnsiTheme="minorHAnsi" w:cstheme="minorHAnsi"/>
                <w:sz w:val="20"/>
                <w:szCs w:val="20"/>
              </w:rPr>
              <w:t>Discuss readings. Discuss literacy sponsors. What are “bad ideas” in writing? How did we learn the rules?</w:t>
            </w:r>
          </w:p>
        </w:tc>
        <w:tc>
          <w:tcPr>
            <w:tcW w:w="3415" w:type="dxa"/>
            <w:tcBorders>
              <w:bottom w:val="single" w:sz="18" w:space="0" w:color="auto"/>
            </w:tcBorders>
          </w:tcPr>
          <w:p w14:paraId="3C920D95" w14:textId="6593668A" w:rsidR="007E4704" w:rsidRPr="00D334B3" w:rsidRDefault="00D334B3" w:rsidP="00D334B3">
            <w:pPr>
              <w:widowControl w:val="0"/>
              <w:spacing w:after="120"/>
              <w:ind w:left="-14"/>
              <w:rPr>
                <w:rFonts w:asciiTheme="minorHAnsi" w:hAnsiTheme="minorHAnsi" w:cstheme="minorHAnsi"/>
                <w:sz w:val="20"/>
                <w:szCs w:val="20"/>
              </w:rPr>
            </w:pPr>
            <w:r w:rsidRPr="00D334B3">
              <w:rPr>
                <w:rFonts w:asciiTheme="minorHAnsi" w:hAnsiTheme="minorHAnsi" w:cstheme="minorHAnsi"/>
                <w:i/>
                <w:sz w:val="20"/>
                <w:szCs w:val="20"/>
              </w:rPr>
              <w:t>Post U1 Blog Post 3</w:t>
            </w:r>
            <w:r w:rsidRPr="00D334B3">
              <w:rPr>
                <w:rFonts w:asciiTheme="minorHAnsi" w:hAnsiTheme="minorHAnsi" w:cstheme="minorHAnsi"/>
                <w:sz w:val="20"/>
                <w:szCs w:val="20"/>
              </w:rPr>
              <w:t>: who and what are your literacy sponsors – the good, the bad, and the powerful</w:t>
            </w:r>
          </w:p>
        </w:tc>
      </w:tr>
      <w:tr w:rsidR="006513D5" w14:paraId="162F3DF9" w14:textId="77777777" w:rsidTr="00F13FD0">
        <w:tc>
          <w:tcPr>
            <w:tcW w:w="625" w:type="dxa"/>
            <w:tcBorders>
              <w:top w:val="single" w:sz="18" w:space="0" w:color="auto"/>
            </w:tcBorders>
          </w:tcPr>
          <w:p w14:paraId="4639FAC4" w14:textId="4457E3AB" w:rsidR="006513D5" w:rsidRPr="006513D5"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2/11</w:t>
            </w:r>
          </w:p>
        </w:tc>
        <w:tc>
          <w:tcPr>
            <w:tcW w:w="5310" w:type="dxa"/>
            <w:tcBorders>
              <w:top w:val="single" w:sz="18" w:space="0" w:color="auto"/>
            </w:tcBorders>
          </w:tcPr>
          <w:p w14:paraId="5C673EBD" w14:textId="17558C11" w:rsidR="006513D5"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 xml:space="preserve">Lab – </w:t>
            </w:r>
            <w:r w:rsidR="00697487">
              <w:rPr>
                <w:rFonts w:asciiTheme="minorHAnsi" w:hAnsiTheme="minorHAnsi" w:cstheme="minorHAnsi"/>
                <w:sz w:val="20"/>
                <w:szCs w:val="20"/>
              </w:rPr>
              <w:t>GUM 2</w:t>
            </w:r>
          </w:p>
          <w:p w14:paraId="3955F8E9" w14:textId="13EFB72F" w:rsidR="007E4704" w:rsidRPr="006513D5"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 xml:space="preserve">Lecture – </w:t>
            </w:r>
            <w:r w:rsidR="00D334B3">
              <w:rPr>
                <w:rFonts w:asciiTheme="minorHAnsi" w:hAnsiTheme="minorHAnsi" w:cstheme="minorHAnsi"/>
                <w:sz w:val="20"/>
                <w:szCs w:val="20"/>
              </w:rPr>
              <w:t xml:space="preserve">“Bad Ideas in Writing” activity. </w:t>
            </w:r>
          </w:p>
        </w:tc>
        <w:tc>
          <w:tcPr>
            <w:tcW w:w="3415" w:type="dxa"/>
            <w:tcBorders>
              <w:top w:val="single" w:sz="18" w:space="0" w:color="auto"/>
            </w:tcBorders>
          </w:tcPr>
          <w:p w14:paraId="6DD0BEB0" w14:textId="77777777" w:rsidR="00D334B3" w:rsidRPr="00F13FD0" w:rsidRDefault="00D334B3" w:rsidP="00D334B3">
            <w:pPr>
              <w:pStyle w:val="ListParagraph"/>
              <w:widowControl w:val="0"/>
              <w:numPr>
                <w:ilvl w:val="0"/>
                <w:numId w:val="25"/>
              </w:numPr>
              <w:ind w:left="346"/>
              <w:rPr>
                <w:rFonts w:asciiTheme="minorHAnsi" w:hAnsiTheme="minorHAnsi" w:cstheme="minorHAnsi"/>
                <w:sz w:val="20"/>
                <w:szCs w:val="20"/>
              </w:rPr>
            </w:pPr>
            <w:r w:rsidRPr="00F13FD0">
              <w:rPr>
                <w:rFonts w:asciiTheme="minorHAnsi" w:hAnsiTheme="minorHAnsi" w:cstheme="minorHAnsi"/>
                <w:sz w:val="20"/>
                <w:szCs w:val="20"/>
              </w:rPr>
              <w:t xml:space="preserve">Read chapter in </w:t>
            </w:r>
            <w:r w:rsidRPr="00F13FD0">
              <w:rPr>
                <w:rFonts w:asciiTheme="minorHAnsi" w:hAnsiTheme="minorHAnsi" w:cstheme="minorHAnsi"/>
                <w:i/>
                <w:sz w:val="20"/>
                <w:szCs w:val="20"/>
              </w:rPr>
              <w:t>Bad Ideas</w:t>
            </w:r>
            <w:r w:rsidRPr="00F13FD0">
              <w:rPr>
                <w:rFonts w:asciiTheme="minorHAnsi" w:hAnsiTheme="minorHAnsi" w:cstheme="minorHAnsi"/>
                <w:sz w:val="20"/>
                <w:szCs w:val="20"/>
              </w:rPr>
              <w:t>.</w:t>
            </w:r>
          </w:p>
          <w:p w14:paraId="323AD5F7" w14:textId="7DBA0D0B" w:rsidR="006513D5" w:rsidRPr="00D334B3" w:rsidRDefault="00D334B3" w:rsidP="00D334B3">
            <w:pPr>
              <w:pStyle w:val="ListParagraph"/>
              <w:widowControl w:val="0"/>
              <w:numPr>
                <w:ilvl w:val="0"/>
                <w:numId w:val="25"/>
              </w:numPr>
              <w:spacing w:after="120"/>
              <w:ind w:left="346"/>
              <w:rPr>
                <w:rFonts w:asciiTheme="minorHAnsi" w:hAnsiTheme="minorHAnsi" w:cstheme="minorHAnsi"/>
                <w:sz w:val="20"/>
                <w:szCs w:val="20"/>
              </w:rPr>
            </w:pPr>
            <w:r w:rsidRPr="00D334B3">
              <w:rPr>
                <w:rFonts w:asciiTheme="minorHAnsi" w:hAnsiTheme="minorHAnsi" w:cstheme="minorHAnsi"/>
                <w:sz w:val="20"/>
                <w:szCs w:val="20"/>
              </w:rPr>
              <w:t>Prepare discussion.</w:t>
            </w:r>
          </w:p>
        </w:tc>
      </w:tr>
      <w:tr w:rsidR="006513D5" w14:paraId="554C66F1" w14:textId="77777777" w:rsidTr="00F13FD0">
        <w:tc>
          <w:tcPr>
            <w:tcW w:w="625" w:type="dxa"/>
            <w:tcBorders>
              <w:bottom w:val="single" w:sz="18" w:space="0" w:color="auto"/>
            </w:tcBorders>
          </w:tcPr>
          <w:p w14:paraId="2D6939BF" w14:textId="3E3FB393" w:rsidR="006513D5" w:rsidRPr="006513D5"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2/13</w:t>
            </w:r>
          </w:p>
        </w:tc>
        <w:tc>
          <w:tcPr>
            <w:tcW w:w="5310" w:type="dxa"/>
            <w:tcBorders>
              <w:bottom w:val="single" w:sz="18" w:space="0" w:color="auto"/>
            </w:tcBorders>
          </w:tcPr>
          <w:p w14:paraId="38D92862" w14:textId="49C34769" w:rsidR="006513D5" w:rsidRPr="006513D5"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Discuss readings. Writing your Portrait of a Writer.</w:t>
            </w:r>
          </w:p>
        </w:tc>
        <w:tc>
          <w:tcPr>
            <w:tcW w:w="3415" w:type="dxa"/>
            <w:tcBorders>
              <w:bottom w:val="single" w:sz="18" w:space="0" w:color="auto"/>
            </w:tcBorders>
          </w:tcPr>
          <w:p w14:paraId="7DEF02D3" w14:textId="4E80860A" w:rsidR="006513D5" w:rsidRPr="00F13FD0" w:rsidRDefault="007E4704" w:rsidP="0056234F">
            <w:pPr>
              <w:widowControl w:val="0"/>
              <w:spacing w:after="120"/>
              <w:rPr>
                <w:rFonts w:asciiTheme="minorHAnsi" w:hAnsiTheme="minorHAnsi" w:cstheme="minorHAnsi"/>
                <w:sz w:val="20"/>
                <w:szCs w:val="20"/>
              </w:rPr>
            </w:pPr>
            <w:r w:rsidRPr="00F13FD0">
              <w:rPr>
                <w:rFonts w:asciiTheme="minorHAnsi" w:hAnsiTheme="minorHAnsi" w:cstheme="minorHAnsi"/>
                <w:b/>
                <w:i/>
                <w:sz w:val="20"/>
                <w:szCs w:val="20"/>
              </w:rPr>
              <w:t>First draft of essay</w:t>
            </w:r>
            <w:r w:rsidR="00F13FD0">
              <w:rPr>
                <w:rFonts w:asciiTheme="minorHAnsi" w:hAnsiTheme="minorHAnsi" w:cstheme="minorHAnsi"/>
                <w:sz w:val="20"/>
                <w:szCs w:val="20"/>
              </w:rPr>
              <w:t xml:space="preserve"> 2/20</w:t>
            </w:r>
          </w:p>
        </w:tc>
      </w:tr>
      <w:tr w:rsidR="006513D5" w14:paraId="6DB92FCE" w14:textId="77777777" w:rsidTr="00F13FD0">
        <w:tc>
          <w:tcPr>
            <w:tcW w:w="625" w:type="dxa"/>
            <w:tcBorders>
              <w:top w:val="single" w:sz="4" w:space="0" w:color="auto"/>
              <w:bottom w:val="single" w:sz="4" w:space="0" w:color="auto"/>
            </w:tcBorders>
            <w:shd w:val="clear" w:color="auto" w:fill="F2F2F2" w:themeFill="background1" w:themeFillShade="F2"/>
          </w:tcPr>
          <w:p w14:paraId="6F1602FD" w14:textId="403FFCCC" w:rsidR="006513D5" w:rsidRPr="006513D5"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2/18</w:t>
            </w:r>
          </w:p>
        </w:tc>
        <w:tc>
          <w:tcPr>
            <w:tcW w:w="5310" w:type="dxa"/>
            <w:tcBorders>
              <w:top w:val="single" w:sz="4" w:space="0" w:color="auto"/>
              <w:bottom w:val="single" w:sz="4" w:space="0" w:color="auto"/>
            </w:tcBorders>
            <w:shd w:val="clear" w:color="auto" w:fill="F2F2F2" w:themeFill="background1" w:themeFillShade="F2"/>
          </w:tcPr>
          <w:p w14:paraId="3A7DA324" w14:textId="516F0150" w:rsidR="006513D5" w:rsidRPr="006513D5" w:rsidRDefault="007E4704" w:rsidP="0056234F">
            <w:pPr>
              <w:widowControl w:val="0"/>
              <w:spacing w:after="120"/>
              <w:rPr>
                <w:rFonts w:asciiTheme="minorHAnsi" w:hAnsiTheme="minorHAnsi" w:cstheme="minorHAnsi"/>
                <w:sz w:val="20"/>
                <w:szCs w:val="20"/>
              </w:rPr>
            </w:pPr>
            <w:r>
              <w:rPr>
                <w:rFonts w:asciiTheme="minorHAnsi" w:hAnsiTheme="minorHAnsi" w:cstheme="minorHAnsi"/>
                <w:sz w:val="20"/>
                <w:szCs w:val="20"/>
              </w:rPr>
              <w:t>NO CLASS</w:t>
            </w:r>
            <w:r w:rsidR="00725556">
              <w:rPr>
                <w:rFonts w:asciiTheme="minorHAnsi" w:hAnsiTheme="minorHAnsi" w:cstheme="minorHAnsi"/>
                <w:sz w:val="20"/>
                <w:szCs w:val="20"/>
              </w:rPr>
              <w:t xml:space="preserve"> – Presidents Day</w:t>
            </w:r>
          </w:p>
        </w:tc>
        <w:tc>
          <w:tcPr>
            <w:tcW w:w="3415" w:type="dxa"/>
            <w:tcBorders>
              <w:top w:val="single" w:sz="4" w:space="0" w:color="auto"/>
              <w:bottom w:val="single" w:sz="4" w:space="0" w:color="auto"/>
            </w:tcBorders>
            <w:shd w:val="clear" w:color="auto" w:fill="F2F2F2" w:themeFill="background1" w:themeFillShade="F2"/>
          </w:tcPr>
          <w:p w14:paraId="00E8600B" w14:textId="1DA4E5C5" w:rsidR="006513D5" w:rsidRPr="00F13FD0" w:rsidRDefault="0056234F" w:rsidP="006513D5">
            <w:pPr>
              <w:widowControl w:val="0"/>
              <w:rPr>
                <w:rFonts w:asciiTheme="minorHAnsi" w:hAnsiTheme="minorHAnsi" w:cstheme="minorHAnsi"/>
                <w:b/>
                <w:sz w:val="20"/>
                <w:szCs w:val="20"/>
              </w:rPr>
            </w:pPr>
            <w:r w:rsidRPr="00F13FD0">
              <w:rPr>
                <w:rFonts w:asciiTheme="minorHAnsi" w:hAnsiTheme="minorHAnsi" w:cstheme="minorHAnsi"/>
                <w:b/>
                <w:i/>
                <w:sz w:val="20"/>
                <w:szCs w:val="20"/>
              </w:rPr>
              <w:t>First draft of essay</w:t>
            </w:r>
          </w:p>
        </w:tc>
      </w:tr>
      <w:tr w:rsidR="007E4704" w14:paraId="079FCBD9" w14:textId="77777777" w:rsidTr="00F13FD0">
        <w:tc>
          <w:tcPr>
            <w:tcW w:w="625" w:type="dxa"/>
            <w:tcBorders>
              <w:top w:val="single" w:sz="4" w:space="0" w:color="auto"/>
              <w:bottom w:val="single" w:sz="18" w:space="0" w:color="auto"/>
            </w:tcBorders>
          </w:tcPr>
          <w:p w14:paraId="7576B06B" w14:textId="0148A6BC" w:rsidR="007E4704"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2/20</w:t>
            </w:r>
          </w:p>
        </w:tc>
        <w:tc>
          <w:tcPr>
            <w:tcW w:w="5310" w:type="dxa"/>
            <w:tcBorders>
              <w:top w:val="single" w:sz="4" w:space="0" w:color="auto"/>
              <w:bottom w:val="single" w:sz="18" w:space="0" w:color="auto"/>
            </w:tcBorders>
          </w:tcPr>
          <w:p w14:paraId="655AEDFB" w14:textId="67E6C28E" w:rsidR="007E4704"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How to Workshop. Workshop draft.</w:t>
            </w:r>
          </w:p>
        </w:tc>
        <w:tc>
          <w:tcPr>
            <w:tcW w:w="3415" w:type="dxa"/>
            <w:tcBorders>
              <w:top w:val="single" w:sz="4" w:space="0" w:color="auto"/>
              <w:bottom w:val="single" w:sz="18" w:space="0" w:color="auto"/>
            </w:tcBorders>
          </w:tcPr>
          <w:p w14:paraId="11A91510" w14:textId="0187AF0F" w:rsidR="007E4704" w:rsidRPr="00F13FD0" w:rsidRDefault="007E4704" w:rsidP="00F13FD0">
            <w:pPr>
              <w:pStyle w:val="ListParagraph"/>
              <w:widowControl w:val="0"/>
              <w:numPr>
                <w:ilvl w:val="0"/>
                <w:numId w:val="26"/>
              </w:numPr>
              <w:ind w:left="346"/>
              <w:rPr>
                <w:rFonts w:asciiTheme="minorHAnsi" w:hAnsiTheme="minorHAnsi" w:cstheme="minorHAnsi"/>
                <w:sz w:val="20"/>
                <w:szCs w:val="20"/>
              </w:rPr>
            </w:pPr>
            <w:r w:rsidRPr="00F13FD0">
              <w:rPr>
                <w:rFonts w:asciiTheme="minorHAnsi" w:hAnsiTheme="minorHAnsi" w:cstheme="minorHAnsi"/>
                <w:sz w:val="20"/>
                <w:szCs w:val="20"/>
              </w:rPr>
              <w:t>Giles “</w:t>
            </w:r>
            <w:r w:rsidR="00F13FD0">
              <w:rPr>
                <w:rFonts w:asciiTheme="minorHAnsi" w:hAnsiTheme="minorHAnsi" w:cstheme="minorHAnsi"/>
                <w:sz w:val="20"/>
                <w:szCs w:val="20"/>
              </w:rPr>
              <w:t xml:space="preserve">Reflection </w:t>
            </w:r>
            <w:r w:rsidR="00BB69C4">
              <w:rPr>
                <w:rFonts w:asciiTheme="minorHAnsi" w:hAnsiTheme="minorHAnsi" w:cstheme="minorHAnsi"/>
                <w:sz w:val="20"/>
                <w:szCs w:val="20"/>
              </w:rPr>
              <w:t xml:space="preserve">Writing and the </w:t>
            </w:r>
            <w:r w:rsidR="00F13FD0">
              <w:rPr>
                <w:rFonts w:asciiTheme="minorHAnsi" w:hAnsiTheme="minorHAnsi" w:cstheme="minorHAnsi"/>
                <w:sz w:val="20"/>
                <w:szCs w:val="20"/>
              </w:rPr>
              <w:t>Revision</w:t>
            </w:r>
            <w:r w:rsidR="00BB69C4">
              <w:rPr>
                <w:rFonts w:asciiTheme="minorHAnsi" w:hAnsiTheme="minorHAnsi" w:cstheme="minorHAnsi"/>
                <w:sz w:val="20"/>
                <w:szCs w:val="20"/>
              </w:rPr>
              <w:t xml:space="preserve"> Process</w:t>
            </w:r>
            <w:r w:rsidR="00F13FD0">
              <w:rPr>
                <w:rFonts w:asciiTheme="minorHAnsi" w:hAnsiTheme="minorHAnsi" w:cstheme="minorHAnsi"/>
                <w:sz w:val="20"/>
                <w:szCs w:val="20"/>
              </w:rPr>
              <w:t>”</w:t>
            </w:r>
          </w:p>
          <w:p w14:paraId="6C68B2C9" w14:textId="0F402727" w:rsidR="006F1FB6" w:rsidRPr="00F13FD0" w:rsidRDefault="006F1FB6" w:rsidP="00F13FD0">
            <w:pPr>
              <w:pStyle w:val="ListParagraph"/>
              <w:widowControl w:val="0"/>
              <w:numPr>
                <w:ilvl w:val="0"/>
                <w:numId w:val="26"/>
              </w:numPr>
              <w:spacing w:after="120"/>
              <w:ind w:left="346"/>
              <w:rPr>
                <w:rFonts w:asciiTheme="minorHAnsi" w:hAnsiTheme="minorHAnsi" w:cstheme="minorHAnsi"/>
                <w:sz w:val="20"/>
                <w:szCs w:val="20"/>
              </w:rPr>
            </w:pPr>
            <w:r w:rsidRPr="00F13FD0">
              <w:rPr>
                <w:rFonts w:asciiTheme="minorHAnsi" w:hAnsiTheme="minorHAnsi" w:cstheme="minorHAnsi"/>
                <w:i/>
                <w:sz w:val="20"/>
                <w:szCs w:val="20"/>
              </w:rPr>
              <w:t xml:space="preserve">Post </w:t>
            </w:r>
            <w:r w:rsidR="00E53BDC" w:rsidRPr="00F13FD0">
              <w:rPr>
                <w:rFonts w:asciiTheme="minorHAnsi" w:hAnsiTheme="minorHAnsi" w:cstheme="minorHAnsi"/>
                <w:i/>
                <w:sz w:val="20"/>
                <w:szCs w:val="20"/>
              </w:rPr>
              <w:t>U1 Blog Post 4</w:t>
            </w:r>
            <w:r w:rsidRPr="00F13FD0">
              <w:rPr>
                <w:rFonts w:asciiTheme="minorHAnsi" w:hAnsiTheme="minorHAnsi" w:cstheme="minorHAnsi"/>
                <w:sz w:val="20"/>
                <w:szCs w:val="20"/>
              </w:rPr>
              <w:t>: Revising ideas</w:t>
            </w:r>
          </w:p>
        </w:tc>
      </w:tr>
      <w:tr w:rsidR="007E4704" w14:paraId="6E4EFE65" w14:textId="77777777" w:rsidTr="00F13FD0">
        <w:tc>
          <w:tcPr>
            <w:tcW w:w="625" w:type="dxa"/>
            <w:tcBorders>
              <w:top w:val="single" w:sz="18" w:space="0" w:color="auto"/>
              <w:bottom w:val="single" w:sz="4" w:space="0" w:color="auto"/>
            </w:tcBorders>
          </w:tcPr>
          <w:p w14:paraId="7368DA2B" w14:textId="54D889BE" w:rsidR="007E4704"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2/25</w:t>
            </w:r>
          </w:p>
        </w:tc>
        <w:tc>
          <w:tcPr>
            <w:tcW w:w="5310" w:type="dxa"/>
            <w:tcBorders>
              <w:top w:val="single" w:sz="18" w:space="0" w:color="auto"/>
              <w:bottom w:val="single" w:sz="4" w:space="0" w:color="auto"/>
            </w:tcBorders>
          </w:tcPr>
          <w:p w14:paraId="7295E57C" w14:textId="59B9FC3D" w:rsidR="007E4704"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 xml:space="preserve">Lab – </w:t>
            </w:r>
            <w:r w:rsidR="00697487">
              <w:rPr>
                <w:rFonts w:asciiTheme="minorHAnsi" w:hAnsiTheme="minorHAnsi" w:cstheme="minorHAnsi"/>
                <w:sz w:val="20"/>
                <w:szCs w:val="20"/>
              </w:rPr>
              <w:t>GUM</w:t>
            </w:r>
            <w:r>
              <w:rPr>
                <w:rFonts w:asciiTheme="minorHAnsi" w:hAnsiTheme="minorHAnsi" w:cstheme="minorHAnsi"/>
                <w:sz w:val="20"/>
                <w:szCs w:val="20"/>
              </w:rPr>
              <w:t xml:space="preserve"> 3</w:t>
            </w:r>
          </w:p>
          <w:p w14:paraId="1886870E" w14:textId="4C7E5BEC" w:rsidR="007E4704"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Lecture – Discussing and workshopping Revisions. The Writer’s Statement</w:t>
            </w:r>
          </w:p>
        </w:tc>
        <w:tc>
          <w:tcPr>
            <w:tcW w:w="3415" w:type="dxa"/>
            <w:tcBorders>
              <w:top w:val="single" w:sz="18" w:space="0" w:color="auto"/>
              <w:bottom w:val="single" w:sz="4" w:space="0" w:color="auto"/>
            </w:tcBorders>
          </w:tcPr>
          <w:p w14:paraId="65841EB5" w14:textId="77777777" w:rsidR="007E4704" w:rsidRPr="00F13FD0" w:rsidRDefault="007E4704" w:rsidP="00F13FD0">
            <w:pPr>
              <w:pStyle w:val="ListParagraph"/>
              <w:widowControl w:val="0"/>
              <w:numPr>
                <w:ilvl w:val="0"/>
                <w:numId w:val="27"/>
              </w:numPr>
              <w:ind w:left="346"/>
              <w:rPr>
                <w:rFonts w:asciiTheme="minorHAnsi" w:hAnsiTheme="minorHAnsi" w:cstheme="minorHAnsi"/>
                <w:b/>
                <w:i/>
                <w:sz w:val="20"/>
                <w:szCs w:val="20"/>
              </w:rPr>
            </w:pPr>
            <w:r w:rsidRPr="00F13FD0">
              <w:rPr>
                <w:rFonts w:asciiTheme="minorHAnsi" w:hAnsiTheme="minorHAnsi" w:cstheme="minorHAnsi"/>
                <w:b/>
                <w:i/>
                <w:sz w:val="20"/>
                <w:szCs w:val="20"/>
              </w:rPr>
              <w:t>Revised draft</w:t>
            </w:r>
          </w:p>
          <w:p w14:paraId="7BF7D90F" w14:textId="78D21925" w:rsidR="007E4704" w:rsidRPr="00F13FD0" w:rsidRDefault="007E4704" w:rsidP="00F13FD0">
            <w:pPr>
              <w:pStyle w:val="ListParagraph"/>
              <w:widowControl w:val="0"/>
              <w:numPr>
                <w:ilvl w:val="0"/>
                <w:numId w:val="27"/>
              </w:numPr>
              <w:spacing w:after="120"/>
              <w:ind w:left="346"/>
              <w:rPr>
                <w:rFonts w:asciiTheme="minorHAnsi" w:hAnsiTheme="minorHAnsi" w:cstheme="minorHAnsi"/>
                <w:i/>
                <w:sz w:val="20"/>
                <w:szCs w:val="20"/>
              </w:rPr>
            </w:pPr>
            <w:r w:rsidRPr="00F13FD0">
              <w:rPr>
                <w:rFonts w:asciiTheme="minorHAnsi" w:hAnsiTheme="minorHAnsi" w:cstheme="minorHAnsi"/>
                <w:b/>
                <w:i/>
                <w:sz w:val="20"/>
                <w:szCs w:val="20"/>
              </w:rPr>
              <w:t>Writer’s Statement</w:t>
            </w:r>
          </w:p>
        </w:tc>
      </w:tr>
      <w:bookmarkEnd w:id="0"/>
      <w:tr w:rsidR="007E4704" w14:paraId="79A76C09" w14:textId="77777777" w:rsidTr="00F13FD0">
        <w:tc>
          <w:tcPr>
            <w:tcW w:w="625" w:type="dxa"/>
            <w:tcBorders>
              <w:top w:val="single" w:sz="4" w:space="0" w:color="auto"/>
              <w:bottom w:val="single" w:sz="18" w:space="0" w:color="auto"/>
            </w:tcBorders>
          </w:tcPr>
          <w:p w14:paraId="7EE2DDCA" w14:textId="5C7FE444" w:rsidR="007E4704" w:rsidRDefault="007E4704" w:rsidP="006513D5">
            <w:pPr>
              <w:widowControl w:val="0"/>
              <w:rPr>
                <w:rFonts w:asciiTheme="minorHAnsi" w:hAnsiTheme="minorHAnsi" w:cstheme="minorHAnsi"/>
                <w:sz w:val="20"/>
                <w:szCs w:val="20"/>
              </w:rPr>
            </w:pPr>
            <w:r>
              <w:rPr>
                <w:rFonts w:asciiTheme="minorHAnsi" w:hAnsiTheme="minorHAnsi" w:cstheme="minorHAnsi"/>
                <w:sz w:val="20"/>
                <w:szCs w:val="20"/>
              </w:rPr>
              <w:t>2/27</w:t>
            </w:r>
          </w:p>
        </w:tc>
        <w:tc>
          <w:tcPr>
            <w:tcW w:w="5310" w:type="dxa"/>
            <w:tcBorders>
              <w:top w:val="single" w:sz="4" w:space="0" w:color="auto"/>
              <w:bottom w:val="single" w:sz="18" w:space="0" w:color="auto"/>
            </w:tcBorders>
          </w:tcPr>
          <w:p w14:paraId="02640302" w14:textId="77777777" w:rsidR="007E4704" w:rsidRDefault="006F1FB6" w:rsidP="006513D5">
            <w:pPr>
              <w:widowControl w:val="0"/>
              <w:rPr>
                <w:rFonts w:asciiTheme="minorHAnsi" w:hAnsiTheme="minorHAnsi" w:cstheme="minorHAnsi"/>
                <w:b/>
                <w:sz w:val="20"/>
                <w:szCs w:val="20"/>
              </w:rPr>
            </w:pPr>
            <w:r>
              <w:rPr>
                <w:rFonts w:asciiTheme="minorHAnsi" w:hAnsiTheme="minorHAnsi" w:cstheme="minorHAnsi"/>
                <w:b/>
                <w:sz w:val="20"/>
                <w:szCs w:val="20"/>
              </w:rPr>
              <w:t>Begin Unit 2: Genre and Their Situations</w:t>
            </w:r>
          </w:p>
          <w:p w14:paraId="60638C43" w14:textId="68634E1E" w:rsidR="006F1FB6" w:rsidRP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How do we know a genre when we see it?</w:t>
            </w:r>
          </w:p>
        </w:tc>
        <w:tc>
          <w:tcPr>
            <w:tcW w:w="3415" w:type="dxa"/>
            <w:tcBorders>
              <w:top w:val="single" w:sz="4" w:space="0" w:color="auto"/>
              <w:bottom w:val="single" w:sz="18" w:space="0" w:color="auto"/>
            </w:tcBorders>
          </w:tcPr>
          <w:p w14:paraId="7B550A30" w14:textId="77777777" w:rsidR="007E4704" w:rsidRPr="00F13FD0" w:rsidRDefault="006F1FB6" w:rsidP="00F13FD0">
            <w:pPr>
              <w:pStyle w:val="ListParagraph"/>
              <w:widowControl w:val="0"/>
              <w:numPr>
                <w:ilvl w:val="0"/>
                <w:numId w:val="28"/>
              </w:numPr>
              <w:ind w:left="346"/>
              <w:rPr>
                <w:rFonts w:asciiTheme="minorHAnsi" w:hAnsiTheme="minorHAnsi" w:cstheme="minorHAnsi"/>
                <w:sz w:val="20"/>
                <w:szCs w:val="20"/>
              </w:rPr>
            </w:pPr>
            <w:r w:rsidRPr="00F13FD0">
              <w:rPr>
                <w:rFonts w:asciiTheme="minorHAnsi" w:hAnsiTheme="minorHAnsi" w:cstheme="minorHAnsi"/>
                <w:sz w:val="20"/>
                <w:szCs w:val="20"/>
              </w:rPr>
              <w:t>Read Dirk “Navigating Genres”</w:t>
            </w:r>
          </w:p>
          <w:p w14:paraId="6608C62C" w14:textId="3B833736" w:rsidR="006F1FB6" w:rsidRPr="00F13FD0" w:rsidRDefault="006F1FB6" w:rsidP="00F13FD0">
            <w:pPr>
              <w:pStyle w:val="ListParagraph"/>
              <w:widowControl w:val="0"/>
              <w:numPr>
                <w:ilvl w:val="0"/>
                <w:numId w:val="28"/>
              </w:numPr>
              <w:spacing w:after="120"/>
              <w:ind w:left="346"/>
              <w:rPr>
                <w:rFonts w:asciiTheme="minorHAnsi" w:hAnsiTheme="minorHAnsi" w:cstheme="minorHAnsi"/>
                <w:sz w:val="20"/>
                <w:szCs w:val="20"/>
              </w:rPr>
            </w:pPr>
            <w:r w:rsidRPr="00F13FD0">
              <w:rPr>
                <w:rFonts w:asciiTheme="minorHAnsi" w:hAnsiTheme="minorHAnsi" w:cstheme="minorHAnsi"/>
                <w:i/>
                <w:sz w:val="20"/>
                <w:szCs w:val="20"/>
              </w:rPr>
              <w:t xml:space="preserve">Post </w:t>
            </w:r>
            <w:r w:rsidR="00E53BDC" w:rsidRPr="00F13FD0">
              <w:rPr>
                <w:rFonts w:asciiTheme="minorHAnsi" w:hAnsiTheme="minorHAnsi" w:cstheme="minorHAnsi"/>
                <w:i/>
                <w:sz w:val="20"/>
                <w:szCs w:val="20"/>
              </w:rPr>
              <w:t>U2 Blog Post 1</w:t>
            </w:r>
            <w:r w:rsidRPr="00F13FD0">
              <w:rPr>
                <w:rFonts w:asciiTheme="minorHAnsi" w:hAnsiTheme="minorHAnsi" w:cstheme="minorHAnsi"/>
                <w:sz w:val="20"/>
                <w:szCs w:val="20"/>
              </w:rPr>
              <w:t xml:space="preserve">: Response </w:t>
            </w:r>
          </w:p>
        </w:tc>
      </w:tr>
      <w:tr w:rsidR="006F1FB6" w14:paraId="4BCFA232" w14:textId="77777777" w:rsidTr="00F13FD0">
        <w:tc>
          <w:tcPr>
            <w:tcW w:w="625" w:type="dxa"/>
            <w:tcBorders>
              <w:top w:val="single" w:sz="18" w:space="0" w:color="auto"/>
              <w:bottom w:val="single" w:sz="4" w:space="0" w:color="auto"/>
            </w:tcBorders>
          </w:tcPr>
          <w:p w14:paraId="23FD60F4" w14:textId="0852CFCE"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3/4</w:t>
            </w:r>
          </w:p>
        </w:tc>
        <w:tc>
          <w:tcPr>
            <w:tcW w:w="5310" w:type="dxa"/>
            <w:tcBorders>
              <w:top w:val="single" w:sz="18" w:space="0" w:color="auto"/>
              <w:bottom w:val="single" w:sz="4" w:space="0" w:color="auto"/>
            </w:tcBorders>
          </w:tcPr>
          <w:p w14:paraId="03C1CC65" w14:textId="405D4932"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 xml:space="preserve">Lab – </w:t>
            </w:r>
            <w:r w:rsidR="00697487">
              <w:rPr>
                <w:rFonts w:asciiTheme="minorHAnsi" w:hAnsiTheme="minorHAnsi" w:cstheme="minorHAnsi"/>
                <w:sz w:val="20"/>
                <w:szCs w:val="20"/>
              </w:rPr>
              <w:t>GUM</w:t>
            </w:r>
            <w:r>
              <w:rPr>
                <w:rFonts w:asciiTheme="minorHAnsi" w:hAnsiTheme="minorHAnsi" w:cstheme="minorHAnsi"/>
                <w:sz w:val="20"/>
                <w:szCs w:val="20"/>
              </w:rPr>
              <w:t xml:space="preserve"> 4</w:t>
            </w:r>
          </w:p>
          <w:p w14:paraId="4A7D2863" w14:textId="619D41C3" w:rsidR="006F1FB6" w:rsidRP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Lecture – Discuss genres. The Rhetorical Situation.</w:t>
            </w:r>
          </w:p>
        </w:tc>
        <w:tc>
          <w:tcPr>
            <w:tcW w:w="3415" w:type="dxa"/>
            <w:tcBorders>
              <w:top w:val="single" w:sz="18" w:space="0" w:color="auto"/>
              <w:bottom w:val="single" w:sz="4" w:space="0" w:color="auto"/>
            </w:tcBorders>
          </w:tcPr>
          <w:p w14:paraId="70F0654F" w14:textId="77777777" w:rsidR="006F1FB6" w:rsidRPr="00F13FD0" w:rsidRDefault="006F1FB6" w:rsidP="00F13FD0">
            <w:pPr>
              <w:pStyle w:val="ListParagraph"/>
              <w:widowControl w:val="0"/>
              <w:numPr>
                <w:ilvl w:val="0"/>
                <w:numId w:val="34"/>
              </w:numPr>
              <w:ind w:left="346"/>
              <w:rPr>
                <w:rFonts w:asciiTheme="minorHAnsi" w:hAnsiTheme="minorHAnsi" w:cstheme="minorHAnsi"/>
                <w:sz w:val="20"/>
                <w:szCs w:val="20"/>
              </w:rPr>
            </w:pPr>
            <w:r w:rsidRPr="00F13FD0">
              <w:rPr>
                <w:rFonts w:asciiTheme="minorHAnsi" w:hAnsiTheme="minorHAnsi" w:cstheme="minorHAnsi"/>
                <w:sz w:val="20"/>
                <w:szCs w:val="20"/>
              </w:rPr>
              <w:t>Read “Backpacks and Briefcases”</w:t>
            </w:r>
          </w:p>
          <w:p w14:paraId="3E833D33" w14:textId="3789D35A" w:rsidR="006F1FB6" w:rsidRPr="00F13FD0" w:rsidRDefault="006F1FB6" w:rsidP="00571239">
            <w:pPr>
              <w:pStyle w:val="ListParagraph"/>
              <w:widowControl w:val="0"/>
              <w:numPr>
                <w:ilvl w:val="0"/>
                <w:numId w:val="34"/>
              </w:numPr>
              <w:spacing w:after="120"/>
              <w:ind w:left="346"/>
              <w:rPr>
                <w:rFonts w:asciiTheme="minorHAnsi" w:hAnsiTheme="minorHAnsi" w:cstheme="minorHAnsi"/>
                <w:i/>
                <w:sz w:val="20"/>
                <w:szCs w:val="20"/>
              </w:rPr>
            </w:pPr>
            <w:r w:rsidRPr="00F13FD0">
              <w:rPr>
                <w:rFonts w:asciiTheme="minorHAnsi" w:hAnsiTheme="minorHAnsi" w:cstheme="minorHAnsi"/>
                <w:i/>
                <w:sz w:val="20"/>
                <w:szCs w:val="20"/>
              </w:rPr>
              <w:t xml:space="preserve">Post </w:t>
            </w:r>
            <w:r w:rsidR="00E53BDC" w:rsidRPr="00F13FD0">
              <w:rPr>
                <w:rFonts w:asciiTheme="minorHAnsi" w:hAnsiTheme="minorHAnsi" w:cstheme="minorHAnsi"/>
                <w:i/>
                <w:sz w:val="20"/>
                <w:szCs w:val="20"/>
              </w:rPr>
              <w:t>U2 Blog Post 2</w:t>
            </w:r>
            <w:r w:rsidRPr="00F13FD0">
              <w:rPr>
                <w:rFonts w:asciiTheme="minorHAnsi" w:hAnsiTheme="minorHAnsi" w:cstheme="minorHAnsi"/>
                <w:i/>
                <w:sz w:val="20"/>
                <w:szCs w:val="20"/>
              </w:rPr>
              <w:t>: Response</w:t>
            </w:r>
          </w:p>
        </w:tc>
      </w:tr>
      <w:tr w:rsidR="006F1FB6" w14:paraId="678BE2F8" w14:textId="77777777" w:rsidTr="00F13FD0">
        <w:tc>
          <w:tcPr>
            <w:tcW w:w="625" w:type="dxa"/>
            <w:tcBorders>
              <w:top w:val="single" w:sz="4" w:space="0" w:color="auto"/>
              <w:bottom w:val="single" w:sz="18" w:space="0" w:color="auto"/>
            </w:tcBorders>
          </w:tcPr>
          <w:p w14:paraId="55C4DC16" w14:textId="70D873C6"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3/6</w:t>
            </w:r>
          </w:p>
        </w:tc>
        <w:tc>
          <w:tcPr>
            <w:tcW w:w="5310" w:type="dxa"/>
            <w:tcBorders>
              <w:top w:val="single" w:sz="4" w:space="0" w:color="auto"/>
              <w:bottom w:val="single" w:sz="18" w:space="0" w:color="auto"/>
            </w:tcBorders>
          </w:tcPr>
          <w:p w14:paraId="796F4C5A" w14:textId="77777777"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How to do a rhetorical analysis.</w:t>
            </w:r>
          </w:p>
          <w:p w14:paraId="7C3C2CA7" w14:textId="79AFD1EF" w:rsidR="006F1FB6" w:rsidRDefault="006F1FB6" w:rsidP="0056234F">
            <w:pPr>
              <w:widowControl w:val="0"/>
              <w:spacing w:after="120"/>
              <w:rPr>
                <w:rFonts w:asciiTheme="minorHAnsi" w:hAnsiTheme="minorHAnsi" w:cstheme="minorHAnsi"/>
                <w:sz w:val="20"/>
                <w:szCs w:val="20"/>
              </w:rPr>
            </w:pPr>
            <w:r>
              <w:rPr>
                <w:rFonts w:asciiTheme="minorHAnsi" w:hAnsiTheme="minorHAnsi" w:cstheme="minorHAnsi"/>
                <w:sz w:val="20"/>
                <w:szCs w:val="20"/>
              </w:rPr>
              <w:t>Pick groups and genres.</w:t>
            </w:r>
          </w:p>
        </w:tc>
        <w:tc>
          <w:tcPr>
            <w:tcW w:w="3415" w:type="dxa"/>
            <w:tcBorders>
              <w:top w:val="single" w:sz="4" w:space="0" w:color="auto"/>
              <w:bottom w:val="single" w:sz="18" w:space="0" w:color="auto"/>
            </w:tcBorders>
          </w:tcPr>
          <w:p w14:paraId="2B89FBC1" w14:textId="77777777" w:rsidR="006F1FB6" w:rsidRDefault="006F1FB6" w:rsidP="006513D5">
            <w:pPr>
              <w:widowControl w:val="0"/>
              <w:rPr>
                <w:rFonts w:asciiTheme="minorHAnsi" w:hAnsiTheme="minorHAnsi" w:cstheme="minorHAnsi"/>
                <w:sz w:val="20"/>
                <w:szCs w:val="20"/>
              </w:rPr>
            </w:pPr>
          </w:p>
        </w:tc>
      </w:tr>
      <w:tr w:rsidR="006F1FB6" w14:paraId="1C59A28D" w14:textId="77777777" w:rsidTr="00F13FD0">
        <w:tc>
          <w:tcPr>
            <w:tcW w:w="625" w:type="dxa"/>
            <w:tcBorders>
              <w:top w:val="single" w:sz="18" w:space="0" w:color="auto"/>
              <w:bottom w:val="single" w:sz="4" w:space="0" w:color="auto"/>
            </w:tcBorders>
          </w:tcPr>
          <w:p w14:paraId="51CCF412" w14:textId="130A4E2B"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3/11</w:t>
            </w:r>
          </w:p>
        </w:tc>
        <w:tc>
          <w:tcPr>
            <w:tcW w:w="5310" w:type="dxa"/>
            <w:tcBorders>
              <w:top w:val="single" w:sz="18" w:space="0" w:color="auto"/>
              <w:bottom w:val="single" w:sz="4" w:space="0" w:color="auto"/>
            </w:tcBorders>
          </w:tcPr>
          <w:p w14:paraId="7A0F2403" w14:textId="5CE1B9DF"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 xml:space="preserve">Lab – </w:t>
            </w:r>
            <w:r w:rsidR="00697487">
              <w:rPr>
                <w:rFonts w:asciiTheme="minorHAnsi" w:hAnsiTheme="minorHAnsi" w:cstheme="minorHAnsi"/>
                <w:sz w:val="20"/>
                <w:szCs w:val="20"/>
              </w:rPr>
              <w:t>GUM</w:t>
            </w:r>
            <w:r>
              <w:rPr>
                <w:rFonts w:asciiTheme="minorHAnsi" w:hAnsiTheme="minorHAnsi" w:cstheme="minorHAnsi"/>
                <w:sz w:val="20"/>
                <w:szCs w:val="20"/>
              </w:rPr>
              <w:t xml:space="preserve"> 5</w:t>
            </w:r>
          </w:p>
          <w:p w14:paraId="3EBC2EA8" w14:textId="514AA403" w:rsidR="006F1FB6" w:rsidRDefault="006F1FB6" w:rsidP="0056234F">
            <w:pPr>
              <w:widowControl w:val="0"/>
              <w:spacing w:after="120"/>
              <w:rPr>
                <w:rFonts w:asciiTheme="minorHAnsi" w:hAnsiTheme="minorHAnsi" w:cstheme="minorHAnsi"/>
                <w:sz w:val="20"/>
                <w:szCs w:val="20"/>
              </w:rPr>
            </w:pPr>
            <w:r>
              <w:rPr>
                <w:rFonts w:asciiTheme="minorHAnsi" w:hAnsiTheme="minorHAnsi" w:cstheme="minorHAnsi"/>
                <w:sz w:val="20"/>
                <w:szCs w:val="20"/>
              </w:rPr>
              <w:t>Lecture – Collaboration workshop</w:t>
            </w:r>
          </w:p>
        </w:tc>
        <w:tc>
          <w:tcPr>
            <w:tcW w:w="3415" w:type="dxa"/>
            <w:tcBorders>
              <w:top w:val="single" w:sz="18" w:space="0" w:color="auto"/>
              <w:bottom w:val="single" w:sz="4" w:space="0" w:color="auto"/>
            </w:tcBorders>
          </w:tcPr>
          <w:p w14:paraId="5456ADE2" w14:textId="77777777" w:rsidR="006F1FB6" w:rsidRDefault="006F1FB6" w:rsidP="006513D5">
            <w:pPr>
              <w:widowControl w:val="0"/>
              <w:rPr>
                <w:rFonts w:asciiTheme="minorHAnsi" w:hAnsiTheme="minorHAnsi" w:cstheme="minorHAnsi"/>
                <w:sz w:val="20"/>
                <w:szCs w:val="20"/>
              </w:rPr>
            </w:pPr>
          </w:p>
        </w:tc>
      </w:tr>
      <w:tr w:rsidR="006F1FB6" w14:paraId="22CF61B6" w14:textId="77777777" w:rsidTr="00F13FD0">
        <w:tc>
          <w:tcPr>
            <w:tcW w:w="625" w:type="dxa"/>
            <w:tcBorders>
              <w:top w:val="single" w:sz="4" w:space="0" w:color="auto"/>
              <w:bottom w:val="single" w:sz="18" w:space="0" w:color="auto"/>
            </w:tcBorders>
          </w:tcPr>
          <w:p w14:paraId="324CECF3" w14:textId="1745E68B"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3/13</w:t>
            </w:r>
          </w:p>
        </w:tc>
        <w:tc>
          <w:tcPr>
            <w:tcW w:w="5310" w:type="dxa"/>
            <w:tcBorders>
              <w:top w:val="single" w:sz="4" w:space="0" w:color="auto"/>
              <w:bottom w:val="single" w:sz="18" w:space="0" w:color="auto"/>
            </w:tcBorders>
          </w:tcPr>
          <w:p w14:paraId="4C2AFDDE" w14:textId="620F0803" w:rsidR="006F1FB6" w:rsidRDefault="006F1FB6" w:rsidP="0056234F">
            <w:pPr>
              <w:widowControl w:val="0"/>
              <w:spacing w:after="120"/>
              <w:rPr>
                <w:rFonts w:asciiTheme="minorHAnsi" w:hAnsiTheme="minorHAnsi" w:cstheme="minorHAnsi"/>
                <w:sz w:val="20"/>
                <w:szCs w:val="20"/>
              </w:rPr>
            </w:pPr>
            <w:r>
              <w:rPr>
                <w:rFonts w:asciiTheme="minorHAnsi" w:hAnsiTheme="minorHAnsi" w:cstheme="minorHAnsi"/>
                <w:sz w:val="20"/>
                <w:szCs w:val="20"/>
              </w:rPr>
              <w:t>Collaboration workshop</w:t>
            </w:r>
          </w:p>
        </w:tc>
        <w:tc>
          <w:tcPr>
            <w:tcW w:w="3415" w:type="dxa"/>
            <w:tcBorders>
              <w:top w:val="single" w:sz="4" w:space="0" w:color="auto"/>
              <w:bottom w:val="single" w:sz="18" w:space="0" w:color="auto"/>
            </w:tcBorders>
          </w:tcPr>
          <w:p w14:paraId="285A1474" w14:textId="46DBC2E5" w:rsidR="006F1FB6" w:rsidRPr="00F13FD0" w:rsidRDefault="006F1FB6" w:rsidP="006513D5">
            <w:pPr>
              <w:widowControl w:val="0"/>
              <w:rPr>
                <w:rFonts w:asciiTheme="minorHAnsi" w:hAnsiTheme="minorHAnsi" w:cstheme="minorHAnsi"/>
                <w:b/>
                <w:sz w:val="20"/>
                <w:szCs w:val="20"/>
              </w:rPr>
            </w:pPr>
            <w:r w:rsidRPr="00F13FD0">
              <w:rPr>
                <w:rFonts w:asciiTheme="minorHAnsi" w:hAnsiTheme="minorHAnsi" w:cstheme="minorHAnsi"/>
                <w:b/>
                <w:i/>
                <w:sz w:val="20"/>
                <w:szCs w:val="20"/>
              </w:rPr>
              <w:t>Group presentations</w:t>
            </w:r>
          </w:p>
        </w:tc>
      </w:tr>
      <w:tr w:rsidR="006F1FB6" w14:paraId="039DA97A" w14:textId="77777777" w:rsidTr="00F13FD0">
        <w:tc>
          <w:tcPr>
            <w:tcW w:w="625" w:type="dxa"/>
            <w:tcBorders>
              <w:top w:val="single" w:sz="18" w:space="0" w:color="auto"/>
              <w:bottom w:val="single" w:sz="4" w:space="0" w:color="auto"/>
            </w:tcBorders>
          </w:tcPr>
          <w:p w14:paraId="6A552A78" w14:textId="1A1A9F20"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3/18</w:t>
            </w:r>
          </w:p>
        </w:tc>
        <w:tc>
          <w:tcPr>
            <w:tcW w:w="5310" w:type="dxa"/>
            <w:tcBorders>
              <w:top w:val="single" w:sz="18" w:space="0" w:color="auto"/>
              <w:bottom w:val="single" w:sz="4" w:space="0" w:color="auto"/>
            </w:tcBorders>
          </w:tcPr>
          <w:p w14:paraId="604B2585" w14:textId="61A5ABB7"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Presentations.</w:t>
            </w:r>
          </w:p>
        </w:tc>
        <w:tc>
          <w:tcPr>
            <w:tcW w:w="3415" w:type="dxa"/>
            <w:tcBorders>
              <w:top w:val="single" w:sz="18" w:space="0" w:color="auto"/>
              <w:bottom w:val="single" w:sz="4" w:space="0" w:color="auto"/>
            </w:tcBorders>
          </w:tcPr>
          <w:p w14:paraId="3DEB36AF" w14:textId="017DD1B1" w:rsidR="006F1FB6" w:rsidRPr="00F13FD0" w:rsidRDefault="006F1FB6" w:rsidP="0056234F">
            <w:pPr>
              <w:widowControl w:val="0"/>
              <w:spacing w:after="120"/>
              <w:rPr>
                <w:rFonts w:asciiTheme="minorHAnsi" w:hAnsiTheme="minorHAnsi" w:cstheme="minorHAnsi"/>
                <w:b/>
                <w:sz w:val="20"/>
                <w:szCs w:val="20"/>
              </w:rPr>
            </w:pPr>
            <w:r w:rsidRPr="00F13FD0">
              <w:rPr>
                <w:rFonts w:asciiTheme="minorHAnsi" w:hAnsiTheme="minorHAnsi" w:cstheme="minorHAnsi"/>
                <w:b/>
                <w:i/>
                <w:sz w:val="20"/>
                <w:szCs w:val="20"/>
              </w:rPr>
              <w:t>Unit 2 Writer’s Statement</w:t>
            </w:r>
          </w:p>
        </w:tc>
      </w:tr>
      <w:tr w:rsidR="006F1FB6" w14:paraId="002FB94E" w14:textId="77777777" w:rsidTr="00F13FD0">
        <w:tc>
          <w:tcPr>
            <w:tcW w:w="625" w:type="dxa"/>
            <w:tcBorders>
              <w:top w:val="single" w:sz="4" w:space="0" w:color="auto"/>
              <w:bottom w:val="single" w:sz="18" w:space="0" w:color="auto"/>
            </w:tcBorders>
          </w:tcPr>
          <w:p w14:paraId="4BC477F3" w14:textId="62B9AE5F"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3/20</w:t>
            </w:r>
          </w:p>
        </w:tc>
        <w:tc>
          <w:tcPr>
            <w:tcW w:w="5310" w:type="dxa"/>
            <w:tcBorders>
              <w:top w:val="single" w:sz="4" w:space="0" w:color="auto"/>
              <w:bottom w:val="single" w:sz="18" w:space="0" w:color="auto"/>
            </w:tcBorders>
          </w:tcPr>
          <w:p w14:paraId="4DC6A162" w14:textId="77777777" w:rsidR="006F1FB6" w:rsidRDefault="006F1FB6" w:rsidP="006513D5">
            <w:pPr>
              <w:widowControl w:val="0"/>
              <w:rPr>
                <w:rFonts w:asciiTheme="minorHAnsi" w:hAnsiTheme="minorHAnsi" w:cstheme="minorHAnsi"/>
                <w:sz w:val="20"/>
                <w:szCs w:val="20"/>
              </w:rPr>
            </w:pPr>
            <w:r>
              <w:rPr>
                <w:rFonts w:asciiTheme="minorHAnsi" w:hAnsiTheme="minorHAnsi" w:cstheme="minorHAnsi"/>
                <w:b/>
                <w:sz w:val="20"/>
                <w:szCs w:val="20"/>
              </w:rPr>
              <w:t>Begin Unit 3: Research as a Process of Discovery</w:t>
            </w:r>
          </w:p>
          <w:p w14:paraId="621DEBAD" w14:textId="77777777"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What does it mean to do research?</w:t>
            </w:r>
          </w:p>
          <w:p w14:paraId="4B3A79B9" w14:textId="0FE6F7C8" w:rsidR="006F1FB6" w:rsidRP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Getting curious.</w:t>
            </w:r>
          </w:p>
        </w:tc>
        <w:tc>
          <w:tcPr>
            <w:tcW w:w="3415" w:type="dxa"/>
            <w:tcBorders>
              <w:top w:val="single" w:sz="4" w:space="0" w:color="auto"/>
              <w:bottom w:val="single" w:sz="18" w:space="0" w:color="auto"/>
            </w:tcBorders>
          </w:tcPr>
          <w:p w14:paraId="4DD77257" w14:textId="3F7113F9" w:rsidR="006F1FB6" w:rsidRPr="00F13FD0" w:rsidRDefault="006F1FB6" w:rsidP="00F13FD0">
            <w:pPr>
              <w:pStyle w:val="ListParagraph"/>
              <w:widowControl w:val="0"/>
              <w:numPr>
                <w:ilvl w:val="0"/>
                <w:numId w:val="29"/>
              </w:numPr>
              <w:ind w:left="346"/>
              <w:rPr>
                <w:rFonts w:asciiTheme="minorHAnsi" w:hAnsiTheme="minorHAnsi" w:cstheme="minorHAnsi"/>
                <w:i/>
                <w:sz w:val="20"/>
                <w:szCs w:val="20"/>
              </w:rPr>
            </w:pPr>
            <w:r w:rsidRPr="00F13FD0">
              <w:rPr>
                <w:rFonts w:asciiTheme="minorHAnsi" w:hAnsiTheme="minorHAnsi" w:cstheme="minorHAnsi"/>
                <w:sz w:val="20"/>
                <w:szCs w:val="20"/>
              </w:rPr>
              <w:t>Read Witt</w:t>
            </w:r>
            <w:r w:rsidR="00D01CBA">
              <w:rPr>
                <w:rFonts w:asciiTheme="minorHAnsi" w:hAnsiTheme="minorHAnsi" w:cstheme="minorHAnsi"/>
                <w:sz w:val="20"/>
                <w:szCs w:val="20"/>
              </w:rPr>
              <w:t>e (“Research Starts with Answers”</w:t>
            </w:r>
            <w:r w:rsidR="00D94F77">
              <w:rPr>
                <w:rFonts w:asciiTheme="minorHAnsi" w:hAnsiTheme="minorHAnsi" w:cstheme="minorHAnsi"/>
                <w:sz w:val="20"/>
                <w:szCs w:val="20"/>
              </w:rPr>
              <w:t>)</w:t>
            </w:r>
            <w:bookmarkStart w:id="1" w:name="_GoBack"/>
            <w:bookmarkEnd w:id="1"/>
            <w:r w:rsidRPr="00F13FD0">
              <w:rPr>
                <w:rFonts w:asciiTheme="minorHAnsi" w:hAnsiTheme="minorHAnsi" w:cstheme="minorHAnsi"/>
                <w:sz w:val="20"/>
                <w:szCs w:val="20"/>
              </w:rPr>
              <w:t xml:space="preserve"> and </w:t>
            </w:r>
            <w:proofErr w:type="spellStart"/>
            <w:r w:rsidRPr="00F13FD0">
              <w:rPr>
                <w:rFonts w:asciiTheme="minorHAnsi" w:hAnsiTheme="minorHAnsi" w:cstheme="minorHAnsi"/>
                <w:sz w:val="20"/>
                <w:szCs w:val="20"/>
              </w:rPr>
              <w:t>Wierzsewski</w:t>
            </w:r>
            <w:proofErr w:type="spellEnd"/>
            <w:r w:rsidR="00F13FD0" w:rsidRPr="00F13FD0">
              <w:rPr>
                <w:rFonts w:asciiTheme="minorHAnsi" w:hAnsiTheme="minorHAnsi" w:cstheme="minorHAnsi"/>
                <w:sz w:val="20"/>
                <w:szCs w:val="20"/>
              </w:rPr>
              <w:t xml:space="preserve"> </w:t>
            </w:r>
            <w:r w:rsidR="00D01CBA">
              <w:rPr>
                <w:rFonts w:asciiTheme="minorHAnsi" w:hAnsiTheme="minorHAnsi" w:cstheme="minorHAnsi"/>
                <w:sz w:val="20"/>
                <w:szCs w:val="20"/>
              </w:rPr>
              <w:t xml:space="preserve">(“Research Starts with a Thesis Statement”) </w:t>
            </w:r>
            <w:r w:rsidR="00F13FD0" w:rsidRPr="00F13FD0">
              <w:rPr>
                <w:rFonts w:asciiTheme="minorHAnsi" w:hAnsiTheme="minorHAnsi" w:cstheme="minorHAnsi"/>
                <w:sz w:val="20"/>
                <w:szCs w:val="20"/>
              </w:rPr>
              <w:t xml:space="preserve">in </w:t>
            </w:r>
            <w:r w:rsidR="00F13FD0" w:rsidRPr="00F13FD0">
              <w:rPr>
                <w:rFonts w:asciiTheme="minorHAnsi" w:hAnsiTheme="minorHAnsi" w:cstheme="minorHAnsi"/>
                <w:i/>
                <w:sz w:val="20"/>
                <w:szCs w:val="20"/>
              </w:rPr>
              <w:t>Bad Ideas.</w:t>
            </w:r>
          </w:p>
          <w:p w14:paraId="03F5A746" w14:textId="1492061E" w:rsidR="006F1FB6" w:rsidRPr="00F13FD0" w:rsidRDefault="006F1FB6" w:rsidP="00F13FD0">
            <w:pPr>
              <w:pStyle w:val="ListParagraph"/>
              <w:widowControl w:val="0"/>
              <w:numPr>
                <w:ilvl w:val="0"/>
                <w:numId w:val="29"/>
              </w:numPr>
              <w:ind w:left="346"/>
              <w:rPr>
                <w:rFonts w:asciiTheme="minorHAnsi" w:hAnsiTheme="minorHAnsi" w:cstheme="minorHAnsi"/>
                <w:sz w:val="20"/>
                <w:szCs w:val="20"/>
              </w:rPr>
            </w:pPr>
            <w:r w:rsidRPr="00F13FD0">
              <w:rPr>
                <w:rFonts w:asciiTheme="minorHAnsi" w:hAnsiTheme="minorHAnsi" w:cstheme="minorHAnsi"/>
                <w:i/>
                <w:sz w:val="20"/>
                <w:szCs w:val="20"/>
              </w:rPr>
              <w:t xml:space="preserve">Post </w:t>
            </w:r>
            <w:r w:rsidR="00E53BDC" w:rsidRPr="00F13FD0">
              <w:rPr>
                <w:rFonts w:asciiTheme="minorHAnsi" w:hAnsiTheme="minorHAnsi" w:cstheme="minorHAnsi"/>
                <w:i/>
                <w:sz w:val="20"/>
                <w:szCs w:val="20"/>
              </w:rPr>
              <w:t>U3 Blog Post 1</w:t>
            </w:r>
            <w:r w:rsidRPr="00F13FD0">
              <w:rPr>
                <w:rFonts w:asciiTheme="minorHAnsi" w:hAnsiTheme="minorHAnsi" w:cstheme="minorHAnsi"/>
                <w:sz w:val="20"/>
                <w:szCs w:val="20"/>
              </w:rPr>
              <w:t>: How I handle research papers</w:t>
            </w:r>
          </w:p>
          <w:p w14:paraId="1D5C7CE2" w14:textId="2711664E" w:rsidR="006F1FB6" w:rsidRPr="00F13FD0" w:rsidRDefault="006F1FB6" w:rsidP="00F13FD0">
            <w:pPr>
              <w:pStyle w:val="ListParagraph"/>
              <w:widowControl w:val="0"/>
              <w:numPr>
                <w:ilvl w:val="0"/>
                <w:numId w:val="29"/>
              </w:numPr>
              <w:spacing w:after="120"/>
              <w:ind w:left="346"/>
              <w:rPr>
                <w:rFonts w:asciiTheme="minorHAnsi" w:hAnsiTheme="minorHAnsi" w:cstheme="minorHAnsi"/>
                <w:sz w:val="20"/>
                <w:szCs w:val="20"/>
              </w:rPr>
            </w:pPr>
            <w:r w:rsidRPr="00F13FD0">
              <w:rPr>
                <w:rFonts w:asciiTheme="minorHAnsi" w:hAnsiTheme="minorHAnsi" w:cstheme="minorHAnsi"/>
                <w:sz w:val="20"/>
                <w:szCs w:val="20"/>
              </w:rPr>
              <w:t>Bring in some ideas</w:t>
            </w:r>
            <w:r w:rsidR="00D01CBA">
              <w:rPr>
                <w:rFonts w:asciiTheme="minorHAnsi" w:hAnsiTheme="minorHAnsi" w:cstheme="minorHAnsi"/>
                <w:sz w:val="20"/>
                <w:szCs w:val="20"/>
              </w:rPr>
              <w:t xml:space="preserve"> for your research</w:t>
            </w:r>
          </w:p>
        </w:tc>
      </w:tr>
    </w:tbl>
    <w:p w14:paraId="4CEDAD5A" w14:textId="55204710" w:rsidR="00F13FD0" w:rsidRDefault="00F13FD0"/>
    <w:p w14:paraId="525303D5" w14:textId="55C6E61C" w:rsidR="00F13FD0" w:rsidRDefault="00F13FD0"/>
    <w:p w14:paraId="4A7690F2" w14:textId="77777777" w:rsidR="00F13FD0" w:rsidRDefault="00F13FD0"/>
    <w:tbl>
      <w:tblPr>
        <w:tblStyle w:val="TableGrid"/>
        <w:tblW w:w="0" w:type="auto"/>
        <w:tblLook w:val="04A0" w:firstRow="1" w:lastRow="0" w:firstColumn="1" w:lastColumn="0" w:noHBand="0" w:noVBand="1"/>
      </w:tblPr>
      <w:tblGrid>
        <w:gridCol w:w="625"/>
        <w:gridCol w:w="5310"/>
        <w:gridCol w:w="3415"/>
      </w:tblGrid>
      <w:tr w:rsidR="006F1FB6" w14:paraId="6066BB88" w14:textId="77777777" w:rsidTr="00F13FD0">
        <w:tc>
          <w:tcPr>
            <w:tcW w:w="625" w:type="dxa"/>
            <w:tcBorders>
              <w:top w:val="single" w:sz="18" w:space="0" w:color="auto"/>
              <w:bottom w:val="single" w:sz="4" w:space="0" w:color="auto"/>
            </w:tcBorders>
          </w:tcPr>
          <w:p w14:paraId="7F42C150" w14:textId="52757AD0"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3/25</w:t>
            </w:r>
          </w:p>
        </w:tc>
        <w:tc>
          <w:tcPr>
            <w:tcW w:w="5310" w:type="dxa"/>
            <w:tcBorders>
              <w:top w:val="single" w:sz="18" w:space="0" w:color="auto"/>
              <w:bottom w:val="single" w:sz="4" w:space="0" w:color="auto"/>
            </w:tcBorders>
          </w:tcPr>
          <w:p w14:paraId="39016003" w14:textId="001906D9" w:rsidR="006F1FB6" w:rsidRDefault="006F1FB6" w:rsidP="006513D5">
            <w:pPr>
              <w:widowControl w:val="0"/>
              <w:rPr>
                <w:rFonts w:asciiTheme="minorHAnsi" w:hAnsiTheme="minorHAnsi" w:cstheme="minorHAnsi"/>
                <w:sz w:val="20"/>
                <w:szCs w:val="20"/>
              </w:rPr>
            </w:pPr>
            <w:r>
              <w:rPr>
                <w:rFonts w:asciiTheme="minorHAnsi" w:hAnsiTheme="minorHAnsi" w:cstheme="minorHAnsi"/>
                <w:sz w:val="20"/>
                <w:szCs w:val="20"/>
              </w:rPr>
              <w:t xml:space="preserve">Lab – </w:t>
            </w:r>
            <w:r w:rsidR="00697487">
              <w:rPr>
                <w:rFonts w:asciiTheme="minorHAnsi" w:hAnsiTheme="minorHAnsi" w:cstheme="minorHAnsi"/>
                <w:sz w:val="20"/>
                <w:szCs w:val="20"/>
              </w:rPr>
              <w:t xml:space="preserve">GUM </w:t>
            </w:r>
            <w:r>
              <w:rPr>
                <w:rFonts w:asciiTheme="minorHAnsi" w:hAnsiTheme="minorHAnsi" w:cstheme="minorHAnsi"/>
                <w:sz w:val="20"/>
                <w:szCs w:val="20"/>
              </w:rPr>
              <w:t>6</w:t>
            </w:r>
          </w:p>
          <w:p w14:paraId="3EFF0A3B" w14:textId="0509870D" w:rsidR="006F1FB6" w:rsidRPr="006F1FB6" w:rsidRDefault="006F1FB6" w:rsidP="00F13FD0">
            <w:pPr>
              <w:widowControl w:val="0"/>
              <w:spacing w:after="120"/>
              <w:rPr>
                <w:rFonts w:asciiTheme="minorHAnsi" w:hAnsiTheme="minorHAnsi" w:cstheme="minorHAnsi"/>
                <w:sz w:val="20"/>
                <w:szCs w:val="20"/>
              </w:rPr>
            </w:pPr>
            <w:r>
              <w:rPr>
                <w:rFonts w:asciiTheme="minorHAnsi" w:hAnsiTheme="minorHAnsi" w:cstheme="minorHAnsi"/>
                <w:sz w:val="20"/>
                <w:szCs w:val="20"/>
              </w:rPr>
              <w:t>Lecture – Brainstorm ideas and approaches</w:t>
            </w:r>
          </w:p>
        </w:tc>
        <w:tc>
          <w:tcPr>
            <w:tcW w:w="3415" w:type="dxa"/>
            <w:tcBorders>
              <w:top w:val="single" w:sz="18" w:space="0" w:color="auto"/>
              <w:bottom w:val="single" w:sz="4" w:space="0" w:color="auto"/>
            </w:tcBorders>
          </w:tcPr>
          <w:p w14:paraId="59385020" w14:textId="648812F1" w:rsidR="006F1FB6" w:rsidRDefault="006F1FB6" w:rsidP="0056234F">
            <w:pPr>
              <w:widowControl w:val="0"/>
              <w:spacing w:after="120"/>
              <w:rPr>
                <w:rFonts w:asciiTheme="minorHAnsi" w:hAnsiTheme="minorHAnsi" w:cstheme="minorHAnsi"/>
                <w:sz w:val="20"/>
                <w:szCs w:val="20"/>
              </w:rPr>
            </w:pPr>
            <w:r w:rsidRPr="00BA3E38">
              <w:rPr>
                <w:rFonts w:asciiTheme="minorHAnsi" w:hAnsiTheme="minorHAnsi" w:cstheme="minorHAnsi"/>
                <w:i/>
                <w:sz w:val="20"/>
                <w:szCs w:val="20"/>
              </w:rPr>
              <w:t xml:space="preserve">Post </w:t>
            </w:r>
            <w:r w:rsidR="00E53BDC" w:rsidRPr="00BA3E38">
              <w:rPr>
                <w:rFonts w:asciiTheme="minorHAnsi" w:hAnsiTheme="minorHAnsi" w:cstheme="minorHAnsi"/>
                <w:i/>
                <w:sz w:val="20"/>
                <w:szCs w:val="20"/>
              </w:rPr>
              <w:t>U3 Blog Post 2</w:t>
            </w:r>
            <w:r>
              <w:rPr>
                <w:rFonts w:asciiTheme="minorHAnsi" w:hAnsiTheme="minorHAnsi" w:cstheme="minorHAnsi"/>
                <w:sz w:val="20"/>
                <w:szCs w:val="20"/>
              </w:rPr>
              <w:t xml:space="preserve">: </w:t>
            </w:r>
            <w:r w:rsidR="0056234F">
              <w:rPr>
                <w:rFonts w:asciiTheme="minorHAnsi" w:hAnsiTheme="minorHAnsi" w:cstheme="minorHAnsi"/>
                <w:sz w:val="20"/>
                <w:szCs w:val="20"/>
              </w:rPr>
              <w:t>First Thoughts</w:t>
            </w:r>
            <w:r w:rsidR="00571239">
              <w:rPr>
                <w:rFonts w:asciiTheme="minorHAnsi" w:hAnsiTheme="minorHAnsi" w:cstheme="minorHAnsi"/>
                <w:sz w:val="20"/>
                <w:szCs w:val="20"/>
              </w:rPr>
              <w:t xml:space="preserve"> on the project</w:t>
            </w:r>
          </w:p>
        </w:tc>
      </w:tr>
      <w:tr w:rsidR="00A323A9" w14:paraId="5BF26BCB" w14:textId="77777777" w:rsidTr="00F13FD0">
        <w:tc>
          <w:tcPr>
            <w:tcW w:w="625" w:type="dxa"/>
            <w:tcBorders>
              <w:top w:val="single" w:sz="4" w:space="0" w:color="auto"/>
              <w:bottom w:val="single" w:sz="18" w:space="0" w:color="auto"/>
            </w:tcBorders>
          </w:tcPr>
          <w:p w14:paraId="2ABF1281" w14:textId="609ECF65" w:rsidR="00A323A9" w:rsidRDefault="00A323A9" w:rsidP="006513D5">
            <w:pPr>
              <w:widowControl w:val="0"/>
              <w:rPr>
                <w:rFonts w:asciiTheme="minorHAnsi" w:hAnsiTheme="minorHAnsi" w:cstheme="minorHAnsi"/>
                <w:sz w:val="20"/>
                <w:szCs w:val="20"/>
              </w:rPr>
            </w:pPr>
            <w:r>
              <w:rPr>
                <w:rFonts w:asciiTheme="minorHAnsi" w:hAnsiTheme="minorHAnsi" w:cstheme="minorHAnsi"/>
                <w:sz w:val="20"/>
                <w:szCs w:val="20"/>
              </w:rPr>
              <w:t>3/27</w:t>
            </w:r>
          </w:p>
        </w:tc>
        <w:tc>
          <w:tcPr>
            <w:tcW w:w="5310" w:type="dxa"/>
            <w:tcBorders>
              <w:top w:val="single" w:sz="4" w:space="0" w:color="auto"/>
              <w:bottom w:val="single" w:sz="18" w:space="0" w:color="auto"/>
            </w:tcBorders>
          </w:tcPr>
          <w:p w14:paraId="7F35BBC5" w14:textId="4666C64D" w:rsidR="00A323A9" w:rsidRDefault="00725556" w:rsidP="006513D5">
            <w:pPr>
              <w:widowControl w:val="0"/>
              <w:rPr>
                <w:rFonts w:asciiTheme="minorHAnsi" w:hAnsiTheme="minorHAnsi" w:cstheme="minorHAnsi"/>
                <w:sz w:val="20"/>
                <w:szCs w:val="20"/>
              </w:rPr>
            </w:pPr>
            <w:r>
              <w:rPr>
                <w:rFonts w:asciiTheme="minorHAnsi" w:hAnsiTheme="minorHAnsi" w:cstheme="minorHAnsi"/>
                <w:sz w:val="20"/>
                <w:szCs w:val="20"/>
              </w:rPr>
              <w:t>Doing research: library, interviews, surveys, multi-media.</w:t>
            </w:r>
          </w:p>
        </w:tc>
        <w:tc>
          <w:tcPr>
            <w:tcW w:w="3415" w:type="dxa"/>
            <w:tcBorders>
              <w:top w:val="single" w:sz="4" w:space="0" w:color="auto"/>
              <w:bottom w:val="single" w:sz="18" w:space="0" w:color="auto"/>
            </w:tcBorders>
          </w:tcPr>
          <w:p w14:paraId="0C1B3C37" w14:textId="7A94828F" w:rsidR="00A323A9" w:rsidRPr="00F13FD0" w:rsidRDefault="00725556" w:rsidP="00F13FD0">
            <w:pPr>
              <w:pStyle w:val="ListParagraph"/>
              <w:widowControl w:val="0"/>
              <w:numPr>
                <w:ilvl w:val="0"/>
                <w:numId w:val="32"/>
              </w:numPr>
              <w:ind w:left="346"/>
              <w:rPr>
                <w:rFonts w:asciiTheme="minorHAnsi" w:hAnsiTheme="minorHAnsi" w:cstheme="minorHAnsi"/>
                <w:sz w:val="20"/>
                <w:szCs w:val="20"/>
              </w:rPr>
            </w:pPr>
            <w:r w:rsidRPr="00F13FD0">
              <w:rPr>
                <w:rFonts w:asciiTheme="minorHAnsi" w:hAnsiTheme="minorHAnsi" w:cstheme="minorHAnsi"/>
                <w:sz w:val="20"/>
                <w:szCs w:val="20"/>
              </w:rPr>
              <w:t xml:space="preserve">Read </w:t>
            </w:r>
            <w:proofErr w:type="spellStart"/>
            <w:r w:rsidRPr="00F13FD0">
              <w:rPr>
                <w:rFonts w:asciiTheme="minorHAnsi" w:hAnsiTheme="minorHAnsi" w:cstheme="minorHAnsi"/>
                <w:sz w:val="20"/>
                <w:szCs w:val="20"/>
              </w:rPr>
              <w:t>Kantz</w:t>
            </w:r>
            <w:proofErr w:type="spellEnd"/>
            <w:r w:rsidRPr="00F13FD0">
              <w:rPr>
                <w:rFonts w:asciiTheme="minorHAnsi" w:hAnsiTheme="minorHAnsi" w:cstheme="minorHAnsi"/>
                <w:sz w:val="20"/>
                <w:szCs w:val="20"/>
              </w:rPr>
              <w:t xml:space="preserve"> “Teaching Students</w:t>
            </w:r>
            <w:r w:rsidR="00D01CBA">
              <w:rPr>
                <w:rFonts w:asciiTheme="minorHAnsi" w:hAnsiTheme="minorHAnsi" w:cstheme="minorHAnsi"/>
                <w:sz w:val="20"/>
                <w:szCs w:val="20"/>
              </w:rPr>
              <w:t xml:space="preserve"> How to Use Sources Effectively</w:t>
            </w:r>
            <w:r w:rsidRPr="00F13FD0">
              <w:rPr>
                <w:rFonts w:asciiTheme="minorHAnsi" w:hAnsiTheme="minorHAnsi" w:cstheme="minorHAnsi"/>
                <w:sz w:val="20"/>
                <w:szCs w:val="20"/>
              </w:rPr>
              <w:t>”</w:t>
            </w:r>
          </w:p>
          <w:p w14:paraId="4B717DC2" w14:textId="2988BD90" w:rsidR="00725556" w:rsidRPr="00F13FD0" w:rsidRDefault="00725556" w:rsidP="00F13FD0">
            <w:pPr>
              <w:pStyle w:val="ListParagraph"/>
              <w:widowControl w:val="0"/>
              <w:numPr>
                <w:ilvl w:val="0"/>
                <w:numId w:val="32"/>
              </w:numPr>
              <w:spacing w:after="120"/>
              <w:ind w:left="346"/>
              <w:rPr>
                <w:rFonts w:asciiTheme="minorHAnsi" w:hAnsiTheme="minorHAnsi" w:cstheme="minorHAnsi"/>
                <w:sz w:val="20"/>
                <w:szCs w:val="20"/>
              </w:rPr>
            </w:pPr>
            <w:r w:rsidRPr="00BA3E38">
              <w:rPr>
                <w:rFonts w:asciiTheme="minorHAnsi" w:hAnsiTheme="minorHAnsi" w:cstheme="minorHAnsi"/>
                <w:i/>
                <w:sz w:val="20"/>
                <w:szCs w:val="20"/>
              </w:rPr>
              <w:t xml:space="preserve">Post </w:t>
            </w:r>
            <w:r w:rsidR="00E53BDC" w:rsidRPr="00BA3E38">
              <w:rPr>
                <w:rFonts w:asciiTheme="minorHAnsi" w:hAnsiTheme="minorHAnsi" w:cstheme="minorHAnsi"/>
                <w:i/>
                <w:sz w:val="20"/>
                <w:szCs w:val="20"/>
              </w:rPr>
              <w:t>U3 Blog Post 3</w:t>
            </w:r>
            <w:r w:rsidRPr="00F13FD0">
              <w:rPr>
                <w:rFonts w:asciiTheme="minorHAnsi" w:hAnsiTheme="minorHAnsi" w:cstheme="minorHAnsi"/>
                <w:sz w:val="20"/>
                <w:szCs w:val="20"/>
              </w:rPr>
              <w:t>: Is this me?</w:t>
            </w:r>
          </w:p>
        </w:tc>
      </w:tr>
      <w:tr w:rsidR="0013363B" w14:paraId="5E46E295" w14:textId="77777777" w:rsidTr="00F13FD0">
        <w:tc>
          <w:tcPr>
            <w:tcW w:w="625" w:type="dxa"/>
            <w:tcBorders>
              <w:top w:val="single" w:sz="18" w:space="0" w:color="auto"/>
              <w:bottom w:val="single" w:sz="4" w:space="0" w:color="auto"/>
            </w:tcBorders>
          </w:tcPr>
          <w:p w14:paraId="7E3D04CE" w14:textId="2716CB5B"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4/1</w:t>
            </w:r>
          </w:p>
        </w:tc>
        <w:tc>
          <w:tcPr>
            <w:tcW w:w="5310" w:type="dxa"/>
            <w:tcBorders>
              <w:top w:val="single" w:sz="18" w:space="0" w:color="auto"/>
              <w:bottom w:val="single" w:sz="4" w:space="0" w:color="auto"/>
            </w:tcBorders>
          </w:tcPr>
          <w:p w14:paraId="5E1EDA91" w14:textId="464A3CCE"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 xml:space="preserve">Lab – </w:t>
            </w:r>
            <w:r w:rsidR="00697487">
              <w:rPr>
                <w:rFonts w:asciiTheme="minorHAnsi" w:hAnsiTheme="minorHAnsi" w:cstheme="minorHAnsi"/>
                <w:sz w:val="20"/>
                <w:szCs w:val="20"/>
              </w:rPr>
              <w:t>GUM</w:t>
            </w:r>
            <w:r>
              <w:rPr>
                <w:rFonts w:asciiTheme="minorHAnsi" w:hAnsiTheme="minorHAnsi" w:cstheme="minorHAnsi"/>
                <w:sz w:val="20"/>
                <w:szCs w:val="20"/>
              </w:rPr>
              <w:t xml:space="preserve"> 7</w:t>
            </w:r>
          </w:p>
          <w:p w14:paraId="05EE615A" w14:textId="135772D4" w:rsidR="0013363B" w:rsidRDefault="0013363B" w:rsidP="0056234F">
            <w:pPr>
              <w:widowControl w:val="0"/>
              <w:spacing w:after="120"/>
              <w:rPr>
                <w:rFonts w:asciiTheme="minorHAnsi" w:hAnsiTheme="minorHAnsi" w:cstheme="minorHAnsi"/>
                <w:sz w:val="20"/>
                <w:szCs w:val="20"/>
              </w:rPr>
            </w:pPr>
            <w:r>
              <w:rPr>
                <w:rFonts w:asciiTheme="minorHAnsi" w:hAnsiTheme="minorHAnsi" w:cstheme="minorHAnsi"/>
                <w:sz w:val="20"/>
                <w:szCs w:val="20"/>
              </w:rPr>
              <w:t>Lecture</w:t>
            </w:r>
            <w:r w:rsidR="00725556">
              <w:rPr>
                <w:rFonts w:asciiTheme="minorHAnsi" w:hAnsiTheme="minorHAnsi" w:cstheme="minorHAnsi"/>
                <w:sz w:val="20"/>
                <w:szCs w:val="20"/>
              </w:rPr>
              <w:t xml:space="preserve"> – Collaboration Workshop</w:t>
            </w:r>
          </w:p>
        </w:tc>
        <w:tc>
          <w:tcPr>
            <w:tcW w:w="3415" w:type="dxa"/>
            <w:tcBorders>
              <w:top w:val="single" w:sz="18" w:space="0" w:color="auto"/>
              <w:bottom w:val="single" w:sz="4" w:space="0" w:color="auto"/>
            </w:tcBorders>
          </w:tcPr>
          <w:p w14:paraId="25197FC1" w14:textId="77777777" w:rsidR="0013363B" w:rsidRDefault="0013363B" w:rsidP="006513D5">
            <w:pPr>
              <w:widowControl w:val="0"/>
              <w:rPr>
                <w:rFonts w:asciiTheme="minorHAnsi" w:hAnsiTheme="minorHAnsi" w:cstheme="minorHAnsi"/>
                <w:sz w:val="20"/>
                <w:szCs w:val="20"/>
              </w:rPr>
            </w:pPr>
          </w:p>
        </w:tc>
      </w:tr>
      <w:tr w:rsidR="0013363B" w14:paraId="75FCFEE3" w14:textId="77777777" w:rsidTr="00F13FD0">
        <w:tc>
          <w:tcPr>
            <w:tcW w:w="625" w:type="dxa"/>
            <w:tcBorders>
              <w:top w:val="single" w:sz="4" w:space="0" w:color="auto"/>
              <w:bottom w:val="single" w:sz="18" w:space="0" w:color="auto"/>
            </w:tcBorders>
          </w:tcPr>
          <w:p w14:paraId="650B2789" w14:textId="462EE346"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4/3</w:t>
            </w:r>
          </w:p>
        </w:tc>
        <w:tc>
          <w:tcPr>
            <w:tcW w:w="5310" w:type="dxa"/>
            <w:tcBorders>
              <w:top w:val="single" w:sz="4" w:space="0" w:color="auto"/>
              <w:bottom w:val="single" w:sz="18" w:space="0" w:color="auto"/>
            </w:tcBorders>
          </w:tcPr>
          <w:p w14:paraId="77F897FF" w14:textId="78715238" w:rsidR="0013363B" w:rsidRDefault="00725556" w:rsidP="006513D5">
            <w:pPr>
              <w:widowControl w:val="0"/>
              <w:rPr>
                <w:rFonts w:asciiTheme="minorHAnsi" w:hAnsiTheme="minorHAnsi" w:cstheme="minorHAnsi"/>
                <w:sz w:val="20"/>
                <w:szCs w:val="20"/>
              </w:rPr>
            </w:pPr>
            <w:r>
              <w:rPr>
                <w:rFonts w:asciiTheme="minorHAnsi" w:hAnsiTheme="minorHAnsi" w:cstheme="minorHAnsi"/>
                <w:sz w:val="20"/>
                <w:szCs w:val="20"/>
              </w:rPr>
              <w:t>Collaboration Workshop</w:t>
            </w:r>
          </w:p>
        </w:tc>
        <w:tc>
          <w:tcPr>
            <w:tcW w:w="3415" w:type="dxa"/>
            <w:tcBorders>
              <w:top w:val="single" w:sz="4" w:space="0" w:color="auto"/>
              <w:bottom w:val="single" w:sz="18" w:space="0" w:color="auto"/>
            </w:tcBorders>
          </w:tcPr>
          <w:p w14:paraId="102BE677" w14:textId="14157AFF" w:rsidR="0013363B" w:rsidRPr="00F13FD0" w:rsidRDefault="00725556" w:rsidP="00F13FD0">
            <w:pPr>
              <w:pStyle w:val="ListParagraph"/>
              <w:widowControl w:val="0"/>
              <w:numPr>
                <w:ilvl w:val="0"/>
                <w:numId w:val="31"/>
              </w:numPr>
              <w:ind w:left="346"/>
              <w:rPr>
                <w:rFonts w:asciiTheme="minorHAnsi" w:hAnsiTheme="minorHAnsi" w:cstheme="minorHAnsi"/>
                <w:sz w:val="20"/>
                <w:szCs w:val="20"/>
              </w:rPr>
            </w:pPr>
            <w:r w:rsidRPr="00F13FD0">
              <w:rPr>
                <w:rFonts w:asciiTheme="minorHAnsi" w:hAnsiTheme="minorHAnsi" w:cstheme="minorHAnsi"/>
                <w:sz w:val="20"/>
                <w:szCs w:val="20"/>
              </w:rPr>
              <w:t>Read: Stedman “Annoying Ways</w:t>
            </w:r>
            <w:r w:rsidR="00571239">
              <w:rPr>
                <w:rFonts w:asciiTheme="minorHAnsi" w:hAnsiTheme="minorHAnsi" w:cstheme="minorHAnsi"/>
                <w:sz w:val="20"/>
                <w:szCs w:val="20"/>
              </w:rPr>
              <w:t xml:space="preserve"> People Use Sources</w:t>
            </w:r>
            <w:r w:rsidRPr="00F13FD0">
              <w:rPr>
                <w:rFonts w:asciiTheme="minorHAnsi" w:hAnsiTheme="minorHAnsi" w:cstheme="minorHAnsi"/>
                <w:sz w:val="20"/>
                <w:szCs w:val="20"/>
              </w:rPr>
              <w:t>”</w:t>
            </w:r>
          </w:p>
          <w:p w14:paraId="16EBFAB0" w14:textId="15A6E5EB" w:rsidR="00725556" w:rsidRPr="00F13FD0" w:rsidRDefault="00725556" w:rsidP="00F13FD0">
            <w:pPr>
              <w:pStyle w:val="ListParagraph"/>
              <w:widowControl w:val="0"/>
              <w:numPr>
                <w:ilvl w:val="0"/>
                <w:numId w:val="31"/>
              </w:numPr>
              <w:spacing w:after="120"/>
              <w:ind w:left="346"/>
              <w:rPr>
                <w:rFonts w:asciiTheme="minorHAnsi" w:hAnsiTheme="minorHAnsi" w:cstheme="minorHAnsi"/>
                <w:sz w:val="20"/>
                <w:szCs w:val="20"/>
              </w:rPr>
            </w:pPr>
            <w:r w:rsidRPr="00BA3E38">
              <w:rPr>
                <w:rFonts w:asciiTheme="minorHAnsi" w:hAnsiTheme="minorHAnsi" w:cstheme="minorHAnsi"/>
                <w:i/>
                <w:sz w:val="20"/>
                <w:szCs w:val="20"/>
              </w:rPr>
              <w:t xml:space="preserve">Post </w:t>
            </w:r>
            <w:r w:rsidR="00E53BDC" w:rsidRPr="00BA3E38">
              <w:rPr>
                <w:rFonts w:asciiTheme="minorHAnsi" w:hAnsiTheme="minorHAnsi" w:cstheme="minorHAnsi"/>
                <w:i/>
                <w:sz w:val="20"/>
                <w:szCs w:val="20"/>
              </w:rPr>
              <w:t>U3 Blog Post 4</w:t>
            </w:r>
            <w:r w:rsidRPr="00F13FD0">
              <w:rPr>
                <w:rFonts w:asciiTheme="minorHAnsi" w:hAnsiTheme="minorHAnsi" w:cstheme="minorHAnsi"/>
                <w:sz w:val="20"/>
                <w:szCs w:val="20"/>
              </w:rPr>
              <w:t>: Response</w:t>
            </w:r>
          </w:p>
        </w:tc>
      </w:tr>
      <w:tr w:rsidR="0013363B" w14:paraId="6C96BCFF" w14:textId="77777777" w:rsidTr="00F13FD0">
        <w:tc>
          <w:tcPr>
            <w:tcW w:w="625" w:type="dxa"/>
            <w:tcBorders>
              <w:top w:val="single" w:sz="18" w:space="0" w:color="auto"/>
              <w:bottom w:val="single" w:sz="4" w:space="0" w:color="auto"/>
            </w:tcBorders>
          </w:tcPr>
          <w:p w14:paraId="0DD5C687" w14:textId="4136D323"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4/8</w:t>
            </w:r>
          </w:p>
        </w:tc>
        <w:tc>
          <w:tcPr>
            <w:tcW w:w="5310" w:type="dxa"/>
            <w:tcBorders>
              <w:top w:val="single" w:sz="18" w:space="0" w:color="auto"/>
              <w:bottom w:val="single" w:sz="4" w:space="0" w:color="auto"/>
            </w:tcBorders>
          </w:tcPr>
          <w:p w14:paraId="2DC04926" w14:textId="2B8E3479"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Lab –</w:t>
            </w:r>
            <w:r w:rsidR="00697487">
              <w:rPr>
                <w:rFonts w:asciiTheme="minorHAnsi" w:hAnsiTheme="minorHAnsi" w:cstheme="minorHAnsi"/>
                <w:sz w:val="20"/>
                <w:szCs w:val="20"/>
              </w:rPr>
              <w:t xml:space="preserve"> GUM </w:t>
            </w:r>
            <w:r>
              <w:rPr>
                <w:rFonts w:asciiTheme="minorHAnsi" w:hAnsiTheme="minorHAnsi" w:cstheme="minorHAnsi"/>
                <w:sz w:val="20"/>
                <w:szCs w:val="20"/>
              </w:rPr>
              <w:t>8</w:t>
            </w:r>
          </w:p>
          <w:p w14:paraId="5D2DF099" w14:textId="5C84D915" w:rsidR="0013363B" w:rsidRDefault="0013363B" w:rsidP="0056234F">
            <w:pPr>
              <w:widowControl w:val="0"/>
              <w:spacing w:after="120"/>
              <w:rPr>
                <w:rFonts w:asciiTheme="minorHAnsi" w:hAnsiTheme="minorHAnsi" w:cstheme="minorHAnsi"/>
                <w:sz w:val="20"/>
                <w:szCs w:val="20"/>
              </w:rPr>
            </w:pPr>
            <w:r>
              <w:rPr>
                <w:rFonts w:asciiTheme="minorHAnsi" w:hAnsiTheme="minorHAnsi" w:cstheme="minorHAnsi"/>
                <w:sz w:val="20"/>
                <w:szCs w:val="20"/>
              </w:rPr>
              <w:t>Lecture</w:t>
            </w:r>
            <w:r w:rsidR="00725556">
              <w:rPr>
                <w:rFonts w:asciiTheme="minorHAnsi" w:hAnsiTheme="minorHAnsi" w:cstheme="minorHAnsi"/>
                <w:sz w:val="20"/>
                <w:szCs w:val="20"/>
              </w:rPr>
              <w:t xml:space="preserve"> – Collaboration Workshop</w:t>
            </w:r>
          </w:p>
        </w:tc>
        <w:tc>
          <w:tcPr>
            <w:tcW w:w="3415" w:type="dxa"/>
            <w:tcBorders>
              <w:top w:val="single" w:sz="18" w:space="0" w:color="auto"/>
              <w:bottom w:val="single" w:sz="4" w:space="0" w:color="auto"/>
            </w:tcBorders>
          </w:tcPr>
          <w:p w14:paraId="46740954" w14:textId="520B91B6" w:rsidR="0013363B" w:rsidRPr="00F13FD0" w:rsidRDefault="00725556" w:rsidP="006513D5">
            <w:pPr>
              <w:widowControl w:val="0"/>
              <w:rPr>
                <w:rFonts w:asciiTheme="minorHAnsi" w:hAnsiTheme="minorHAnsi" w:cstheme="minorHAnsi"/>
                <w:b/>
                <w:i/>
                <w:sz w:val="20"/>
                <w:szCs w:val="20"/>
              </w:rPr>
            </w:pPr>
            <w:r w:rsidRPr="00F13FD0">
              <w:rPr>
                <w:rFonts w:asciiTheme="minorHAnsi" w:hAnsiTheme="minorHAnsi" w:cstheme="minorHAnsi"/>
                <w:b/>
                <w:i/>
                <w:sz w:val="20"/>
                <w:szCs w:val="20"/>
              </w:rPr>
              <w:t>First draft of essay</w:t>
            </w:r>
          </w:p>
        </w:tc>
      </w:tr>
      <w:tr w:rsidR="0013363B" w14:paraId="1585623A" w14:textId="77777777" w:rsidTr="00F13FD0">
        <w:tc>
          <w:tcPr>
            <w:tcW w:w="625" w:type="dxa"/>
            <w:tcBorders>
              <w:top w:val="single" w:sz="4" w:space="0" w:color="auto"/>
              <w:bottom w:val="single" w:sz="4" w:space="0" w:color="auto"/>
            </w:tcBorders>
          </w:tcPr>
          <w:p w14:paraId="769659EF" w14:textId="1D602D80"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4/10</w:t>
            </w:r>
          </w:p>
        </w:tc>
        <w:tc>
          <w:tcPr>
            <w:tcW w:w="5310" w:type="dxa"/>
            <w:tcBorders>
              <w:top w:val="single" w:sz="4" w:space="0" w:color="auto"/>
              <w:bottom w:val="single" w:sz="4" w:space="0" w:color="auto"/>
            </w:tcBorders>
          </w:tcPr>
          <w:p w14:paraId="01052AC0" w14:textId="78937F14" w:rsidR="0013363B" w:rsidRDefault="00725556" w:rsidP="006513D5">
            <w:pPr>
              <w:widowControl w:val="0"/>
              <w:rPr>
                <w:rFonts w:asciiTheme="minorHAnsi" w:hAnsiTheme="minorHAnsi" w:cstheme="minorHAnsi"/>
                <w:sz w:val="20"/>
                <w:szCs w:val="20"/>
              </w:rPr>
            </w:pPr>
            <w:r>
              <w:rPr>
                <w:rFonts w:asciiTheme="minorHAnsi" w:hAnsiTheme="minorHAnsi" w:cstheme="minorHAnsi"/>
                <w:sz w:val="20"/>
                <w:szCs w:val="20"/>
              </w:rPr>
              <w:t>Workshop</w:t>
            </w:r>
          </w:p>
        </w:tc>
        <w:tc>
          <w:tcPr>
            <w:tcW w:w="3415" w:type="dxa"/>
            <w:tcBorders>
              <w:top w:val="single" w:sz="4" w:space="0" w:color="auto"/>
              <w:bottom w:val="single" w:sz="4" w:space="0" w:color="auto"/>
            </w:tcBorders>
          </w:tcPr>
          <w:p w14:paraId="63D35654" w14:textId="77777777" w:rsidR="0013363B" w:rsidRPr="00F13FD0" w:rsidRDefault="00725556" w:rsidP="00F13FD0">
            <w:pPr>
              <w:pStyle w:val="ListParagraph"/>
              <w:widowControl w:val="0"/>
              <w:numPr>
                <w:ilvl w:val="0"/>
                <w:numId w:val="30"/>
              </w:numPr>
              <w:ind w:left="346"/>
              <w:rPr>
                <w:rFonts w:asciiTheme="minorHAnsi" w:hAnsiTheme="minorHAnsi" w:cstheme="minorHAnsi"/>
                <w:b/>
                <w:i/>
                <w:sz w:val="20"/>
                <w:szCs w:val="20"/>
              </w:rPr>
            </w:pPr>
            <w:r w:rsidRPr="00F13FD0">
              <w:rPr>
                <w:rFonts w:asciiTheme="minorHAnsi" w:hAnsiTheme="minorHAnsi" w:cstheme="minorHAnsi"/>
                <w:b/>
                <w:i/>
                <w:sz w:val="20"/>
                <w:szCs w:val="20"/>
              </w:rPr>
              <w:t>Revised Draft</w:t>
            </w:r>
          </w:p>
          <w:p w14:paraId="3E45C438" w14:textId="3ABFFAC8" w:rsidR="00725556" w:rsidRPr="00F13FD0" w:rsidRDefault="00725556" w:rsidP="00F13FD0">
            <w:pPr>
              <w:pStyle w:val="ListParagraph"/>
              <w:widowControl w:val="0"/>
              <w:numPr>
                <w:ilvl w:val="0"/>
                <w:numId w:val="30"/>
              </w:numPr>
              <w:ind w:left="346"/>
              <w:rPr>
                <w:rFonts w:asciiTheme="minorHAnsi" w:hAnsiTheme="minorHAnsi" w:cstheme="minorHAnsi"/>
                <w:i/>
                <w:sz w:val="20"/>
                <w:szCs w:val="20"/>
              </w:rPr>
            </w:pPr>
            <w:r w:rsidRPr="00F13FD0">
              <w:rPr>
                <w:rFonts w:asciiTheme="minorHAnsi" w:hAnsiTheme="minorHAnsi" w:cstheme="minorHAnsi"/>
                <w:b/>
                <w:i/>
                <w:sz w:val="20"/>
                <w:szCs w:val="20"/>
              </w:rPr>
              <w:t>Writer’s Statement</w:t>
            </w:r>
          </w:p>
        </w:tc>
      </w:tr>
      <w:tr w:rsidR="0013363B" w14:paraId="6F33EAA8" w14:textId="77777777" w:rsidTr="00F13FD0">
        <w:tc>
          <w:tcPr>
            <w:tcW w:w="625" w:type="dxa"/>
            <w:tcBorders>
              <w:top w:val="single" w:sz="18" w:space="0" w:color="auto"/>
              <w:bottom w:val="single" w:sz="4" w:space="0" w:color="auto"/>
            </w:tcBorders>
          </w:tcPr>
          <w:p w14:paraId="0D05B27D" w14:textId="4C14C960"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4/15</w:t>
            </w:r>
          </w:p>
        </w:tc>
        <w:tc>
          <w:tcPr>
            <w:tcW w:w="5310" w:type="dxa"/>
            <w:tcBorders>
              <w:top w:val="single" w:sz="18" w:space="0" w:color="auto"/>
              <w:bottom w:val="single" w:sz="4" w:space="0" w:color="auto"/>
            </w:tcBorders>
          </w:tcPr>
          <w:p w14:paraId="0BE13213" w14:textId="45877822"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 xml:space="preserve">Lab – </w:t>
            </w:r>
            <w:r w:rsidR="00697487">
              <w:rPr>
                <w:rFonts w:asciiTheme="minorHAnsi" w:hAnsiTheme="minorHAnsi" w:cstheme="minorHAnsi"/>
                <w:sz w:val="20"/>
                <w:szCs w:val="20"/>
              </w:rPr>
              <w:t>GUM</w:t>
            </w:r>
            <w:r>
              <w:rPr>
                <w:rFonts w:asciiTheme="minorHAnsi" w:hAnsiTheme="minorHAnsi" w:cstheme="minorHAnsi"/>
                <w:sz w:val="20"/>
                <w:szCs w:val="20"/>
              </w:rPr>
              <w:t xml:space="preserve"> 9</w:t>
            </w:r>
          </w:p>
          <w:p w14:paraId="2E9D0ACD" w14:textId="6C0B5BBE"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 xml:space="preserve">Lecture – </w:t>
            </w:r>
            <w:r>
              <w:rPr>
                <w:rFonts w:asciiTheme="minorHAnsi" w:hAnsiTheme="minorHAnsi" w:cstheme="minorHAnsi"/>
                <w:b/>
                <w:sz w:val="20"/>
                <w:szCs w:val="20"/>
              </w:rPr>
              <w:t>Begin Unit 4: Re-mix</w:t>
            </w:r>
          </w:p>
        </w:tc>
        <w:tc>
          <w:tcPr>
            <w:tcW w:w="3415" w:type="dxa"/>
            <w:tcBorders>
              <w:top w:val="single" w:sz="18" w:space="0" w:color="auto"/>
              <w:bottom w:val="single" w:sz="4" w:space="0" w:color="auto"/>
            </w:tcBorders>
          </w:tcPr>
          <w:p w14:paraId="59B42673" w14:textId="7106D7B3" w:rsidR="0013363B" w:rsidRDefault="0013363B" w:rsidP="006513D5">
            <w:pPr>
              <w:widowControl w:val="0"/>
              <w:rPr>
                <w:rFonts w:asciiTheme="minorHAnsi" w:hAnsiTheme="minorHAnsi" w:cstheme="minorHAnsi"/>
                <w:sz w:val="20"/>
                <w:szCs w:val="20"/>
              </w:rPr>
            </w:pPr>
          </w:p>
        </w:tc>
      </w:tr>
      <w:tr w:rsidR="0013363B" w14:paraId="7A9F7CFC" w14:textId="77777777" w:rsidTr="00F13FD0">
        <w:tc>
          <w:tcPr>
            <w:tcW w:w="625" w:type="dxa"/>
            <w:tcBorders>
              <w:top w:val="single" w:sz="4" w:space="0" w:color="auto"/>
              <w:bottom w:val="single" w:sz="18" w:space="0" w:color="auto"/>
            </w:tcBorders>
          </w:tcPr>
          <w:p w14:paraId="4BEDFFEB" w14:textId="780EE40F"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4/17</w:t>
            </w:r>
          </w:p>
        </w:tc>
        <w:tc>
          <w:tcPr>
            <w:tcW w:w="5310" w:type="dxa"/>
            <w:tcBorders>
              <w:top w:val="single" w:sz="4" w:space="0" w:color="auto"/>
              <w:bottom w:val="single" w:sz="18" w:space="0" w:color="auto"/>
            </w:tcBorders>
          </w:tcPr>
          <w:p w14:paraId="047FC8F8" w14:textId="42285B9C" w:rsidR="0013363B" w:rsidRPr="00725556" w:rsidRDefault="00725556" w:rsidP="006513D5">
            <w:pPr>
              <w:widowControl w:val="0"/>
              <w:rPr>
                <w:rFonts w:asciiTheme="minorHAnsi" w:hAnsiTheme="minorHAnsi" w:cstheme="minorHAnsi"/>
                <w:sz w:val="20"/>
                <w:szCs w:val="20"/>
              </w:rPr>
            </w:pPr>
            <w:r w:rsidRPr="00725556">
              <w:rPr>
                <w:rFonts w:asciiTheme="minorHAnsi" w:hAnsiTheme="minorHAnsi" w:cstheme="minorHAnsi"/>
                <w:sz w:val="20"/>
                <w:szCs w:val="20"/>
              </w:rPr>
              <w:t>Workshop</w:t>
            </w:r>
          </w:p>
        </w:tc>
        <w:tc>
          <w:tcPr>
            <w:tcW w:w="3415" w:type="dxa"/>
            <w:tcBorders>
              <w:top w:val="single" w:sz="4" w:space="0" w:color="auto"/>
              <w:bottom w:val="single" w:sz="4" w:space="0" w:color="auto"/>
            </w:tcBorders>
          </w:tcPr>
          <w:p w14:paraId="354D8977" w14:textId="0D7A6B96" w:rsidR="0013363B" w:rsidRDefault="004A12DB" w:rsidP="0056234F">
            <w:pPr>
              <w:widowControl w:val="0"/>
              <w:spacing w:after="120"/>
              <w:rPr>
                <w:rFonts w:asciiTheme="minorHAnsi" w:hAnsiTheme="minorHAnsi" w:cstheme="minorHAnsi"/>
                <w:sz w:val="20"/>
                <w:szCs w:val="20"/>
              </w:rPr>
            </w:pPr>
            <w:r w:rsidRPr="00BA3E38">
              <w:rPr>
                <w:rFonts w:asciiTheme="minorHAnsi" w:hAnsiTheme="minorHAnsi" w:cstheme="minorHAnsi"/>
                <w:i/>
                <w:sz w:val="20"/>
                <w:szCs w:val="20"/>
              </w:rPr>
              <w:t>Post U4 Blog Post 1</w:t>
            </w:r>
            <w:r>
              <w:rPr>
                <w:rFonts w:asciiTheme="minorHAnsi" w:hAnsiTheme="minorHAnsi" w:cstheme="minorHAnsi"/>
                <w:sz w:val="20"/>
                <w:szCs w:val="20"/>
              </w:rPr>
              <w:t>: What you’re going to do.</w:t>
            </w:r>
          </w:p>
        </w:tc>
      </w:tr>
      <w:tr w:rsidR="0013363B" w:rsidRPr="00E27612" w14:paraId="0049548D" w14:textId="77777777" w:rsidTr="00725556">
        <w:tc>
          <w:tcPr>
            <w:tcW w:w="9350" w:type="dxa"/>
            <w:gridSpan w:val="3"/>
            <w:tcBorders>
              <w:top w:val="single" w:sz="18" w:space="0" w:color="auto"/>
              <w:bottom w:val="single" w:sz="4" w:space="0" w:color="auto"/>
            </w:tcBorders>
            <w:shd w:val="clear" w:color="auto" w:fill="F2F2F2" w:themeFill="background1" w:themeFillShade="F2"/>
          </w:tcPr>
          <w:p w14:paraId="61868280" w14:textId="06B463F2" w:rsidR="0013363B" w:rsidRPr="00E27612" w:rsidRDefault="00E27612" w:rsidP="00E27612">
            <w:pPr>
              <w:widowControl w:val="0"/>
              <w:jc w:val="center"/>
              <w:rPr>
                <w:rFonts w:asciiTheme="minorHAnsi" w:hAnsiTheme="minorHAnsi" w:cstheme="minorHAnsi"/>
                <w:b/>
                <w:sz w:val="20"/>
                <w:szCs w:val="20"/>
              </w:rPr>
            </w:pPr>
            <w:r w:rsidRPr="00E27612">
              <w:rPr>
                <w:rFonts w:asciiTheme="minorHAnsi" w:hAnsiTheme="minorHAnsi" w:cstheme="minorHAnsi"/>
                <w:b/>
                <w:sz w:val="20"/>
                <w:szCs w:val="20"/>
              </w:rPr>
              <w:t>NO CLASSES – SPRING BREAK</w:t>
            </w:r>
          </w:p>
        </w:tc>
      </w:tr>
      <w:tr w:rsidR="0013363B" w14:paraId="12BBF247" w14:textId="77777777" w:rsidTr="00F13FD0">
        <w:tc>
          <w:tcPr>
            <w:tcW w:w="625" w:type="dxa"/>
            <w:tcBorders>
              <w:top w:val="single" w:sz="18" w:space="0" w:color="auto"/>
              <w:bottom w:val="single" w:sz="4" w:space="0" w:color="auto"/>
            </w:tcBorders>
          </w:tcPr>
          <w:p w14:paraId="5277A4D1" w14:textId="4D977F26"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4/29</w:t>
            </w:r>
          </w:p>
        </w:tc>
        <w:tc>
          <w:tcPr>
            <w:tcW w:w="5310" w:type="dxa"/>
            <w:tcBorders>
              <w:top w:val="single" w:sz="18" w:space="0" w:color="auto"/>
              <w:bottom w:val="single" w:sz="4" w:space="0" w:color="auto"/>
            </w:tcBorders>
          </w:tcPr>
          <w:p w14:paraId="49C49E1F" w14:textId="0207BF02"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 xml:space="preserve">Lab – </w:t>
            </w:r>
            <w:r w:rsidR="00697487">
              <w:rPr>
                <w:rFonts w:asciiTheme="minorHAnsi" w:hAnsiTheme="minorHAnsi" w:cstheme="minorHAnsi"/>
                <w:sz w:val="20"/>
                <w:szCs w:val="20"/>
              </w:rPr>
              <w:t xml:space="preserve">GUM </w:t>
            </w:r>
            <w:r>
              <w:rPr>
                <w:rFonts w:asciiTheme="minorHAnsi" w:hAnsiTheme="minorHAnsi" w:cstheme="minorHAnsi"/>
                <w:sz w:val="20"/>
                <w:szCs w:val="20"/>
              </w:rPr>
              <w:t>10</w:t>
            </w:r>
          </w:p>
          <w:p w14:paraId="52FAD558" w14:textId="4E6CE6BA" w:rsidR="0013363B" w:rsidRDefault="0013363B" w:rsidP="0056234F">
            <w:pPr>
              <w:widowControl w:val="0"/>
              <w:spacing w:after="120"/>
              <w:rPr>
                <w:rFonts w:asciiTheme="minorHAnsi" w:hAnsiTheme="minorHAnsi" w:cstheme="minorHAnsi"/>
                <w:sz w:val="20"/>
                <w:szCs w:val="20"/>
              </w:rPr>
            </w:pPr>
            <w:r>
              <w:rPr>
                <w:rFonts w:asciiTheme="minorHAnsi" w:hAnsiTheme="minorHAnsi" w:cstheme="minorHAnsi"/>
                <w:sz w:val="20"/>
                <w:szCs w:val="20"/>
              </w:rPr>
              <w:t>Lecture</w:t>
            </w:r>
            <w:r w:rsidR="00E27612">
              <w:rPr>
                <w:rFonts w:asciiTheme="minorHAnsi" w:hAnsiTheme="minorHAnsi" w:cstheme="minorHAnsi"/>
                <w:sz w:val="20"/>
                <w:szCs w:val="20"/>
              </w:rPr>
              <w:t xml:space="preserve"> – Workshop </w:t>
            </w:r>
          </w:p>
        </w:tc>
        <w:tc>
          <w:tcPr>
            <w:tcW w:w="3415" w:type="dxa"/>
            <w:tcBorders>
              <w:top w:val="single" w:sz="18" w:space="0" w:color="auto"/>
              <w:bottom w:val="single" w:sz="4" w:space="0" w:color="auto"/>
            </w:tcBorders>
          </w:tcPr>
          <w:p w14:paraId="7BD76EA0" w14:textId="77777777" w:rsidR="0013363B" w:rsidRDefault="0013363B" w:rsidP="006513D5">
            <w:pPr>
              <w:widowControl w:val="0"/>
              <w:rPr>
                <w:rFonts w:asciiTheme="minorHAnsi" w:hAnsiTheme="minorHAnsi" w:cstheme="minorHAnsi"/>
                <w:sz w:val="20"/>
                <w:szCs w:val="20"/>
              </w:rPr>
            </w:pPr>
          </w:p>
        </w:tc>
      </w:tr>
      <w:tr w:rsidR="0013363B" w14:paraId="1C56AFAB" w14:textId="77777777" w:rsidTr="00F13FD0">
        <w:tc>
          <w:tcPr>
            <w:tcW w:w="625" w:type="dxa"/>
            <w:tcBorders>
              <w:top w:val="single" w:sz="4" w:space="0" w:color="auto"/>
              <w:bottom w:val="single" w:sz="18" w:space="0" w:color="auto"/>
            </w:tcBorders>
          </w:tcPr>
          <w:p w14:paraId="2FFB0146" w14:textId="7AFF1117"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5/1</w:t>
            </w:r>
          </w:p>
        </w:tc>
        <w:tc>
          <w:tcPr>
            <w:tcW w:w="5310" w:type="dxa"/>
            <w:tcBorders>
              <w:top w:val="single" w:sz="4" w:space="0" w:color="auto"/>
              <w:bottom w:val="single" w:sz="18" w:space="0" w:color="auto"/>
            </w:tcBorders>
          </w:tcPr>
          <w:p w14:paraId="4B6CA415" w14:textId="177E7C8B" w:rsidR="0013363B" w:rsidRDefault="00E27612" w:rsidP="0056234F">
            <w:pPr>
              <w:widowControl w:val="0"/>
              <w:spacing w:after="120"/>
              <w:rPr>
                <w:rFonts w:asciiTheme="minorHAnsi" w:hAnsiTheme="minorHAnsi" w:cstheme="minorHAnsi"/>
                <w:sz w:val="20"/>
                <w:szCs w:val="20"/>
              </w:rPr>
            </w:pPr>
            <w:r>
              <w:rPr>
                <w:rFonts w:asciiTheme="minorHAnsi" w:hAnsiTheme="minorHAnsi" w:cstheme="minorHAnsi"/>
                <w:sz w:val="20"/>
                <w:szCs w:val="20"/>
              </w:rPr>
              <w:t>Workshop</w:t>
            </w:r>
          </w:p>
        </w:tc>
        <w:tc>
          <w:tcPr>
            <w:tcW w:w="3415" w:type="dxa"/>
            <w:tcBorders>
              <w:top w:val="single" w:sz="4" w:space="0" w:color="auto"/>
              <w:bottom w:val="single" w:sz="18" w:space="0" w:color="auto"/>
            </w:tcBorders>
          </w:tcPr>
          <w:p w14:paraId="0F7C30A6" w14:textId="77777777" w:rsidR="0013363B" w:rsidRPr="00F13FD0" w:rsidRDefault="00F13FD0" w:rsidP="00F13FD0">
            <w:pPr>
              <w:pStyle w:val="ListParagraph"/>
              <w:widowControl w:val="0"/>
              <w:numPr>
                <w:ilvl w:val="0"/>
                <w:numId w:val="33"/>
              </w:numPr>
              <w:ind w:left="346"/>
              <w:rPr>
                <w:rFonts w:asciiTheme="minorHAnsi" w:hAnsiTheme="minorHAnsi" w:cstheme="minorHAnsi"/>
                <w:b/>
                <w:i/>
                <w:sz w:val="20"/>
                <w:szCs w:val="20"/>
              </w:rPr>
            </w:pPr>
            <w:r w:rsidRPr="00F13FD0">
              <w:rPr>
                <w:rFonts w:asciiTheme="minorHAnsi" w:hAnsiTheme="minorHAnsi" w:cstheme="minorHAnsi"/>
                <w:b/>
                <w:i/>
                <w:sz w:val="20"/>
                <w:szCs w:val="20"/>
              </w:rPr>
              <w:t>Present Remix</w:t>
            </w:r>
          </w:p>
          <w:p w14:paraId="21DFA8AD" w14:textId="3661D0AA" w:rsidR="00F13FD0" w:rsidRPr="00F13FD0" w:rsidRDefault="00F13FD0" w:rsidP="00BA3E38">
            <w:pPr>
              <w:pStyle w:val="ListParagraph"/>
              <w:widowControl w:val="0"/>
              <w:numPr>
                <w:ilvl w:val="0"/>
                <w:numId w:val="33"/>
              </w:numPr>
              <w:spacing w:after="120"/>
              <w:ind w:left="346"/>
              <w:rPr>
                <w:rFonts w:asciiTheme="minorHAnsi" w:hAnsiTheme="minorHAnsi" w:cstheme="minorHAnsi"/>
                <w:b/>
                <w:i/>
                <w:sz w:val="20"/>
                <w:szCs w:val="20"/>
              </w:rPr>
            </w:pPr>
            <w:r w:rsidRPr="00F13FD0">
              <w:rPr>
                <w:rFonts w:asciiTheme="minorHAnsi" w:hAnsiTheme="minorHAnsi" w:cstheme="minorHAnsi"/>
                <w:b/>
                <w:i/>
                <w:sz w:val="20"/>
                <w:szCs w:val="20"/>
              </w:rPr>
              <w:t>Writer’s Statement</w:t>
            </w:r>
          </w:p>
        </w:tc>
      </w:tr>
      <w:tr w:rsidR="0013363B" w14:paraId="4B0D941A" w14:textId="77777777" w:rsidTr="00F13FD0">
        <w:tc>
          <w:tcPr>
            <w:tcW w:w="625" w:type="dxa"/>
            <w:tcBorders>
              <w:top w:val="single" w:sz="18" w:space="0" w:color="auto"/>
              <w:bottom w:val="single" w:sz="4" w:space="0" w:color="auto"/>
            </w:tcBorders>
          </w:tcPr>
          <w:p w14:paraId="105CD621" w14:textId="47DC9422"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5/6</w:t>
            </w:r>
          </w:p>
        </w:tc>
        <w:tc>
          <w:tcPr>
            <w:tcW w:w="5310" w:type="dxa"/>
            <w:tcBorders>
              <w:top w:val="single" w:sz="18" w:space="0" w:color="auto"/>
              <w:bottom w:val="single" w:sz="4" w:space="0" w:color="auto"/>
            </w:tcBorders>
          </w:tcPr>
          <w:p w14:paraId="56E7A3D8" w14:textId="77777777"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Present re-mixes</w:t>
            </w:r>
          </w:p>
          <w:p w14:paraId="548F5F7E" w14:textId="67F01823" w:rsidR="0013363B" w:rsidRPr="0013363B" w:rsidRDefault="0013363B" w:rsidP="0056234F">
            <w:pPr>
              <w:widowControl w:val="0"/>
              <w:spacing w:after="120"/>
              <w:rPr>
                <w:rFonts w:asciiTheme="minorHAnsi" w:hAnsiTheme="minorHAnsi" w:cstheme="minorHAnsi"/>
                <w:b/>
                <w:sz w:val="20"/>
                <w:szCs w:val="20"/>
              </w:rPr>
            </w:pPr>
            <w:r>
              <w:rPr>
                <w:rFonts w:asciiTheme="minorHAnsi" w:hAnsiTheme="minorHAnsi" w:cstheme="minorHAnsi"/>
                <w:b/>
                <w:sz w:val="20"/>
                <w:szCs w:val="20"/>
              </w:rPr>
              <w:t>Begin Unit 5: Final Portfolio</w:t>
            </w:r>
          </w:p>
        </w:tc>
        <w:tc>
          <w:tcPr>
            <w:tcW w:w="3415" w:type="dxa"/>
            <w:tcBorders>
              <w:top w:val="single" w:sz="18" w:space="0" w:color="auto"/>
              <w:bottom w:val="single" w:sz="4" w:space="0" w:color="auto"/>
            </w:tcBorders>
          </w:tcPr>
          <w:p w14:paraId="1B4F44C2" w14:textId="576235EB" w:rsidR="00E27612" w:rsidRPr="004D6F0E" w:rsidRDefault="00BA3E38" w:rsidP="004D6F0E">
            <w:pPr>
              <w:widowControl w:val="0"/>
              <w:ind w:left="-14"/>
              <w:rPr>
                <w:rFonts w:asciiTheme="minorHAnsi" w:hAnsiTheme="minorHAnsi" w:cstheme="minorHAnsi"/>
                <w:sz w:val="20"/>
                <w:szCs w:val="20"/>
              </w:rPr>
            </w:pPr>
            <w:r w:rsidRPr="004D6F0E">
              <w:rPr>
                <w:rFonts w:asciiTheme="minorHAnsi" w:hAnsiTheme="minorHAnsi" w:cstheme="minorHAnsi"/>
                <w:b/>
                <w:i/>
                <w:sz w:val="20"/>
                <w:szCs w:val="20"/>
              </w:rPr>
              <w:t>Final Portfolio due on Open Lab, 5/25 11:59pm</w:t>
            </w:r>
          </w:p>
        </w:tc>
      </w:tr>
      <w:tr w:rsidR="0013363B" w14:paraId="0ECBD622" w14:textId="77777777" w:rsidTr="00F13FD0">
        <w:tc>
          <w:tcPr>
            <w:tcW w:w="625" w:type="dxa"/>
            <w:tcBorders>
              <w:top w:val="single" w:sz="4" w:space="0" w:color="auto"/>
              <w:bottom w:val="single" w:sz="18" w:space="0" w:color="auto"/>
            </w:tcBorders>
          </w:tcPr>
          <w:p w14:paraId="4321D557" w14:textId="2ED0DC0B" w:rsidR="0013363B" w:rsidRDefault="0013363B" w:rsidP="006513D5">
            <w:pPr>
              <w:widowControl w:val="0"/>
              <w:rPr>
                <w:rFonts w:asciiTheme="minorHAnsi" w:hAnsiTheme="minorHAnsi" w:cstheme="minorHAnsi"/>
                <w:sz w:val="20"/>
                <w:szCs w:val="20"/>
              </w:rPr>
            </w:pPr>
            <w:r>
              <w:rPr>
                <w:rFonts w:asciiTheme="minorHAnsi" w:hAnsiTheme="minorHAnsi" w:cstheme="minorHAnsi"/>
                <w:sz w:val="20"/>
                <w:szCs w:val="20"/>
              </w:rPr>
              <w:t>5/8</w:t>
            </w:r>
          </w:p>
        </w:tc>
        <w:tc>
          <w:tcPr>
            <w:tcW w:w="5310" w:type="dxa"/>
            <w:tcBorders>
              <w:top w:val="single" w:sz="4" w:space="0" w:color="auto"/>
              <w:bottom w:val="single" w:sz="18" w:space="0" w:color="auto"/>
            </w:tcBorders>
          </w:tcPr>
          <w:p w14:paraId="04024340" w14:textId="59F15726" w:rsidR="0013363B" w:rsidRDefault="00725556" w:rsidP="0056234F">
            <w:pPr>
              <w:widowControl w:val="0"/>
              <w:spacing w:after="120"/>
              <w:rPr>
                <w:rFonts w:asciiTheme="minorHAnsi" w:hAnsiTheme="minorHAnsi" w:cstheme="minorHAnsi"/>
                <w:sz w:val="20"/>
                <w:szCs w:val="20"/>
              </w:rPr>
            </w:pPr>
            <w:r>
              <w:rPr>
                <w:rFonts w:asciiTheme="minorHAnsi" w:hAnsiTheme="minorHAnsi" w:cstheme="minorHAnsi"/>
                <w:sz w:val="20"/>
                <w:szCs w:val="20"/>
              </w:rPr>
              <w:t>Present re-mixes</w:t>
            </w:r>
          </w:p>
        </w:tc>
        <w:tc>
          <w:tcPr>
            <w:tcW w:w="3415" w:type="dxa"/>
            <w:tcBorders>
              <w:top w:val="single" w:sz="4" w:space="0" w:color="auto"/>
              <w:bottom w:val="single" w:sz="18" w:space="0" w:color="auto"/>
            </w:tcBorders>
          </w:tcPr>
          <w:p w14:paraId="32861343" w14:textId="77777777" w:rsidR="004D6F0E" w:rsidRPr="0054311F" w:rsidRDefault="004D6F0E" w:rsidP="004D6F0E">
            <w:pPr>
              <w:pStyle w:val="ListParagraph"/>
              <w:widowControl w:val="0"/>
              <w:numPr>
                <w:ilvl w:val="0"/>
                <w:numId w:val="35"/>
              </w:numPr>
              <w:ind w:left="346"/>
              <w:rPr>
                <w:rFonts w:asciiTheme="minorHAnsi" w:hAnsiTheme="minorHAnsi" w:cstheme="minorHAnsi"/>
                <w:sz w:val="20"/>
                <w:szCs w:val="20"/>
              </w:rPr>
            </w:pPr>
            <w:r>
              <w:rPr>
                <w:rFonts w:asciiTheme="minorHAnsi" w:hAnsiTheme="minorHAnsi" w:cstheme="minorHAnsi"/>
                <w:sz w:val="20"/>
                <w:szCs w:val="20"/>
              </w:rPr>
              <w:t>Read Murray, “Internal Revision”</w:t>
            </w:r>
          </w:p>
          <w:p w14:paraId="65DA9D27" w14:textId="49076A3F" w:rsidR="0013363B" w:rsidRPr="004D6F0E" w:rsidRDefault="004D6F0E" w:rsidP="004D6F0E">
            <w:pPr>
              <w:pStyle w:val="ListParagraph"/>
              <w:widowControl w:val="0"/>
              <w:numPr>
                <w:ilvl w:val="0"/>
                <w:numId w:val="35"/>
              </w:numPr>
              <w:ind w:left="346"/>
              <w:rPr>
                <w:rFonts w:asciiTheme="minorHAnsi" w:hAnsiTheme="minorHAnsi" w:cstheme="minorHAnsi"/>
                <w:sz w:val="20"/>
                <w:szCs w:val="20"/>
              </w:rPr>
            </w:pPr>
            <w:r w:rsidRPr="00BA3E38">
              <w:rPr>
                <w:rFonts w:asciiTheme="minorHAnsi" w:hAnsiTheme="minorHAnsi" w:cstheme="minorHAnsi"/>
                <w:i/>
                <w:sz w:val="20"/>
                <w:szCs w:val="20"/>
              </w:rPr>
              <w:t>Post U</w:t>
            </w:r>
            <w:r>
              <w:rPr>
                <w:rFonts w:asciiTheme="minorHAnsi" w:hAnsiTheme="minorHAnsi" w:cstheme="minorHAnsi"/>
                <w:i/>
                <w:sz w:val="20"/>
                <w:szCs w:val="20"/>
              </w:rPr>
              <w:t>5</w:t>
            </w:r>
            <w:r w:rsidRPr="00BA3E38">
              <w:rPr>
                <w:rFonts w:asciiTheme="minorHAnsi" w:hAnsiTheme="minorHAnsi" w:cstheme="minorHAnsi"/>
                <w:i/>
                <w:sz w:val="20"/>
                <w:szCs w:val="20"/>
              </w:rPr>
              <w:t xml:space="preserve"> Blog Post 1</w:t>
            </w:r>
            <w:r>
              <w:rPr>
                <w:rFonts w:asciiTheme="minorHAnsi" w:hAnsiTheme="minorHAnsi" w:cstheme="minorHAnsi"/>
                <w:sz w:val="20"/>
                <w:szCs w:val="20"/>
              </w:rPr>
              <w:t>: Approaching Final Revisions</w:t>
            </w:r>
          </w:p>
        </w:tc>
      </w:tr>
      <w:tr w:rsidR="00E27612" w14:paraId="4BC55AC4" w14:textId="77777777" w:rsidTr="00F13FD0">
        <w:tc>
          <w:tcPr>
            <w:tcW w:w="625" w:type="dxa"/>
            <w:tcBorders>
              <w:top w:val="single" w:sz="18" w:space="0" w:color="auto"/>
              <w:bottom w:val="single" w:sz="4" w:space="0" w:color="auto"/>
            </w:tcBorders>
          </w:tcPr>
          <w:p w14:paraId="49B274D1" w14:textId="446C11F4" w:rsidR="00E27612" w:rsidRDefault="00E27612" w:rsidP="006513D5">
            <w:pPr>
              <w:widowControl w:val="0"/>
              <w:rPr>
                <w:rFonts w:asciiTheme="minorHAnsi" w:hAnsiTheme="minorHAnsi" w:cstheme="minorHAnsi"/>
                <w:sz w:val="20"/>
                <w:szCs w:val="20"/>
              </w:rPr>
            </w:pPr>
            <w:r>
              <w:rPr>
                <w:rFonts w:asciiTheme="minorHAnsi" w:hAnsiTheme="minorHAnsi" w:cstheme="minorHAnsi"/>
                <w:sz w:val="20"/>
                <w:szCs w:val="20"/>
              </w:rPr>
              <w:t>5/13</w:t>
            </w:r>
          </w:p>
        </w:tc>
        <w:tc>
          <w:tcPr>
            <w:tcW w:w="5310" w:type="dxa"/>
            <w:tcBorders>
              <w:top w:val="single" w:sz="18" w:space="0" w:color="auto"/>
              <w:bottom w:val="single" w:sz="4" w:space="0" w:color="auto"/>
            </w:tcBorders>
          </w:tcPr>
          <w:p w14:paraId="4CDD4F71" w14:textId="00EC1CBD" w:rsidR="00E27612" w:rsidRDefault="00E27612" w:rsidP="006513D5">
            <w:pPr>
              <w:widowControl w:val="0"/>
              <w:rPr>
                <w:rFonts w:asciiTheme="minorHAnsi" w:hAnsiTheme="minorHAnsi" w:cstheme="minorHAnsi"/>
                <w:sz w:val="20"/>
                <w:szCs w:val="20"/>
              </w:rPr>
            </w:pPr>
            <w:r>
              <w:rPr>
                <w:rFonts w:asciiTheme="minorHAnsi" w:hAnsiTheme="minorHAnsi" w:cstheme="minorHAnsi"/>
                <w:sz w:val="20"/>
                <w:szCs w:val="20"/>
              </w:rPr>
              <w:t>Lab – Doing the Departmental Final</w:t>
            </w:r>
          </w:p>
          <w:p w14:paraId="5E38548F" w14:textId="2A3AA644" w:rsidR="00E27612" w:rsidRDefault="00E27612" w:rsidP="00CA3E0B">
            <w:pPr>
              <w:widowControl w:val="0"/>
              <w:spacing w:after="120"/>
              <w:rPr>
                <w:rFonts w:asciiTheme="minorHAnsi" w:hAnsiTheme="minorHAnsi" w:cstheme="minorHAnsi"/>
                <w:sz w:val="20"/>
                <w:szCs w:val="20"/>
              </w:rPr>
            </w:pPr>
            <w:r>
              <w:rPr>
                <w:rFonts w:asciiTheme="minorHAnsi" w:hAnsiTheme="minorHAnsi" w:cstheme="minorHAnsi"/>
                <w:sz w:val="20"/>
                <w:szCs w:val="20"/>
              </w:rPr>
              <w:t>Lecture – Practice Departmental Final</w:t>
            </w:r>
          </w:p>
        </w:tc>
        <w:tc>
          <w:tcPr>
            <w:tcW w:w="3415" w:type="dxa"/>
            <w:tcBorders>
              <w:top w:val="single" w:sz="18" w:space="0" w:color="auto"/>
              <w:bottom w:val="single" w:sz="4" w:space="0" w:color="auto"/>
            </w:tcBorders>
          </w:tcPr>
          <w:p w14:paraId="3210DB99" w14:textId="77777777" w:rsidR="00E27612" w:rsidRDefault="00E27612" w:rsidP="006513D5">
            <w:pPr>
              <w:widowControl w:val="0"/>
              <w:rPr>
                <w:rFonts w:asciiTheme="minorHAnsi" w:hAnsiTheme="minorHAnsi" w:cstheme="minorHAnsi"/>
                <w:sz w:val="20"/>
                <w:szCs w:val="20"/>
              </w:rPr>
            </w:pPr>
          </w:p>
        </w:tc>
      </w:tr>
      <w:tr w:rsidR="00E27612" w14:paraId="7C1EBBA8" w14:textId="77777777" w:rsidTr="00F13FD0">
        <w:tc>
          <w:tcPr>
            <w:tcW w:w="625" w:type="dxa"/>
            <w:tcBorders>
              <w:top w:val="single" w:sz="4" w:space="0" w:color="auto"/>
              <w:bottom w:val="single" w:sz="18" w:space="0" w:color="auto"/>
            </w:tcBorders>
            <w:shd w:val="clear" w:color="auto" w:fill="F2F2F2" w:themeFill="background1" w:themeFillShade="F2"/>
          </w:tcPr>
          <w:p w14:paraId="523C930F" w14:textId="35BDBCF9" w:rsidR="00E27612" w:rsidRDefault="00E27612" w:rsidP="006513D5">
            <w:pPr>
              <w:widowControl w:val="0"/>
              <w:rPr>
                <w:rFonts w:asciiTheme="minorHAnsi" w:hAnsiTheme="minorHAnsi" w:cstheme="minorHAnsi"/>
                <w:sz w:val="20"/>
                <w:szCs w:val="20"/>
              </w:rPr>
            </w:pPr>
            <w:r>
              <w:rPr>
                <w:rFonts w:asciiTheme="minorHAnsi" w:hAnsiTheme="minorHAnsi" w:cstheme="minorHAnsi"/>
                <w:sz w:val="20"/>
                <w:szCs w:val="20"/>
              </w:rPr>
              <w:t xml:space="preserve">5/15 </w:t>
            </w:r>
          </w:p>
        </w:tc>
        <w:tc>
          <w:tcPr>
            <w:tcW w:w="5310" w:type="dxa"/>
            <w:tcBorders>
              <w:top w:val="single" w:sz="4" w:space="0" w:color="auto"/>
              <w:bottom w:val="single" w:sz="18" w:space="0" w:color="auto"/>
            </w:tcBorders>
            <w:shd w:val="clear" w:color="auto" w:fill="F2F2F2" w:themeFill="background1" w:themeFillShade="F2"/>
          </w:tcPr>
          <w:p w14:paraId="78E2829C" w14:textId="4C41F492" w:rsidR="00E27612" w:rsidRPr="00E27612" w:rsidRDefault="00E27612" w:rsidP="00F13FD0">
            <w:pPr>
              <w:widowControl w:val="0"/>
              <w:spacing w:after="120"/>
              <w:rPr>
                <w:rFonts w:asciiTheme="minorHAnsi" w:hAnsiTheme="minorHAnsi" w:cstheme="minorHAnsi"/>
                <w:b/>
                <w:sz w:val="20"/>
                <w:szCs w:val="20"/>
              </w:rPr>
            </w:pPr>
            <w:r>
              <w:rPr>
                <w:rFonts w:asciiTheme="minorHAnsi" w:hAnsiTheme="minorHAnsi" w:cstheme="minorHAnsi"/>
                <w:b/>
                <w:sz w:val="20"/>
                <w:szCs w:val="20"/>
              </w:rPr>
              <w:t>NO CLASS – CUNY READING DAY</w:t>
            </w:r>
          </w:p>
        </w:tc>
        <w:tc>
          <w:tcPr>
            <w:tcW w:w="3415" w:type="dxa"/>
            <w:tcBorders>
              <w:top w:val="single" w:sz="4" w:space="0" w:color="auto"/>
              <w:bottom w:val="single" w:sz="18" w:space="0" w:color="auto"/>
            </w:tcBorders>
            <w:shd w:val="clear" w:color="auto" w:fill="F2F2F2" w:themeFill="background1" w:themeFillShade="F2"/>
          </w:tcPr>
          <w:p w14:paraId="24B9848C" w14:textId="77777777" w:rsidR="00E27612" w:rsidRDefault="00E27612" w:rsidP="006513D5">
            <w:pPr>
              <w:widowControl w:val="0"/>
              <w:rPr>
                <w:rFonts w:asciiTheme="minorHAnsi" w:hAnsiTheme="minorHAnsi" w:cstheme="minorHAnsi"/>
                <w:sz w:val="20"/>
                <w:szCs w:val="20"/>
              </w:rPr>
            </w:pPr>
          </w:p>
        </w:tc>
      </w:tr>
      <w:tr w:rsidR="00E27612" w14:paraId="3F30DA94" w14:textId="77777777" w:rsidTr="00F13FD0">
        <w:tc>
          <w:tcPr>
            <w:tcW w:w="625" w:type="dxa"/>
            <w:tcBorders>
              <w:top w:val="single" w:sz="18" w:space="0" w:color="auto"/>
              <w:bottom w:val="single" w:sz="4" w:space="0" w:color="auto"/>
            </w:tcBorders>
          </w:tcPr>
          <w:p w14:paraId="1FD6FA0F" w14:textId="76D63FCB" w:rsidR="00E27612" w:rsidRDefault="00E27612" w:rsidP="006513D5">
            <w:pPr>
              <w:widowControl w:val="0"/>
              <w:rPr>
                <w:rFonts w:asciiTheme="minorHAnsi" w:hAnsiTheme="minorHAnsi" w:cstheme="minorHAnsi"/>
                <w:sz w:val="20"/>
                <w:szCs w:val="20"/>
              </w:rPr>
            </w:pPr>
            <w:r>
              <w:rPr>
                <w:rFonts w:asciiTheme="minorHAnsi" w:hAnsiTheme="minorHAnsi" w:cstheme="minorHAnsi"/>
                <w:sz w:val="20"/>
                <w:szCs w:val="20"/>
              </w:rPr>
              <w:t>5/20</w:t>
            </w:r>
          </w:p>
        </w:tc>
        <w:tc>
          <w:tcPr>
            <w:tcW w:w="5310" w:type="dxa"/>
            <w:tcBorders>
              <w:top w:val="single" w:sz="18" w:space="0" w:color="auto"/>
              <w:bottom w:val="single" w:sz="4" w:space="0" w:color="auto"/>
            </w:tcBorders>
          </w:tcPr>
          <w:p w14:paraId="043F3D67" w14:textId="77777777" w:rsidR="00E27612" w:rsidRDefault="00E27612" w:rsidP="006513D5">
            <w:pPr>
              <w:widowControl w:val="0"/>
              <w:rPr>
                <w:rFonts w:asciiTheme="minorHAnsi" w:hAnsiTheme="minorHAnsi" w:cstheme="minorHAnsi"/>
                <w:sz w:val="20"/>
                <w:szCs w:val="20"/>
              </w:rPr>
            </w:pPr>
            <w:r>
              <w:rPr>
                <w:rFonts w:asciiTheme="minorHAnsi" w:hAnsiTheme="minorHAnsi" w:cstheme="minorHAnsi"/>
                <w:sz w:val="20"/>
                <w:szCs w:val="20"/>
              </w:rPr>
              <w:t>Lab – review Practice Departmental Final</w:t>
            </w:r>
          </w:p>
          <w:p w14:paraId="1543DA6F" w14:textId="0784A98A" w:rsidR="00E27612" w:rsidRPr="00E27612" w:rsidRDefault="00E27612" w:rsidP="00CA3E0B">
            <w:pPr>
              <w:widowControl w:val="0"/>
              <w:spacing w:after="120"/>
              <w:rPr>
                <w:rFonts w:asciiTheme="minorHAnsi" w:hAnsiTheme="minorHAnsi" w:cstheme="minorHAnsi"/>
                <w:sz w:val="20"/>
                <w:szCs w:val="20"/>
              </w:rPr>
            </w:pPr>
            <w:r>
              <w:rPr>
                <w:rFonts w:asciiTheme="minorHAnsi" w:hAnsiTheme="minorHAnsi" w:cstheme="minorHAnsi"/>
                <w:sz w:val="20"/>
                <w:szCs w:val="20"/>
              </w:rPr>
              <w:t>Lecture – Departmental Final</w:t>
            </w:r>
          </w:p>
        </w:tc>
        <w:tc>
          <w:tcPr>
            <w:tcW w:w="3415" w:type="dxa"/>
            <w:tcBorders>
              <w:top w:val="single" w:sz="18" w:space="0" w:color="auto"/>
              <w:bottom w:val="single" w:sz="4" w:space="0" w:color="auto"/>
            </w:tcBorders>
          </w:tcPr>
          <w:p w14:paraId="671F84A7" w14:textId="21234E57" w:rsidR="00E27612" w:rsidRPr="00F13FD0" w:rsidRDefault="00E27612" w:rsidP="006513D5">
            <w:pPr>
              <w:widowControl w:val="0"/>
              <w:rPr>
                <w:rFonts w:asciiTheme="minorHAnsi" w:hAnsiTheme="minorHAnsi" w:cstheme="minorHAnsi"/>
                <w:b/>
                <w:i/>
                <w:sz w:val="20"/>
                <w:szCs w:val="20"/>
              </w:rPr>
            </w:pPr>
          </w:p>
        </w:tc>
      </w:tr>
      <w:tr w:rsidR="00E27612" w14:paraId="62EEEA8B" w14:textId="77777777" w:rsidTr="00F13FD0">
        <w:tc>
          <w:tcPr>
            <w:tcW w:w="625" w:type="dxa"/>
            <w:tcBorders>
              <w:top w:val="single" w:sz="4" w:space="0" w:color="auto"/>
              <w:bottom w:val="single" w:sz="18" w:space="0" w:color="auto"/>
            </w:tcBorders>
          </w:tcPr>
          <w:p w14:paraId="1A4D08CC" w14:textId="62F350B5" w:rsidR="00E27612" w:rsidRDefault="00E27612" w:rsidP="006513D5">
            <w:pPr>
              <w:widowControl w:val="0"/>
              <w:rPr>
                <w:rFonts w:asciiTheme="minorHAnsi" w:hAnsiTheme="minorHAnsi" w:cstheme="minorHAnsi"/>
                <w:sz w:val="20"/>
                <w:szCs w:val="20"/>
              </w:rPr>
            </w:pPr>
            <w:r>
              <w:rPr>
                <w:rFonts w:asciiTheme="minorHAnsi" w:hAnsiTheme="minorHAnsi" w:cstheme="minorHAnsi"/>
                <w:sz w:val="20"/>
                <w:szCs w:val="20"/>
              </w:rPr>
              <w:t>5/22</w:t>
            </w:r>
          </w:p>
        </w:tc>
        <w:tc>
          <w:tcPr>
            <w:tcW w:w="5310" w:type="dxa"/>
            <w:tcBorders>
              <w:top w:val="single" w:sz="4" w:space="0" w:color="auto"/>
              <w:bottom w:val="single" w:sz="18" w:space="0" w:color="auto"/>
            </w:tcBorders>
          </w:tcPr>
          <w:p w14:paraId="18573C0D" w14:textId="623E12F1" w:rsidR="00E27612" w:rsidRDefault="00F13FD0" w:rsidP="006513D5">
            <w:pPr>
              <w:widowControl w:val="0"/>
              <w:rPr>
                <w:rFonts w:asciiTheme="minorHAnsi" w:hAnsiTheme="minorHAnsi" w:cstheme="minorHAnsi"/>
                <w:sz w:val="20"/>
                <w:szCs w:val="20"/>
              </w:rPr>
            </w:pPr>
            <w:r>
              <w:rPr>
                <w:rFonts w:asciiTheme="minorHAnsi" w:hAnsiTheme="minorHAnsi" w:cstheme="minorHAnsi"/>
                <w:sz w:val="20"/>
                <w:szCs w:val="20"/>
              </w:rPr>
              <w:t>Final Discussions</w:t>
            </w:r>
          </w:p>
        </w:tc>
        <w:tc>
          <w:tcPr>
            <w:tcW w:w="3415" w:type="dxa"/>
            <w:tcBorders>
              <w:top w:val="single" w:sz="4" w:space="0" w:color="auto"/>
              <w:bottom w:val="single" w:sz="18" w:space="0" w:color="auto"/>
            </w:tcBorders>
          </w:tcPr>
          <w:p w14:paraId="65A76C34" w14:textId="51E1B088" w:rsidR="00E27612" w:rsidRPr="00F13FD0" w:rsidRDefault="00725556" w:rsidP="00CA3E0B">
            <w:pPr>
              <w:widowControl w:val="0"/>
              <w:spacing w:after="120"/>
              <w:rPr>
                <w:rFonts w:asciiTheme="minorHAnsi" w:hAnsiTheme="minorHAnsi" w:cstheme="minorHAnsi"/>
                <w:b/>
                <w:i/>
                <w:sz w:val="20"/>
                <w:szCs w:val="20"/>
              </w:rPr>
            </w:pPr>
            <w:r w:rsidRPr="00F13FD0">
              <w:rPr>
                <w:rFonts w:asciiTheme="minorHAnsi" w:hAnsiTheme="minorHAnsi" w:cstheme="minorHAnsi"/>
                <w:b/>
                <w:i/>
                <w:sz w:val="20"/>
                <w:szCs w:val="20"/>
              </w:rPr>
              <w:t>Final Portfolio due on Open Lab, 5/25 11:59pm</w:t>
            </w:r>
          </w:p>
        </w:tc>
      </w:tr>
    </w:tbl>
    <w:p w14:paraId="7CEEDECF" w14:textId="77777777" w:rsidR="006513D5" w:rsidRPr="006513D5" w:rsidRDefault="006513D5" w:rsidP="00CF7BBA">
      <w:pPr>
        <w:widowControl w:val="0"/>
      </w:pPr>
    </w:p>
    <w:sectPr w:rsidR="006513D5" w:rsidRPr="006513D5">
      <w:headerReference w:type="default" r:id="rId8"/>
      <w:pgSz w:w="12240" w:h="15840"/>
      <w:pgMar w:top="1320" w:right="1440" w:bottom="9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5F1C1" w14:textId="77777777" w:rsidR="00155EBA" w:rsidRDefault="00155EBA" w:rsidP="00CF7BBA">
      <w:r>
        <w:separator/>
      </w:r>
    </w:p>
  </w:endnote>
  <w:endnote w:type="continuationSeparator" w:id="0">
    <w:p w14:paraId="7344EC3D" w14:textId="77777777" w:rsidR="00155EBA" w:rsidRDefault="00155EBA" w:rsidP="00CF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A0B82" w14:textId="77777777" w:rsidR="00155EBA" w:rsidRDefault="00155EBA" w:rsidP="00CF7BBA">
      <w:r>
        <w:separator/>
      </w:r>
    </w:p>
  </w:footnote>
  <w:footnote w:type="continuationSeparator" w:id="0">
    <w:p w14:paraId="0F77488F" w14:textId="77777777" w:rsidR="00155EBA" w:rsidRDefault="00155EBA" w:rsidP="00CF7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116B" w14:textId="025D45EB" w:rsidR="00CF7BBA" w:rsidRDefault="00CF7BBA">
    <w:pPr>
      <w:pStyle w:val="Header"/>
    </w:pPr>
    <w:r>
      <w:t xml:space="preserve">ENG1101 – </w:t>
    </w:r>
    <w:r w:rsidR="0047693C">
      <w:t>SP2019</w:t>
    </w:r>
    <w:r>
      <w:tab/>
    </w:r>
    <w:r>
      <w:tab/>
      <w:t xml:space="preserve">Blain - </w:t>
    </w:r>
    <w:r>
      <w:fldChar w:fldCharType="begin"/>
    </w:r>
    <w:r>
      <w:instrText xml:space="preserve"> PAGE   \* MERGEFORMAT </w:instrText>
    </w:r>
    <w:r>
      <w:fldChar w:fldCharType="separate"/>
    </w:r>
    <w:r w:rsidR="00D46387">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6B5"/>
    <w:multiLevelType w:val="multilevel"/>
    <w:tmpl w:val="6F826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6929D0"/>
    <w:multiLevelType w:val="hybridMultilevel"/>
    <w:tmpl w:val="B1F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53E1"/>
    <w:multiLevelType w:val="hybridMultilevel"/>
    <w:tmpl w:val="3A8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0CF2"/>
    <w:multiLevelType w:val="multilevel"/>
    <w:tmpl w:val="C4543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D712123"/>
    <w:multiLevelType w:val="multilevel"/>
    <w:tmpl w:val="CD6C52E2"/>
    <w:lvl w:ilvl="0">
      <w:start w:val="1"/>
      <w:numFmt w:val="bullet"/>
      <w:lvlText w:val="o"/>
      <w:lvlJc w:val="left"/>
      <w:pPr>
        <w:ind w:left="0" w:firstLine="360"/>
      </w:pPr>
      <w:rPr>
        <w:rFonts w:ascii="Courier New" w:hAnsi="Courier New" w:cs="Courier New"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 w15:restartNumberingAfterBreak="0">
    <w:nsid w:val="22926A2F"/>
    <w:multiLevelType w:val="hybridMultilevel"/>
    <w:tmpl w:val="98CAFD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1441A"/>
    <w:multiLevelType w:val="hybridMultilevel"/>
    <w:tmpl w:val="A6AC8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27C86B65"/>
    <w:multiLevelType w:val="multilevel"/>
    <w:tmpl w:val="35F2EFF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8" w15:restartNumberingAfterBreak="0">
    <w:nsid w:val="29112D1D"/>
    <w:multiLevelType w:val="multilevel"/>
    <w:tmpl w:val="E8884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2766B4"/>
    <w:multiLevelType w:val="hybridMultilevel"/>
    <w:tmpl w:val="40707B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2E744B09"/>
    <w:multiLevelType w:val="hybridMultilevel"/>
    <w:tmpl w:val="B4443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2EFC"/>
    <w:multiLevelType w:val="hybridMultilevel"/>
    <w:tmpl w:val="B93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65B55"/>
    <w:multiLevelType w:val="multilevel"/>
    <w:tmpl w:val="6F826A02"/>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 w15:restartNumberingAfterBreak="0">
    <w:nsid w:val="41A2349C"/>
    <w:multiLevelType w:val="hybridMultilevel"/>
    <w:tmpl w:val="F06C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66D76"/>
    <w:multiLevelType w:val="hybridMultilevel"/>
    <w:tmpl w:val="225EC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C6839"/>
    <w:multiLevelType w:val="hybridMultilevel"/>
    <w:tmpl w:val="3608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A2CFE"/>
    <w:multiLevelType w:val="hybridMultilevel"/>
    <w:tmpl w:val="ACB08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13CE4"/>
    <w:multiLevelType w:val="hybridMultilevel"/>
    <w:tmpl w:val="6556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C4384"/>
    <w:multiLevelType w:val="hybridMultilevel"/>
    <w:tmpl w:val="C7CA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03F2F"/>
    <w:multiLevelType w:val="hybridMultilevel"/>
    <w:tmpl w:val="4EBA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820AF"/>
    <w:multiLevelType w:val="multilevel"/>
    <w:tmpl w:val="35F2EFF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1" w15:restartNumberingAfterBreak="0">
    <w:nsid w:val="5DEA2BD0"/>
    <w:multiLevelType w:val="hybridMultilevel"/>
    <w:tmpl w:val="1F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E4159"/>
    <w:multiLevelType w:val="hybridMultilevel"/>
    <w:tmpl w:val="4B2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D393D"/>
    <w:multiLevelType w:val="hybridMultilevel"/>
    <w:tmpl w:val="18665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15:restartNumberingAfterBreak="0">
    <w:nsid w:val="6A865B67"/>
    <w:multiLevelType w:val="hybridMultilevel"/>
    <w:tmpl w:val="DDF6E4E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A7FD4"/>
    <w:multiLevelType w:val="hybridMultilevel"/>
    <w:tmpl w:val="2D1A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A4494"/>
    <w:multiLevelType w:val="multilevel"/>
    <w:tmpl w:val="28EAE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FAB530E"/>
    <w:multiLevelType w:val="hybridMultilevel"/>
    <w:tmpl w:val="A8CC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F0A6B"/>
    <w:multiLevelType w:val="multilevel"/>
    <w:tmpl w:val="A1E8D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534153F"/>
    <w:multiLevelType w:val="hybridMultilevel"/>
    <w:tmpl w:val="88E0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83400"/>
    <w:multiLevelType w:val="hybridMultilevel"/>
    <w:tmpl w:val="1E146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26823"/>
    <w:multiLevelType w:val="hybridMultilevel"/>
    <w:tmpl w:val="F550A5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2" w15:restartNumberingAfterBreak="0">
    <w:nsid w:val="79BE4F83"/>
    <w:multiLevelType w:val="multilevel"/>
    <w:tmpl w:val="23C0F9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DC96B31"/>
    <w:multiLevelType w:val="hybridMultilevel"/>
    <w:tmpl w:val="EA94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94926"/>
    <w:multiLevelType w:val="hybridMultilevel"/>
    <w:tmpl w:val="01DC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0"/>
  </w:num>
  <w:num w:numId="4">
    <w:abstractNumId w:val="8"/>
  </w:num>
  <w:num w:numId="5">
    <w:abstractNumId w:val="26"/>
  </w:num>
  <w:num w:numId="6">
    <w:abstractNumId w:val="28"/>
  </w:num>
  <w:num w:numId="7">
    <w:abstractNumId w:val="33"/>
  </w:num>
  <w:num w:numId="8">
    <w:abstractNumId w:val="12"/>
  </w:num>
  <w:num w:numId="9">
    <w:abstractNumId w:val="20"/>
  </w:num>
  <w:num w:numId="10">
    <w:abstractNumId w:val="24"/>
  </w:num>
  <w:num w:numId="11">
    <w:abstractNumId w:val="7"/>
  </w:num>
  <w:num w:numId="12">
    <w:abstractNumId w:val="4"/>
  </w:num>
  <w:num w:numId="13">
    <w:abstractNumId w:val="9"/>
  </w:num>
  <w:num w:numId="14">
    <w:abstractNumId w:val="23"/>
  </w:num>
  <w:num w:numId="15">
    <w:abstractNumId w:val="14"/>
  </w:num>
  <w:num w:numId="16">
    <w:abstractNumId w:val="10"/>
  </w:num>
  <w:num w:numId="17">
    <w:abstractNumId w:val="25"/>
  </w:num>
  <w:num w:numId="18">
    <w:abstractNumId w:val="31"/>
  </w:num>
  <w:num w:numId="19">
    <w:abstractNumId w:val="6"/>
  </w:num>
  <w:num w:numId="20">
    <w:abstractNumId w:val="5"/>
  </w:num>
  <w:num w:numId="21">
    <w:abstractNumId w:val="16"/>
  </w:num>
  <w:num w:numId="22">
    <w:abstractNumId w:val="30"/>
  </w:num>
  <w:num w:numId="23">
    <w:abstractNumId w:val="29"/>
  </w:num>
  <w:num w:numId="24">
    <w:abstractNumId w:val="17"/>
  </w:num>
  <w:num w:numId="25">
    <w:abstractNumId w:val="27"/>
  </w:num>
  <w:num w:numId="26">
    <w:abstractNumId w:val="2"/>
  </w:num>
  <w:num w:numId="27">
    <w:abstractNumId w:val="19"/>
  </w:num>
  <w:num w:numId="28">
    <w:abstractNumId w:val="34"/>
  </w:num>
  <w:num w:numId="29">
    <w:abstractNumId w:val="18"/>
  </w:num>
  <w:num w:numId="30">
    <w:abstractNumId w:val="13"/>
  </w:num>
  <w:num w:numId="31">
    <w:abstractNumId w:val="15"/>
  </w:num>
  <w:num w:numId="32">
    <w:abstractNumId w:val="21"/>
  </w:num>
  <w:num w:numId="33">
    <w:abstractNumId w:val="22"/>
  </w:num>
  <w:num w:numId="34">
    <w:abstractNumId w:val="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EA"/>
    <w:rsid w:val="00014C56"/>
    <w:rsid w:val="000C5D04"/>
    <w:rsid w:val="000E5C15"/>
    <w:rsid w:val="0013363B"/>
    <w:rsid w:val="00155EBA"/>
    <w:rsid w:val="0024538A"/>
    <w:rsid w:val="0047693C"/>
    <w:rsid w:val="004A12DB"/>
    <w:rsid w:val="004B508C"/>
    <w:rsid w:val="004D44BC"/>
    <w:rsid w:val="004D6F0E"/>
    <w:rsid w:val="0054311F"/>
    <w:rsid w:val="0056234F"/>
    <w:rsid w:val="00571239"/>
    <w:rsid w:val="006513D5"/>
    <w:rsid w:val="00697487"/>
    <w:rsid w:val="006A6DDC"/>
    <w:rsid w:val="006E2A95"/>
    <w:rsid w:val="006F1FB6"/>
    <w:rsid w:val="00725556"/>
    <w:rsid w:val="007762D4"/>
    <w:rsid w:val="007B5B27"/>
    <w:rsid w:val="007E4704"/>
    <w:rsid w:val="00824D8D"/>
    <w:rsid w:val="008E1D67"/>
    <w:rsid w:val="00911511"/>
    <w:rsid w:val="009C6915"/>
    <w:rsid w:val="00A144BA"/>
    <w:rsid w:val="00A323A9"/>
    <w:rsid w:val="00A74867"/>
    <w:rsid w:val="00AE3233"/>
    <w:rsid w:val="00BA3E38"/>
    <w:rsid w:val="00BB69C4"/>
    <w:rsid w:val="00BD3C68"/>
    <w:rsid w:val="00BE2E09"/>
    <w:rsid w:val="00C45F16"/>
    <w:rsid w:val="00CA3E0B"/>
    <w:rsid w:val="00CF382D"/>
    <w:rsid w:val="00CF5865"/>
    <w:rsid w:val="00CF7BBA"/>
    <w:rsid w:val="00D01CBA"/>
    <w:rsid w:val="00D30E73"/>
    <w:rsid w:val="00D334B3"/>
    <w:rsid w:val="00D46387"/>
    <w:rsid w:val="00D94F77"/>
    <w:rsid w:val="00DA03C4"/>
    <w:rsid w:val="00DE1CF6"/>
    <w:rsid w:val="00E026E8"/>
    <w:rsid w:val="00E27612"/>
    <w:rsid w:val="00E3052B"/>
    <w:rsid w:val="00E53BDC"/>
    <w:rsid w:val="00EB0AEA"/>
    <w:rsid w:val="00EE365E"/>
    <w:rsid w:val="00F13FD0"/>
    <w:rsid w:val="00F4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31F8"/>
  <w15:docId w15:val="{67D1A3B7-00FC-4896-9F96-FA168182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911511"/>
    <w:pPr>
      <w:ind w:left="720"/>
      <w:contextualSpacing/>
    </w:pPr>
  </w:style>
  <w:style w:type="character" w:customStyle="1" w:styleId="apple-converted-space">
    <w:name w:val="apple-converted-space"/>
    <w:basedOn w:val="DefaultParagraphFont"/>
    <w:rsid w:val="000E5C15"/>
  </w:style>
  <w:style w:type="character" w:styleId="Hyperlink">
    <w:name w:val="Hyperlink"/>
    <w:basedOn w:val="DefaultParagraphFont"/>
    <w:uiPriority w:val="99"/>
    <w:unhideWhenUsed/>
    <w:rsid w:val="000E5C15"/>
    <w:rPr>
      <w:color w:val="0000FF"/>
      <w:u w:val="single"/>
    </w:rPr>
  </w:style>
  <w:style w:type="paragraph" w:styleId="Header">
    <w:name w:val="header"/>
    <w:basedOn w:val="Normal"/>
    <w:link w:val="HeaderChar"/>
    <w:uiPriority w:val="99"/>
    <w:unhideWhenUsed/>
    <w:rsid w:val="00CF7BBA"/>
    <w:pPr>
      <w:tabs>
        <w:tab w:val="center" w:pos="4680"/>
        <w:tab w:val="right" w:pos="9360"/>
      </w:tabs>
    </w:pPr>
  </w:style>
  <w:style w:type="character" w:customStyle="1" w:styleId="HeaderChar">
    <w:name w:val="Header Char"/>
    <w:basedOn w:val="DefaultParagraphFont"/>
    <w:link w:val="Header"/>
    <w:uiPriority w:val="99"/>
    <w:rsid w:val="00CF7BBA"/>
  </w:style>
  <w:style w:type="paragraph" w:styleId="Footer">
    <w:name w:val="footer"/>
    <w:basedOn w:val="Normal"/>
    <w:link w:val="FooterChar"/>
    <w:uiPriority w:val="99"/>
    <w:unhideWhenUsed/>
    <w:rsid w:val="00CF7BBA"/>
    <w:pPr>
      <w:tabs>
        <w:tab w:val="center" w:pos="4680"/>
        <w:tab w:val="right" w:pos="9360"/>
      </w:tabs>
    </w:pPr>
  </w:style>
  <w:style w:type="character" w:customStyle="1" w:styleId="FooterChar">
    <w:name w:val="Footer Char"/>
    <w:basedOn w:val="DefaultParagraphFont"/>
    <w:link w:val="Footer"/>
    <w:uiPriority w:val="99"/>
    <w:rsid w:val="00CF7BBA"/>
  </w:style>
  <w:style w:type="table" w:styleId="TableGrid">
    <w:name w:val="Table Grid"/>
    <w:basedOn w:val="TableNormal"/>
    <w:uiPriority w:val="59"/>
    <w:unhideWhenUsed/>
    <w:rsid w:val="006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tech.cuny.edu/aboutus/docs/policies/CUNY_ACADEMIC_INTEGRITY_6-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2977</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jackiehome</dc:creator>
  <cp:lastModifiedBy>Jacquelyn Blain</cp:lastModifiedBy>
  <cp:revision>16</cp:revision>
  <cp:lastPrinted>2019-01-22T13:27:00Z</cp:lastPrinted>
  <dcterms:created xsi:type="dcterms:W3CDTF">2019-01-19T21:17:00Z</dcterms:created>
  <dcterms:modified xsi:type="dcterms:W3CDTF">2019-01-25T14:44:00Z</dcterms:modified>
</cp:coreProperties>
</file>