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F3DC" w14:textId="77777777" w:rsidR="00235ACB" w:rsidRPr="00611D84" w:rsidRDefault="00235ACB" w:rsidP="00235ACB">
      <w:pPr>
        <w:jc w:val="center"/>
        <w:rPr>
          <w:rFonts w:ascii="Candara" w:hAnsi="Candara" w:cs="Times New Roman"/>
          <w:b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New York City College of Technology</w:t>
      </w:r>
    </w:p>
    <w:p w14:paraId="26523C5B" w14:textId="77777777" w:rsidR="00235ACB" w:rsidRPr="00611D84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The City University of New York</w:t>
      </w:r>
    </w:p>
    <w:p w14:paraId="3BE22515" w14:textId="77777777" w:rsidR="00235ACB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300 Jay Street, Brooklyn, NY 11201-2983</w:t>
      </w:r>
    </w:p>
    <w:p w14:paraId="6DB56F0B" w14:textId="77777777" w:rsidR="00611D84" w:rsidRPr="00611D84" w:rsidRDefault="00611D84" w:rsidP="00235ACB">
      <w:pPr>
        <w:jc w:val="center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Department of English</w:t>
      </w:r>
    </w:p>
    <w:p w14:paraId="6471DFB9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7FA0973E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ED719F6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Date: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AF483F" w:rsidRPr="00611D84">
        <w:rPr>
          <w:rFonts w:ascii="Candara" w:hAnsi="Candara" w:cs="Times New Roman"/>
          <w:sz w:val="22"/>
          <w:szCs w:val="22"/>
        </w:rPr>
        <w:t xml:space="preserve">September </w:t>
      </w:r>
      <w:r w:rsidR="00611D84" w:rsidRPr="00611D84">
        <w:rPr>
          <w:rFonts w:ascii="Candara" w:hAnsi="Candara" w:cs="Times New Roman"/>
          <w:sz w:val="22"/>
          <w:szCs w:val="22"/>
        </w:rPr>
        <w:t>2</w:t>
      </w:r>
      <w:r w:rsidR="008662CC" w:rsidRPr="00611D84">
        <w:rPr>
          <w:rFonts w:ascii="Candara" w:hAnsi="Candara" w:cs="Times New Roman"/>
          <w:sz w:val="22"/>
          <w:szCs w:val="22"/>
        </w:rPr>
        <w:t>7</w:t>
      </w:r>
      <w:r w:rsidRPr="00611D84">
        <w:rPr>
          <w:rFonts w:ascii="Candara" w:hAnsi="Candara" w:cs="Times New Roman"/>
          <w:sz w:val="22"/>
          <w:szCs w:val="22"/>
        </w:rPr>
        <w:t>, 2018</w:t>
      </w:r>
      <w:r w:rsidR="002C3DDE" w:rsidRPr="00611D84">
        <w:rPr>
          <w:rFonts w:ascii="Candara" w:hAnsi="Candara" w:cs="Times New Roman"/>
          <w:sz w:val="22"/>
          <w:szCs w:val="22"/>
        </w:rPr>
        <w:t xml:space="preserve"> </w:t>
      </w:r>
    </w:p>
    <w:p w14:paraId="2D0BD6B3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To: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  Committee</w:t>
      </w:r>
      <w:r w:rsidR="00611D84" w:rsidRPr="00611D84">
        <w:rPr>
          <w:rFonts w:ascii="Candara" w:hAnsi="Candara" w:cs="Times New Roman"/>
          <w:b/>
          <w:sz w:val="22"/>
          <w:szCs w:val="22"/>
        </w:rPr>
        <w:t xml:space="preserve"> 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(George Guida, Carrie Hall, Suzanne Miller, Jody Rosen, Patricia </w:t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>Rudden, Jennifer Sears, Aaron Barlow, Leigh Gold,</w:t>
      </w:r>
      <w:r w:rsidR="00723A7C">
        <w:rPr>
          <w:rFonts w:ascii="Candara" w:hAnsi="Candara" w:cs="Times New Roman"/>
          <w:sz w:val="22"/>
          <w:szCs w:val="22"/>
        </w:rPr>
        <w:t xml:space="preserve"> Mark Noonan,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 Anne Le</w:t>
      </w:r>
      <w:r w:rsidR="00145085">
        <w:rPr>
          <w:rFonts w:ascii="Candara" w:hAnsi="Candara" w:cs="Times New Roman"/>
          <w:sz w:val="22"/>
          <w:szCs w:val="22"/>
        </w:rPr>
        <w:t>o</w:t>
      </w:r>
      <w:r w:rsidR="00611D84" w:rsidRPr="00611D84">
        <w:rPr>
          <w:rFonts w:ascii="Candara" w:hAnsi="Candara" w:cs="Times New Roman"/>
          <w:sz w:val="22"/>
          <w:szCs w:val="22"/>
        </w:rPr>
        <w:t>n</w:t>
      </w:r>
      <w:r w:rsidR="00145085">
        <w:rPr>
          <w:rFonts w:ascii="Candara" w:hAnsi="Candara" w:cs="Times New Roman"/>
          <w:sz w:val="22"/>
          <w:szCs w:val="22"/>
        </w:rPr>
        <w:t>a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rd (Library), other </w:t>
      </w:r>
      <w:r w:rsidR="00723A7C">
        <w:rPr>
          <w:rFonts w:ascii="Candara" w:hAnsi="Candara" w:cs="Times New Roman"/>
          <w:sz w:val="22"/>
          <w:szCs w:val="22"/>
        </w:rPr>
        <w:tab/>
      </w:r>
      <w:r w:rsidR="00723A7C">
        <w:rPr>
          <w:rFonts w:ascii="Candara" w:hAnsi="Candara" w:cs="Times New Roman"/>
          <w:sz w:val="22"/>
          <w:szCs w:val="22"/>
        </w:rPr>
        <w:tab/>
      </w:r>
      <w:r w:rsidR="00723A7C">
        <w:rPr>
          <w:rFonts w:ascii="Candara" w:hAnsi="Candara" w:cs="Times New Roman"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 xml:space="preserve">invited guests). </w:t>
      </w:r>
    </w:p>
    <w:p w14:paraId="3A384CD2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From: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 xml:space="preserve">Robert </w:t>
      </w:r>
      <w:proofErr w:type="spellStart"/>
      <w:r w:rsidR="00611D84" w:rsidRPr="00611D84">
        <w:rPr>
          <w:rFonts w:ascii="Candara" w:hAnsi="Candara" w:cs="Times New Roman"/>
          <w:sz w:val="22"/>
          <w:szCs w:val="22"/>
        </w:rPr>
        <w:t>Lestón</w:t>
      </w:r>
      <w:proofErr w:type="spellEnd"/>
    </w:p>
    <w:p w14:paraId="1CE7EC2F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Re: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 Inaugural Meeting for AY 2018/19</w:t>
      </w:r>
    </w:p>
    <w:p w14:paraId="085C7D07" w14:textId="77777777" w:rsidR="00235ACB" w:rsidRPr="00611D84" w:rsidRDefault="00235ACB" w:rsidP="00235ACB">
      <w:pPr>
        <w:pBdr>
          <w:bottom w:val="single" w:sz="6" w:space="1" w:color="auto"/>
        </w:pBdr>
        <w:rPr>
          <w:rFonts w:ascii="Candara" w:hAnsi="Candara" w:cs="Times New Roman"/>
          <w:sz w:val="22"/>
          <w:szCs w:val="22"/>
        </w:rPr>
      </w:pPr>
    </w:p>
    <w:p w14:paraId="5F3520A0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143184FA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AC71F0C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  <w:r w:rsidRPr="00611D84">
        <w:rPr>
          <w:rFonts w:ascii="Candara" w:hAnsi="Candara" w:cs="Times New Roman"/>
          <w:b/>
          <w:sz w:val="22"/>
          <w:szCs w:val="22"/>
          <w:u w:val="single"/>
        </w:rPr>
        <w:t>AGENDA</w:t>
      </w:r>
    </w:p>
    <w:p w14:paraId="53FED9FD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</w:p>
    <w:p w14:paraId="72FD9573" w14:textId="77777777" w:rsidR="00235ACB" w:rsidRPr="00145085" w:rsidRDefault="00235ACB" w:rsidP="00145085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Call to order.</w:t>
      </w:r>
    </w:p>
    <w:p w14:paraId="055B551E" w14:textId="77777777" w:rsidR="008D309C" w:rsidRPr="00611D84" w:rsidRDefault="008D309C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Election of Secretary</w:t>
      </w:r>
    </w:p>
    <w:p w14:paraId="1BDD0896" w14:textId="77777777" w:rsidR="00AF483F" w:rsidRPr="008D309C" w:rsidRDefault="008D309C" w:rsidP="00F93A14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8D309C">
        <w:rPr>
          <w:rFonts w:ascii="Candara" w:hAnsi="Candara" w:cs="Times New Roman"/>
          <w:sz w:val="22"/>
          <w:szCs w:val="22"/>
        </w:rPr>
        <w:t xml:space="preserve">Approval of minutes </w:t>
      </w:r>
    </w:p>
    <w:p w14:paraId="099F2E2C" w14:textId="77777777" w:rsidR="00611D84" w:rsidRPr="008D309C" w:rsidRDefault="00611D84" w:rsidP="00B34745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8D309C">
        <w:rPr>
          <w:rFonts w:ascii="Candara" w:hAnsi="Candara" w:cs="Times New Roman"/>
          <w:color w:val="000000" w:themeColor="text1"/>
          <w:sz w:val="22"/>
          <w:szCs w:val="22"/>
        </w:rPr>
        <w:t xml:space="preserve">Anne Leonard </w:t>
      </w:r>
      <w:r w:rsidR="009509C1" w:rsidRPr="008D309C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</w:rPr>
        <w:t>from library</w:t>
      </w:r>
      <w:r w:rsidRPr="008D309C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</w:rPr>
        <w:t>.  ENG 1101 instruction formats, the online-only option, and the eventual plan for library instruction for all ENG 1121 sections.</w:t>
      </w:r>
    </w:p>
    <w:p w14:paraId="3ABB12FE" w14:textId="2BFEED1A" w:rsidR="00235ACB" w:rsidRDefault="00AF483F" w:rsidP="00235ACB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Chair’s Report</w:t>
      </w:r>
      <w:r w:rsidR="00235ACB" w:rsidRPr="00611D84">
        <w:rPr>
          <w:rFonts w:ascii="Candara" w:hAnsi="Candara" w:cs="Times New Roman"/>
          <w:sz w:val="22"/>
          <w:szCs w:val="22"/>
        </w:rPr>
        <w:t xml:space="preserve">  </w:t>
      </w:r>
    </w:p>
    <w:p w14:paraId="6DDAD942" w14:textId="7CA43F04" w:rsidR="002B2B1D" w:rsidRPr="00611D84" w:rsidRDefault="002B2B1D" w:rsidP="002B2B1D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First thing—college committee, not English</w:t>
      </w:r>
    </w:p>
    <w:p w14:paraId="35D47F47" w14:textId="77777777" w:rsidR="00611D84" w:rsidRDefault="00611D84" w:rsidP="003722DB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Meeting with Dean Vazquez-</w:t>
      </w:r>
      <w:proofErr w:type="spellStart"/>
      <w:r w:rsidRPr="00611D84">
        <w:rPr>
          <w:rFonts w:ascii="Candara" w:hAnsi="Candara" w:cs="Times New Roman"/>
          <w:sz w:val="22"/>
          <w:szCs w:val="22"/>
        </w:rPr>
        <w:t>Portiz</w:t>
      </w:r>
      <w:proofErr w:type="spellEnd"/>
      <w:r w:rsidRPr="00611D84">
        <w:rPr>
          <w:rFonts w:ascii="Candara" w:hAnsi="Candara" w:cs="Times New Roman"/>
          <w:sz w:val="22"/>
          <w:szCs w:val="22"/>
        </w:rPr>
        <w:t xml:space="preserve"> </w:t>
      </w:r>
    </w:p>
    <w:p w14:paraId="34239AF0" w14:textId="77777777" w:rsidR="009509C1" w:rsidRDefault="009509C1" w:rsidP="009509C1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Academic Momentum (Provost)</w:t>
      </w:r>
    </w:p>
    <w:p w14:paraId="54FBC25A" w14:textId="1B7EBE5D" w:rsidR="009509C1" w:rsidRDefault="009509C1" w:rsidP="009509C1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Curriculum Consistency (Middle States)</w:t>
      </w:r>
      <w:r w:rsidR="00477013">
        <w:rPr>
          <w:rFonts w:ascii="Candara" w:hAnsi="Candara" w:cs="Times New Roman"/>
          <w:sz w:val="22"/>
          <w:szCs w:val="22"/>
        </w:rPr>
        <w:t xml:space="preserve"> (41, 54)</w:t>
      </w:r>
    </w:p>
    <w:p w14:paraId="595BD661" w14:textId="6859C668" w:rsidR="009509C1" w:rsidRDefault="009509C1" w:rsidP="009509C1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Plan for Professional Development for Part Timers</w:t>
      </w:r>
    </w:p>
    <w:p w14:paraId="571D6EB4" w14:textId="26194FE1" w:rsidR="00477013" w:rsidRDefault="00477013" w:rsidP="00477013">
      <w:pPr>
        <w:pStyle w:val="ListParagraph"/>
        <w:numPr>
          <w:ilvl w:val="3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 the process of development, open to suggestions. </w:t>
      </w:r>
    </w:p>
    <w:p w14:paraId="341A252F" w14:textId="7F511553" w:rsidR="00477013" w:rsidRDefault="00477013" w:rsidP="00477013">
      <w:pPr>
        <w:pStyle w:val="ListParagraph"/>
        <w:numPr>
          <w:ilvl w:val="4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Begin each new semester with an orientation. Hold an ongoing seminar or intense seminars throughout the semester on particular modules. One model, biweekly </w:t>
      </w:r>
      <w:proofErr w:type="gramStart"/>
      <w:r>
        <w:rPr>
          <w:rFonts w:ascii="Candara" w:hAnsi="Candara" w:cs="Times New Roman"/>
          <w:sz w:val="22"/>
          <w:szCs w:val="22"/>
        </w:rPr>
        <w:t>meetings</w:t>
      </w:r>
      <w:proofErr w:type="gramEnd"/>
      <w:r>
        <w:rPr>
          <w:rFonts w:ascii="Candara" w:hAnsi="Candara" w:cs="Times New Roman"/>
          <w:sz w:val="22"/>
          <w:szCs w:val="22"/>
        </w:rPr>
        <w:t xml:space="preserve"> for an hour 15 on alternating days. 20 slots x2.</w:t>
      </w:r>
    </w:p>
    <w:p w14:paraId="333C1F5B" w14:textId="1EDC4018" w:rsidR="009509C1" w:rsidRDefault="009509C1" w:rsidP="008D309C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Nuts and bolts workshops</w:t>
      </w:r>
      <w:r w:rsidR="002B2B1D">
        <w:rPr>
          <w:rFonts w:ascii="Candara" w:hAnsi="Candara" w:cs="Times New Roman"/>
          <w:sz w:val="22"/>
          <w:szCs w:val="22"/>
        </w:rPr>
        <w:t xml:space="preserve"> in addition, if possible. </w:t>
      </w:r>
    </w:p>
    <w:p w14:paraId="248BB0EA" w14:textId="5DAFACD5" w:rsidR="009509C1" w:rsidRPr="008D309C" w:rsidRDefault="008D309C" w:rsidP="008D309C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 w:rsidRPr="008D309C">
        <w:rPr>
          <w:rFonts w:ascii="Candara" w:hAnsi="Candara" w:cs="Times New Roman"/>
          <w:sz w:val="22"/>
          <w:szCs w:val="22"/>
        </w:rPr>
        <w:t>Common Template with readings and assignments</w:t>
      </w:r>
      <w:r w:rsidR="00477013">
        <w:rPr>
          <w:rFonts w:ascii="Candara" w:hAnsi="Candara" w:cs="Times New Roman"/>
          <w:sz w:val="22"/>
          <w:szCs w:val="22"/>
        </w:rPr>
        <w:t xml:space="preserve"> for consistency. Recommendation to include several pieces of writing that are about the writing process into everyone’s syllabus as well have particular requirements concerning the variety and types of assignments. </w:t>
      </w:r>
      <w:r w:rsidRPr="008D309C">
        <w:rPr>
          <w:rFonts w:ascii="Candara" w:hAnsi="Candara" w:cs="Times New Roman"/>
          <w:sz w:val="22"/>
          <w:szCs w:val="22"/>
        </w:rPr>
        <w:tab/>
      </w:r>
      <w:r w:rsidRPr="008D309C">
        <w:rPr>
          <w:rFonts w:ascii="Candara" w:hAnsi="Candara" w:cs="Times New Roman"/>
          <w:sz w:val="22"/>
          <w:szCs w:val="22"/>
        </w:rPr>
        <w:tab/>
      </w:r>
    </w:p>
    <w:p w14:paraId="1E0EC618" w14:textId="77777777" w:rsidR="009509C1" w:rsidRPr="009509C1" w:rsidRDefault="009509C1" w:rsidP="009509C1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Annual Report Subcommittee</w:t>
      </w:r>
    </w:p>
    <w:p w14:paraId="37D24C54" w14:textId="77777777" w:rsidR="009509C1" w:rsidRDefault="009509C1" w:rsidP="009509C1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Assessment</w:t>
      </w:r>
    </w:p>
    <w:p w14:paraId="19C7028B" w14:textId="77777777" w:rsidR="009509C1" w:rsidRDefault="009509C1" w:rsidP="009509C1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Final exam</w:t>
      </w:r>
    </w:p>
    <w:p w14:paraId="02B941AD" w14:textId="77777777" w:rsidR="009509C1" w:rsidRDefault="008D309C" w:rsidP="009509C1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</w:t>
      </w:r>
      <w:r w:rsidR="009509C1">
        <w:rPr>
          <w:rFonts w:ascii="Candara" w:hAnsi="Candara" w:cs="Times New Roman"/>
          <w:sz w:val="22"/>
          <w:szCs w:val="22"/>
        </w:rPr>
        <w:t>ommon</w:t>
      </w:r>
      <w:r>
        <w:rPr>
          <w:rFonts w:ascii="Candara" w:hAnsi="Candara" w:cs="Times New Roman"/>
          <w:sz w:val="22"/>
          <w:szCs w:val="22"/>
        </w:rPr>
        <w:t xml:space="preserve"> assignment and tracking</w:t>
      </w:r>
    </w:p>
    <w:p w14:paraId="18193FA6" w14:textId="4D41F1FD" w:rsidR="009509C1" w:rsidRDefault="009509C1" w:rsidP="009509C1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Scheduling Workshops</w:t>
      </w:r>
    </w:p>
    <w:p w14:paraId="2C56B4C6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Workshop on upcoming changes to syllabi.</w:t>
      </w:r>
    </w:p>
    <w:p w14:paraId="1561EA12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Evaluating Student Writing</w:t>
      </w:r>
    </w:p>
    <w:p w14:paraId="685D7BB8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Reflections and Writers Statements</w:t>
      </w:r>
    </w:p>
    <w:p w14:paraId="6560311C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Building Scaffolded Projects using multiple components</w:t>
      </w:r>
    </w:p>
    <w:p w14:paraId="3648F543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Teaching in the age of fake news</w:t>
      </w:r>
    </w:p>
    <w:p w14:paraId="27F5C902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Writing, the Rhetorical Situation, Discourse Communities</w:t>
      </w:r>
    </w:p>
    <w:p w14:paraId="1B2D1803" w14:textId="77777777" w:rsidR="002B2B1D" w:rsidRDefault="002B2B1D" w:rsidP="002B2B1D">
      <w:pPr>
        <w:pStyle w:val="ListParagraph"/>
        <w:numPr>
          <w:ilvl w:val="2"/>
          <w:numId w:val="1"/>
        </w:numPr>
        <w:tabs>
          <w:tab w:val="left" w:pos="1800"/>
        </w:tabs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Others</w:t>
      </w:r>
    </w:p>
    <w:p w14:paraId="1BAB86D2" w14:textId="77777777" w:rsidR="00A91C00" w:rsidRPr="00611D84" w:rsidRDefault="00A91C00" w:rsidP="009509C1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bookmarkStart w:id="0" w:name="_GoBack"/>
      <w:bookmarkEnd w:id="0"/>
      <w:r>
        <w:rPr>
          <w:rFonts w:ascii="Candara" w:hAnsi="Candara" w:cs="Times New Roman"/>
          <w:sz w:val="22"/>
          <w:szCs w:val="22"/>
        </w:rPr>
        <w:t>SLOs and 1121 Descriptions</w:t>
      </w:r>
    </w:p>
    <w:p w14:paraId="1E5FE3A8" w14:textId="77777777" w:rsidR="009509C1" w:rsidRPr="008D309C" w:rsidRDefault="009509C1" w:rsidP="008D309C">
      <w:pPr>
        <w:pStyle w:val="ListParagraph"/>
        <w:tabs>
          <w:tab w:val="left" w:pos="1800"/>
        </w:tabs>
        <w:ind w:left="1080"/>
        <w:rPr>
          <w:rFonts w:ascii="Candara" w:hAnsi="Candara" w:cs="Times New Roman"/>
          <w:sz w:val="22"/>
          <w:szCs w:val="22"/>
        </w:rPr>
      </w:pPr>
    </w:p>
    <w:sectPr w:rsidR="009509C1" w:rsidRPr="008D309C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BB9"/>
    <w:multiLevelType w:val="hybridMultilevel"/>
    <w:tmpl w:val="73E479A6"/>
    <w:lvl w:ilvl="0" w:tplc="49026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43A59"/>
    <w:multiLevelType w:val="hybridMultilevel"/>
    <w:tmpl w:val="0A3AB6E2"/>
    <w:lvl w:ilvl="0" w:tplc="004E0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D3A23"/>
    <w:multiLevelType w:val="hybridMultilevel"/>
    <w:tmpl w:val="F216B4C2"/>
    <w:lvl w:ilvl="0" w:tplc="6D7A5A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8918BB"/>
    <w:multiLevelType w:val="hybridMultilevel"/>
    <w:tmpl w:val="19AE9D4E"/>
    <w:lvl w:ilvl="0" w:tplc="9AD43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97F10"/>
    <w:multiLevelType w:val="hybridMultilevel"/>
    <w:tmpl w:val="58147602"/>
    <w:lvl w:ilvl="0" w:tplc="86829A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CB"/>
    <w:rsid w:val="001121FD"/>
    <w:rsid w:val="00145085"/>
    <w:rsid w:val="00156696"/>
    <w:rsid w:val="001A5359"/>
    <w:rsid w:val="00204F69"/>
    <w:rsid w:val="00235ACB"/>
    <w:rsid w:val="002B2B1D"/>
    <w:rsid w:val="002C3DDE"/>
    <w:rsid w:val="002C68A4"/>
    <w:rsid w:val="00477013"/>
    <w:rsid w:val="004E06B8"/>
    <w:rsid w:val="00611D84"/>
    <w:rsid w:val="0068782B"/>
    <w:rsid w:val="00723A7C"/>
    <w:rsid w:val="00831D4F"/>
    <w:rsid w:val="008662CC"/>
    <w:rsid w:val="008B5A71"/>
    <w:rsid w:val="008D309C"/>
    <w:rsid w:val="009509C1"/>
    <w:rsid w:val="00A91C00"/>
    <w:rsid w:val="00AF441C"/>
    <w:rsid w:val="00AF483F"/>
    <w:rsid w:val="00D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F732"/>
  <w15:docId w15:val="{B2ED3A80-C5A2-4F5D-A3FE-7620414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A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C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61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Hannum</dc:creator>
  <cp:lastModifiedBy>robert leston</cp:lastModifiedBy>
  <cp:revision>5</cp:revision>
  <cp:lastPrinted>2018-09-26T16:53:00Z</cp:lastPrinted>
  <dcterms:created xsi:type="dcterms:W3CDTF">2018-09-26T16:44:00Z</dcterms:created>
  <dcterms:modified xsi:type="dcterms:W3CDTF">2018-09-27T15:58:00Z</dcterms:modified>
</cp:coreProperties>
</file>