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7E" w:rsidRDefault="0038597E">
      <w:pPr>
        <w:rPr>
          <w:rFonts w:ascii="Garamond" w:hAnsi="Garamond"/>
          <w:b/>
          <w:sz w:val="28"/>
          <w:szCs w:val="28"/>
        </w:rPr>
      </w:pPr>
    </w:p>
    <w:p w:rsidR="004519F8" w:rsidRPr="002E5236" w:rsidRDefault="0089200F">
      <w:pPr>
        <w:rPr>
          <w:rFonts w:ascii="Garamond" w:hAnsi="Garamond"/>
          <w:b/>
          <w:sz w:val="28"/>
          <w:szCs w:val="28"/>
        </w:rPr>
      </w:pPr>
      <w:r w:rsidRPr="002E5236">
        <w:rPr>
          <w:rFonts w:ascii="Garamond" w:hAnsi="Garamond"/>
          <w:b/>
          <w:sz w:val="28"/>
          <w:szCs w:val="28"/>
        </w:rPr>
        <w:t xml:space="preserve">Hero’s Journey </w:t>
      </w:r>
      <w:r w:rsidR="00DC703C">
        <w:rPr>
          <w:rFonts w:ascii="Garamond" w:hAnsi="Garamond"/>
          <w:b/>
          <w:sz w:val="28"/>
          <w:szCs w:val="28"/>
        </w:rPr>
        <w:t>Piece</w:t>
      </w:r>
    </w:p>
    <w:p w:rsidR="0038597E" w:rsidRPr="008E4C7D" w:rsidRDefault="0038597E">
      <w:pPr>
        <w:rPr>
          <w:rFonts w:ascii="Garamond" w:hAnsi="Garamond"/>
        </w:rPr>
      </w:pPr>
      <w:r w:rsidRPr="008E4C7D">
        <w:rPr>
          <w:rFonts w:ascii="Garamond" w:hAnsi="Garamond"/>
        </w:rPr>
        <w:t xml:space="preserve">This piece is based on the elements of the Hero’s Journey Myth. Please review this video clip to refresh your memory of the Hero’s Journey: </w:t>
      </w:r>
      <w:r w:rsidR="008E4C7D" w:rsidRPr="008E4C7D">
        <w:rPr>
          <w:rStyle w:val="desc"/>
          <w:rFonts w:ascii="Garamond" w:hAnsi="Garamond"/>
          <w:b/>
        </w:rPr>
        <w:t>http://ed.ted.com/lessons/what-makes-a-</w:t>
      </w:r>
      <w:r w:rsidR="008E4C7D" w:rsidRPr="008E4C7D">
        <w:rPr>
          <w:rStyle w:val="desc"/>
          <w:rFonts w:ascii="Garamond" w:hAnsi="Garamond"/>
          <w:b/>
          <w:bCs/>
        </w:rPr>
        <w:t>hero</w:t>
      </w:r>
      <w:r w:rsidR="008E4C7D" w:rsidRPr="008E4C7D">
        <w:rPr>
          <w:rStyle w:val="desc"/>
          <w:rFonts w:ascii="Garamond" w:hAnsi="Garamond"/>
          <w:b/>
        </w:rPr>
        <w:t>-</w:t>
      </w:r>
      <w:r w:rsidR="008E4C7D" w:rsidRPr="008E4C7D">
        <w:rPr>
          <w:rStyle w:val="desc"/>
          <w:rFonts w:ascii="Garamond" w:hAnsi="Garamond"/>
          <w:b/>
          <w:bCs/>
        </w:rPr>
        <w:t>matthew</w:t>
      </w:r>
      <w:r w:rsidR="008E4C7D" w:rsidRPr="008E4C7D">
        <w:rPr>
          <w:rStyle w:val="desc"/>
          <w:rFonts w:ascii="Garamond" w:hAnsi="Garamond"/>
          <w:b/>
        </w:rPr>
        <w:t>-</w:t>
      </w:r>
      <w:r w:rsidR="008E4C7D" w:rsidRPr="008E4C7D">
        <w:rPr>
          <w:rStyle w:val="desc"/>
          <w:rFonts w:ascii="Garamond" w:hAnsi="Garamond"/>
          <w:b/>
          <w:bCs/>
        </w:rPr>
        <w:t>winkler</w:t>
      </w:r>
    </w:p>
    <w:p w:rsidR="0089200F" w:rsidRPr="008E4C7D" w:rsidRDefault="002E5236">
      <w:pPr>
        <w:rPr>
          <w:rFonts w:ascii="Garamond" w:hAnsi="Garamond"/>
          <w:b/>
          <w:sz w:val="24"/>
          <w:szCs w:val="24"/>
        </w:rPr>
      </w:pPr>
      <w:r w:rsidRPr="008E4C7D">
        <w:rPr>
          <w:rFonts w:ascii="Garamond" w:hAnsi="Garamond"/>
          <w:b/>
          <w:sz w:val="24"/>
          <w:szCs w:val="24"/>
        </w:rPr>
        <w:t xml:space="preserve">Due: </w:t>
      </w:r>
      <w:r w:rsidR="00DC703C" w:rsidRPr="008E4C7D">
        <w:rPr>
          <w:rFonts w:ascii="Garamond" w:hAnsi="Garamond"/>
          <w:b/>
          <w:sz w:val="24"/>
          <w:szCs w:val="24"/>
        </w:rPr>
        <w:t>Thursday, Dec. 17</w:t>
      </w:r>
      <w:r w:rsidR="008E4C7D">
        <w:rPr>
          <w:rFonts w:ascii="Garamond" w:hAnsi="Garamond"/>
          <w:b/>
          <w:sz w:val="24"/>
          <w:szCs w:val="24"/>
        </w:rPr>
        <w:t>,</w:t>
      </w:r>
      <w:r w:rsidR="008E4C7D" w:rsidRPr="008E4C7D">
        <w:rPr>
          <w:rFonts w:ascii="Garamond" w:hAnsi="Garamond"/>
          <w:b/>
          <w:sz w:val="24"/>
          <w:szCs w:val="24"/>
        </w:rPr>
        <w:t xml:space="preserve"> 2015</w:t>
      </w:r>
    </w:p>
    <w:p w:rsidR="0089200F" w:rsidRPr="0089200F" w:rsidRDefault="0089200F">
      <w:pPr>
        <w:rPr>
          <w:rFonts w:ascii="Garamond" w:hAnsi="Garamond"/>
          <w:sz w:val="24"/>
          <w:szCs w:val="24"/>
          <w:u w:val="single"/>
        </w:rPr>
      </w:pPr>
      <w:r w:rsidRPr="0089200F">
        <w:rPr>
          <w:rFonts w:ascii="Garamond" w:hAnsi="Garamond"/>
          <w:sz w:val="24"/>
          <w:szCs w:val="24"/>
          <w:u w:val="single"/>
        </w:rPr>
        <w:t>Guidelines</w:t>
      </w:r>
    </w:p>
    <w:p w:rsidR="0089200F" w:rsidRDefault="008920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paper must be…</w:t>
      </w:r>
    </w:p>
    <w:p w:rsidR="0089200F" w:rsidRPr="0089200F" w:rsidRDefault="0089200F" w:rsidP="0089200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2-3 typed pages, double-spaced</w:t>
      </w:r>
      <w:r w:rsidR="00DC703C">
        <w:rPr>
          <w:rFonts w:ascii="Garamond" w:hAnsi="Garamond"/>
          <w:sz w:val="24"/>
          <w:szCs w:val="24"/>
        </w:rPr>
        <w:t>.</w:t>
      </w:r>
    </w:p>
    <w:p w:rsidR="0089200F" w:rsidRDefault="0089200F" w:rsidP="0089200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</w:t>
      </w:r>
      <w:r w:rsidRPr="0089200F">
        <w:rPr>
          <w:rFonts w:ascii="Garamond" w:hAnsi="Garamond"/>
          <w:sz w:val="24"/>
          <w:szCs w:val="24"/>
        </w:rPr>
        <w:t>ubmitted</w:t>
      </w:r>
      <w:proofErr w:type="gramEnd"/>
      <w:r w:rsidRPr="0089200F">
        <w:rPr>
          <w:rFonts w:ascii="Garamond" w:hAnsi="Garamond"/>
          <w:sz w:val="24"/>
          <w:szCs w:val="24"/>
        </w:rPr>
        <w:t xml:space="preserve"> on Blackboard or by email (</w:t>
      </w:r>
      <w:hyperlink r:id="rId6" w:history="1">
        <w:r w:rsidRPr="0089200F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Millercitytech@gmail.com</w:t>
        </w:r>
      </w:hyperlink>
      <w:r w:rsidRPr="0089200F">
        <w:rPr>
          <w:rFonts w:ascii="Garamond" w:hAnsi="Garamond"/>
          <w:sz w:val="24"/>
          <w:szCs w:val="24"/>
        </w:rPr>
        <w:t>)</w:t>
      </w:r>
      <w:r w:rsidR="00DC703C">
        <w:rPr>
          <w:rFonts w:ascii="Garamond" w:hAnsi="Garamond"/>
          <w:sz w:val="24"/>
          <w:szCs w:val="24"/>
        </w:rPr>
        <w:t xml:space="preserve"> or to my mailbox in the English Dept. by 5pm. NO LATE PAPERS—I will not have time to grade them.</w:t>
      </w:r>
    </w:p>
    <w:p w:rsidR="0089200F" w:rsidRDefault="0089200F" w:rsidP="0089200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formatted according to the MLA style (see PURDUE OWL for formatting details)</w:t>
      </w:r>
    </w:p>
    <w:p w:rsidR="0089200F" w:rsidRDefault="0089200F" w:rsidP="0089200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free</w:t>
      </w:r>
      <w:proofErr w:type="gramEnd"/>
      <w:r>
        <w:rPr>
          <w:rFonts w:ascii="Garamond" w:hAnsi="Garamond"/>
          <w:sz w:val="24"/>
          <w:szCs w:val="24"/>
        </w:rPr>
        <w:t xml:space="preserve"> of plagiarism… any direct quotes must have quotations marks around them and be cited using the MLA style (see PURDUE OWL)</w:t>
      </w:r>
      <w:r w:rsidR="00DC703C">
        <w:rPr>
          <w:rFonts w:ascii="Garamond" w:hAnsi="Garamond"/>
          <w:sz w:val="24"/>
          <w:szCs w:val="24"/>
        </w:rPr>
        <w:t>… a plagiarized paper will result in a ZERO, and there will not be any time to make up this work.</w:t>
      </w:r>
    </w:p>
    <w:p w:rsidR="0089200F" w:rsidRDefault="0089200F" w:rsidP="0089200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proof-read—</w:t>
      </w:r>
      <w:proofErr w:type="gramEnd"/>
      <w:r w:rsidR="00DC703C">
        <w:rPr>
          <w:rFonts w:ascii="Garamond" w:hAnsi="Garamond"/>
          <w:sz w:val="24"/>
          <w:szCs w:val="24"/>
        </w:rPr>
        <w:t>we will go over strategies for this in class.</w:t>
      </w:r>
    </w:p>
    <w:p w:rsidR="0089200F" w:rsidRDefault="0089200F" w:rsidP="0089200F">
      <w:pPr>
        <w:rPr>
          <w:rFonts w:ascii="Garamond" w:hAnsi="Garamond"/>
          <w:sz w:val="24"/>
          <w:szCs w:val="24"/>
        </w:rPr>
      </w:pPr>
    </w:p>
    <w:p w:rsidR="0089200F" w:rsidRDefault="0089200F" w:rsidP="0089200F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89200F" w:rsidRDefault="0089200F" w:rsidP="0089200F">
      <w:pPr>
        <w:rPr>
          <w:rFonts w:ascii="Garamond" w:hAnsi="Garamond"/>
          <w:sz w:val="24"/>
          <w:szCs w:val="24"/>
        </w:rPr>
      </w:pPr>
    </w:p>
    <w:p w:rsidR="00DC703C" w:rsidRDefault="0089200F" w:rsidP="00DC703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the </w:t>
      </w:r>
      <w:r w:rsidR="00A86747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Hero’</w:t>
      </w:r>
      <w:r w:rsidR="00A86747">
        <w:rPr>
          <w:rFonts w:ascii="Garamond" w:hAnsi="Garamond"/>
          <w:sz w:val="24"/>
          <w:szCs w:val="24"/>
        </w:rPr>
        <w:t xml:space="preserve">s Journey” concept </w:t>
      </w:r>
      <w:r>
        <w:rPr>
          <w:rFonts w:ascii="Garamond" w:hAnsi="Garamond"/>
          <w:sz w:val="24"/>
          <w:szCs w:val="24"/>
        </w:rPr>
        <w:t>to help you organize your piece. At the very least, you should</w:t>
      </w:r>
      <w:r w:rsidR="00DC703C">
        <w:rPr>
          <w:rFonts w:ascii="Garamond" w:hAnsi="Garamond"/>
          <w:sz w:val="24"/>
          <w:szCs w:val="24"/>
        </w:rPr>
        <w:t xml:space="preserve"> include the following:</w:t>
      </w:r>
    </w:p>
    <w:p w:rsidR="0089200F" w:rsidRDefault="00DC703C" w:rsidP="00DC703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</w:t>
      </w:r>
      <w:r w:rsidR="0089200F" w:rsidRPr="00DC703C">
        <w:rPr>
          <w:rFonts w:ascii="Garamond" w:hAnsi="Garamond"/>
          <w:sz w:val="24"/>
          <w:szCs w:val="24"/>
        </w:rPr>
        <w:t>all to action</w:t>
      </w:r>
      <w:r>
        <w:rPr>
          <w:rFonts w:ascii="Garamond" w:hAnsi="Garamond"/>
          <w:sz w:val="24"/>
          <w:szCs w:val="24"/>
        </w:rPr>
        <w:t>/adventure.</w:t>
      </w:r>
    </w:p>
    <w:p w:rsidR="00DC703C" w:rsidRPr="00DC703C" w:rsidRDefault="00DC703C" w:rsidP="00DC703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Someone who assisted you (or your character) along the way.</w:t>
      </w:r>
    </w:p>
    <w:p w:rsidR="0089200F" w:rsidRDefault="0089200F" w:rsidP="0089200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Steps you</w:t>
      </w:r>
      <w:r w:rsidR="00DC703C">
        <w:rPr>
          <w:rFonts w:ascii="Garamond" w:hAnsi="Garamond"/>
          <w:sz w:val="24"/>
          <w:szCs w:val="24"/>
        </w:rPr>
        <w:t xml:space="preserve"> (or your character)</w:t>
      </w:r>
      <w:r>
        <w:rPr>
          <w:rFonts w:ascii="Garamond" w:hAnsi="Garamond"/>
          <w:sz w:val="24"/>
          <w:szCs w:val="24"/>
        </w:rPr>
        <w:t xml:space="preserve"> had to take/fears you </w:t>
      </w:r>
      <w:r w:rsidR="00DC703C">
        <w:rPr>
          <w:rFonts w:ascii="Garamond" w:hAnsi="Garamond"/>
          <w:sz w:val="24"/>
          <w:szCs w:val="24"/>
        </w:rPr>
        <w:t xml:space="preserve">(or your character) </w:t>
      </w:r>
      <w:r>
        <w:rPr>
          <w:rFonts w:ascii="Garamond" w:hAnsi="Garamond"/>
          <w:sz w:val="24"/>
          <w:szCs w:val="24"/>
        </w:rPr>
        <w:t>had to face in order to accept this “call to action</w:t>
      </w:r>
      <w:r w:rsidR="00DC703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”</w:t>
      </w:r>
    </w:p>
    <w:p w:rsidR="0089200F" w:rsidRDefault="00627548" w:rsidP="002E523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</w:t>
      </w:r>
      <w:r w:rsidR="00DC703C">
        <w:rPr>
          <w:rFonts w:ascii="Garamond" w:hAnsi="Garamond"/>
          <w:sz w:val="24"/>
          <w:szCs w:val="24"/>
        </w:rPr>
        <w:t xml:space="preserve"> (or your character’s)</w:t>
      </w:r>
      <w:r>
        <w:rPr>
          <w:rFonts w:ascii="Garamond" w:hAnsi="Garamond"/>
          <w:sz w:val="24"/>
          <w:szCs w:val="24"/>
        </w:rPr>
        <w:t xml:space="preserve"> </w:t>
      </w:r>
      <w:r w:rsidR="00DC703C">
        <w:rPr>
          <w:rFonts w:ascii="Garamond" w:hAnsi="Garamond"/>
          <w:sz w:val="24"/>
          <w:szCs w:val="24"/>
        </w:rPr>
        <w:t>demons/dragons—and how you (or your character) approached them and conquered (or failed to conquer) them.</w:t>
      </w:r>
    </w:p>
    <w:p w:rsidR="00DC703C" w:rsidRPr="002E5236" w:rsidRDefault="00DC703C" w:rsidP="002E523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“treasure” you (or your character) obtained.</w:t>
      </w:r>
    </w:p>
    <w:p w:rsidR="00627548" w:rsidRDefault="00000F8F" w:rsidP="0089200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Your </w:t>
      </w:r>
      <w:r w:rsidR="00627548">
        <w:rPr>
          <w:rFonts w:ascii="Garamond" w:hAnsi="Garamond"/>
          <w:sz w:val="24"/>
          <w:szCs w:val="24"/>
        </w:rPr>
        <w:t>return to normalcy (the “ordinary world”), but with a renewed sense of purpose</w:t>
      </w:r>
      <w:r w:rsidR="00DC703C">
        <w:rPr>
          <w:rFonts w:ascii="Garamond" w:hAnsi="Garamond"/>
          <w:sz w:val="24"/>
          <w:szCs w:val="24"/>
        </w:rPr>
        <w:t>.</w:t>
      </w:r>
    </w:p>
    <w:p w:rsidR="00627548" w:rsidRDefault="00627548" w:rsidP="0062754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are, of course, welcome to implement other components of Joseph Campbell’s </w:t>
      </w:r>
      <w:r w:rsidR="00A86747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Hero’</w:t>
      </w:r>
      <w:r w:rsidR="00A86747">
        <w:rPr>
          <w:rFonts w:ascii="Garamond" w:hAnsi="Garamond"/>
          <w:sz w:val="24"/>
          <w:szCs w:val="24"/>
        </w:rPr>
        <w:t xml:space="preserve">s Journey” </w:t>
      </w:r>
      <w:r w:rsidR="005724BC">
        <w:rPr>
          <w:rFonts w:ascii="Garamond" w:hAnsi="Garamond"/>
          <w:sz w:val="24"/>
          <w:szCs w:val="24"/>
        </w:rPr>
        <w:t>(as seen in the short video).</w:t>
      </w:r>
    </w:p>
    <w:p w:rsidR="00000F8F" w:rsidRPr="00627548" w:rsidRDefault="001870C9" w:rsidP="00000F8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you address each stage of your journey, d</w:t>
      </w:r>
      <w:r w:rsidR="00000F8F">
        <w:rPr>
          <w:rFonts w:ascii="Garamond" w:hAnsi="Garamond"/>
          <w:sz w:val="24"/>
          <w:szCs w:val="24"/>
        </w:rPr>
        <w:t>o not gloss over specific moments because you feel they are not “big” enough</w:t>
      </w:r>
      <w:r w:rsidR="005724BC">
        <w:rPr>
          <w:rFonts w:ascii="Garamond" w:hAnsi="Garamond"/>
          <w:sz w:val="24"/>
          <w:szCs w:val="24"/>
        </w:rPr>
        <w:t xml:space="preserve">. </w:t>
      </w:r>
      <w:r w:rsidR="00FF2A53">
        <w:rPr>
          <w:rFonts w:ascii="Garamond" w:hAnsi="Garamond"/>
          <w:sz w:val="24"/>
          <w:szCs w:val="24"/>
        </w:rPr>
        <w:t>Small</w:t>
      </w:r>
      <w:r w:rsidR="005724BC">
        <w:rPr>
          <w:rFonts w:ascii="Garamond" w:hAnsi="Garamond"/>
          <w:sz w:val="24"/>
          <w:szCs w:val="24"/>
        </w:rPr>
        <w:t xml:space="preserve"> moments can</w:t>
      </w:r>
      <w:r w:rsidR="00A86747">
        <w:rPr>
          <w:rFonts w:ascii="Garamond" w:hAnsi="Garamond"/>
          <w:sz w:val="24"/>
          <w:szCs w:val="24"/>
        </w:rPr>
        <w:t xml:space="preserve"> </w:t>
      </w:r>
      <w:r w:rsidR="005724BC">
        <w:rPr>
          <w:rFonts w:ascii="Garamond" w:hAnsi="Garamond"/>
          <w:sz w:val="24"/>
          <w:szCs w:val="24"/>
        </w:rPr>
        <w:t>be extremely vital to your piece,</w:t>
      </w:r>
      <w:r w:rsidR="00000F8F">
        <w:rPr>
          <w:rFonts w:ascii="Garamond" w:hAnsi="Garamond"/>
          <w:sz w:val="24"/>
          <w:szCs w:val="24"/>
        </w:rPr>
        <w:t xml:space="preserve"> as </w:t>
      </w:r>
      <w:r w:rsidR="008E4C7D">
        <w:rPr>
          <w:rFonts w:ascii="Garamond" w:hAnsi="Garamond"/>
          <w:sz w:val="24"/>
          <w:szCs w:val="24"/>
        </w:rPr>
        <w:t>long as you commit to these moments by providing details.</w:t>
      </w:r>
      <w:bookmarkStart w:id="0" w:name="_GoBack"/>
      <w:bookmarkEnd w:id="0"/>
    </w:p>
    <w:p w:rsidR="0089200F" w:rsidRPr="0089200F" w:rsidRDefault="0089200F">
      <w:pPr>
        <w:rPr>
          <w:sz w:val="24"/>
          <w:szCs w:val="24"/>
        </w:rPr>
      </w:pPr>
    </w:p>
    <w:sectPr w:rsidR="0089200F" w:rsidRPr="0089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69E"/>
    <w:multiLevelType w:val="hybridMultilevel"/>
    <w:tmpl w:val="9676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4D6B"/>
    <w:multiLevelType w:val="hybridMultilevel"/>
    <w:tmpl w:val="E2F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A0FDF"/>
    <w:multiLevelType w:val="hybridMultilevel"/>
    <w:tmpl w:val="2444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0F"/>
    <w:rsid w:val="00000F8F"/>
    <w:rsid w:val="001870C9"/>
    <w:rsid w:val="002433BB"/>
    <w:rsid w:val="002E5236"/>
    <w:rsid w:val="0038597E"/>
    <w:rsid w:val="004519F8"/>
    <w:rsid w:val="005724BC"/>
    <w:rsid w:val="00627548"/>
    <w:rsid w:val="0089200F"/>
    <w:rsid w:val="008E4C7D"/>
    <w:rsid w:val="009F5BF9"/>
    <w:rsid w:val="00A86747"/>
    <w:rsid w:val="00BA2337"/>
    <w:rsid w:val="00CA0EC8"/>
    <w:rsid w:val="00DC703C"/>
    <w:rsid w:val="00FE0A8E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5BB64-8BF8-4954-B1C9-75BA1324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0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00F"/>
    <w:pPr>
      <w:ind w:left="720"/>
      <w:contextualSpacing/>
    </w:pPr>
  </w:style>
  <w:style w:type="character" w:customStyle="1" w:styleId="desc">
    <w:name w:val="desc"/>
    <w:basedOn w:val="DefaultParagraphFont"/>
    <w:rsid w:val="008E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lercityte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16D7-F0FF-472A-A70F-4B5B3ABD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Miller</dc:creator>
  <cp:keywords/>
  <dc:description/>
  <cp:lastModifiedBy>Suzanne Miller</cp:lastModifiedBy>
  <cp:revision>3</cp:revision>
  <cp:lastPrinted>2015-02-19T16:11:00Z</cp:lastPrinted>
  <dcterms:created xsi:type="dcterms:W3CDTF">2016-01-05T16:10:00Z</dcterms:created>
  <dcterms:modified xsi:type="dcterms:W3CDTF">2016-01-05T16:27:00Z</dcterms:modified>
</cp:coreProperties>
</file>