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5D9BE" w14:textId="4E5745BD" w:rsidR="00781367" w:rsidRDefault="00F5380B">
      <w:pPr>
        <w:rPr>
          <w:rFonts w:ascii="Tahoma" w:eastAsia="Times New Roman" w:hAnsi="Tahoma" w:cs="Tahoma"/>
          <w:color w:val="000000"/>
          <w:sz w:val="19"/>
          <w:szCs w:val="19"/>
        </w:rPr>
      </w:pPr>
      <w:r w:rsidRPr="005841E0">
        <w:rPr>
          <w:rStyle w:val="Heading2Char"/>
        </w:rPr>
        <w:t>Purpose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  <w:t xml:space="preserve">The major objective of process safety management (PSM) of highly hazardous chemicals is to prevent unwanted releases of hazardous chemicals especially into </w:t>
      </w:r>
      <w:r w:rsidR="00041C85"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locations </w:t>
      </w:r>
      <w:r w:rsidR="00041C85">
        <w:rPr>
          <w:rFonts w:ascii="Tahoma" w:eastAsia="Times New Roman" w:hAnsi="Tahoma" w:cs="Tahoma"/>
          <w:color w:val="000000"/>
          <w:sz w:val="19"/>
          <w:szCs w:val="19"/>
        </w:rPr>
        <w:t xml:space="preserve">or 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that could expose employees and others to serious hazards. An effective process safety management program requires a systematic approach to evaluating the whole chemical process. Using this approach, the process design, process technology, process changes, operational and maintenance </w:t>
      </w:r>
      <w:r w:rsidR="00041C85" w:rsidRPr="005841E0">
        <w:rPr>
          <w:rFonts w:ascii="Tahoma" w:eastAsia="Times New Roman" w:hAnsi="Tahoma" w:cs="Tahoma"/>
          <w:color w:val="000000"/>
          <w:sz w:val="19"/>
          <w:szCs w:val="19"/>
        </w:rPr>
        <w:t>activities,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 and procedures, nonroutine activities and procedures, emergency preparedness plans and procedures, training programs, and other elements that affect the process are all considered in the </w:t>
      </w:r>
      <w:r w:rsidR="00B75BDD" w:rsidRPr="005841E0">
        <w:rPr>
          <w:rFonts w:ascii="Tahoma" w:eastAsia="Times New Roman" w:hAnsi="Tahoma" w:cs="Tahoma"/>
          <w:color w:val="000000"/>
          <w:sz w:val="19"/>
          <w:szCs w:val="19"/>
        </w:rPr>
        <w:t>evaluation.</w:t>
      </w:r>
      <w:r w:rsidR="00B75BDD">
        <w:rPr>
          <w:rFonts w:ascii="Tahoma" w:eastAsia="Times New Roman" w:hAnsi="Tahoma" w:cs="Tahoma"/>
          <w:color w:val="000000"/>
          <w:sz w:val="19"/>
          <w:szCs w:val="19"/>
        </w:rPr>
        <w:t xml:space="preserve"> Prep.</w:t>
      </w:r>
    </w:p>
    <w:p w14:paraId="598C9850" w14:textId="77777777" w:rsidR="00781367" w:rsidRDefault="00781367">
      <w:pPr>
        <w:rPr>
          <w:rFonts w:ascii="Tahoma" w:eastAsia="Times New Roman" w:hAnsi="Tahoma" w:cs="Tahoma"/>
          <w:color w:val="000000"/>
          <w:sz w:val="19"/>
          <w:szCs w:val="19"/>
        </w:rPr>
      </w:pPr>
    </w:p>
    <w:p w14:paraId="370497DC" w14:textId="480D210E" w:rsidR="00781367" w:rsidRDefault="00F5380B" w:rsidP="00234C96">
      <w:pPr>
        <w:tabs>
          <w:tab w:val="left" w:pos="6727"/>
        </w:tabs>
        <w:rPr>
          <w:rFonts w:ascii="Tahoma" w:eastAsia="Times New Roman" w:hAnsi="Tahoma" w:cs="Tahoma"/>
          <w:color w:val="000000"/>
          <w:sz w:val="19"/>
          <w:szCs w:val="19"/>
        </w:rPr>
      </w:pPr>
      <w:r w:rsidRPr="005841E0">
        <w:rPr>
          <w:rStyle w:val="Heading2Char"/>
        </w:rPr>
        <w:t>Process Safety Information</w:t>
      </w:r>
      <w:r w:rsidR="00234C96">
        <w:rPr>
          <w:rStyle w:val="Heading2Char"/>
        </w:rPr>
        <w:tab/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br/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1. List the </w:t>
      </w:r>
      <w:r w:rsidRPr="005841E0">
        <w:rPr>
          <w:rFonts w:ascii="Tahoma" w:eastAsia="Times New Roman" w:hAnsi="Tahoma" w:cs="Tahoma"/>
          <w:b/>
          <w:bCs/>
          <w:color w:val="000000"/>
          <w:sz w:val="19"/>
          <w:szCs w:val="19"/>
        </w:rPr>
        <w:t>Hazards of the Chemicals Used in the Process</w:t>
      </w:r>
      <w:r>
        <w:rPr>
          <w:rFonts w:ascii="Tahoma" w:eastAsia="Times New Roman" w:hAnsi="Tahoma" w:cs="Tahoma"/>
          <w:b/>
          <w:bCs/>
          <w:color w:val="000000"/>
          <w:sz w:val="19"/>
          <w:szCs w:val="19"/>
        </w:rPr>
        <w:t xml:space="preserve"> get from SDS </w:t>
      </w:r>
      <w:r w:rsidR="00041C85" w:rsidRPr="005841E0">
        <w:rPr>
          <w:rFonts w:ascii="Tahoma" w:eastAsia="Times New Roman" w:hAnsi="Tahoma" w:cs="Tahoma"/>
          <w:color w:val="000000"/>
          <w:sz w:val="19"/>
          <w:szCs w:val="19"/>
        </w:rPr>
        <w:t>the</w:t>
      </w:r>
      <w:r w:rsidRPr="005841E0">
        <w:rPr>
          <w:rFonts w:ascii="Tahoma" w:eastAsia="Times New Roman" w:hAnsi="Tahoma" w:cs="Tahoma"/>
          <w:color w:val="000000"/>
          <w:sz w:val="19"/>
          <w:szCs w:val="19"/>
        </w:rPr>
        <w:t xml:space="preserve"> information to be compiled about the chemicals, including process intermediates, needs to be comprehensive enough for an accurate assessment of the</w:t>
      </w:r>
    </w:p>
    <w:p w14:paraId="03C5AABA" w14:textId="15AA8EE0" w:rsidR="00781367" w:rsidRPr="00781367" w:rsidRDefault="00F5380B" w:rsidP="00781367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781367">
        <w:rPr>
          <w:rFonts w:ascii="Tahoma" w:eastAsia="Times New Roman" w:hAnsi="Tahoma" w:cs="Tahoma"/>
          <w:color w:val="000000"/>
          <w:sz w:val="19"/>
          <w:szCs w:val="19"/>
        </w:rPr>
        <w:t>fire and explosion characteristics</w:t>
      </w:r>
    </w:p>
    <w:p w14:paraId="523A3F94" w14:textId="47AEC58A" w:rsidR="00781367" w:rsidRPr="00781367" w:rsidRDefault="00F5380B" w:rsidP="00781367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781367">
        <w:rPr>
          <w:rFonts w:ascii="Tahoma" w:eastAsia="Times New Roman" w:hAnsi="Tahoma" w:cs="Tahoma"/>
          <w:color w:val="000000"/>
          <w:sz w:val="19"/>
          <w:szCs w:val="19"/>
        </w:rPr>
        <w:t>reactivity hazards,</w:t>
      </w:r>
    </w:p>
    <w:p w14:paraId="3B512C0B" w14:textId="10989DEA" w:rsidR="00781367" w:rsidRPr="00781367" w:rsidRDefault="00F5380B" w:rsidP="00781367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781367">
        <w:rPr>
          <w:rFonts w:ascii="Tahoma" w:eastAsia="Times New Roman" w:hAnsi="Tahoma" w:cs="Tahoma"/>
          <w:color w:val="000000"/>
          <w:sz w:val="19"/>
          <w:szCs w:val="19"/>
        </w:rPr>
        <w:t>the safety and health hazards to workers, and</w:t>
      </w:r>
    </w:p>
    <w:p w14:paraId="66ED9BAB" w14:textId="3BCA6960" w:rsidR="00781367" w:rsidRPr="00781367" w:rsidRDefault="00F5380B" w:rsidP="00781367">
      <w:pPr>
        <w:pStyle w:val="ListParagraph"/>
        <w:numPr>
          <w:ilvl w:val="0"/>
          <w:numId w:val="8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781367">
        <w:rPr>
          <w:rFonts w:ascii="Tahoma" w:eastAsia="Times New Roman" w:hAnsi="Tahoma" w:cs="Tahoma"/>
          <w:color w:val="000000"/>
          <w:sz w:val="19"/>
          <w:szCs w:val="19"/>
        </w:rPr>
        <w:t xml:space="preserve">the corrosion and erosion effects on the process equipment and monitoring tools. </w:t>
      </w:r>
    </w:p>
    <w:p w14:paraId="4D515CF5" w14:textId="4A177BE8" w:rsidR="00F5380B" w:rsidRDefault="00F5380B">
      <w:r w:rsidRPr="005841E0">
        <w:rPr>
          <w:rFonts w:ascii="Tahoma" w:eastAsia="Times New Roman" w:hAnsi="Tahoma" w:cs="Tahoma"/>
          <w:color w:val="000000"/>
          <w:sz w:val="19"/>
          <w:szCs w:val="19"/>
        </w:rPr>
        <w:t>Current material safety data sheet (MSDS) information can be used to help meet this but must be supplemented with process chemistry information, including runaway reaction and over-pressure hazards, if applicable.</w:t>
      </w:r>
    </w:p>
    <w:p w14:paraId="3153FF38" w14:textId="0EBB80A3" w:rsidR="00F5380B" w:rsidRDefault="00F5380B">
      <w:r>
        <w:t xml:space="preserve">Hazards from contact with or inhalation of harmful fluids, gases, mists, fumes, and dusts 2. Fire or explosion hazard 3. Biological or microbiological (viral or bacterial) hazards – From EN 1050 (1996) </w:t>
      </w:r>
      <w:r>
        <w:rPr>
          <w:rFonts w:ascii="Segoe UI Symbol" w:hAnsi="Segoe UI Symbol" w:cs="Segoe UI Symbol"/>
        </w:rPr>
        <w:t>❑</w:t>
      </w:r>
      <w:r>
        <w:t xml:space="preserve"> Flammables (ignition, fire, explosion/detonation) </w:t>
      </w:r>
      <w:r>
        <w:rPr>
          <w:rFonts w:ascii="Segoe UI Symbol" w:hAnsi="Segoe UI Symbol" w:cs="Segoe UI Symbol"/>
        </w:rPr>
        <w:t>❑</w:t>
      </w:r>
      <w:r>
        <w:t xml:space="preserve"> Chemicals (toxicity, corrosion, off-specification) </w:t>
      </w:r>
      <w:r>
        <w:rPr>
          <w:rFonts w:ascii="Segoe UI Symbol" w:hAnsi="Segoe UI Symbol" w:cs="Segoe UI Symbol"/>
        </w:rPr>
        <w:t>❑</w:t>
      </w:r>
      <w:r>
        <w:t xml:space="preserve"> Pollutants (emissions, effluents, ventilation)</w:t>
      </w:r>
    </w:p>
    <w:p w14:paraId="4E89839B" w14:textId="77777777" w:rsidR="00781367" w:rsidRDefault="00781367" w:rsidP="00781367">
      <w:pPr>
        <w:pStyle w:val="Heading2"/>
        <w:rPr>
          <w:rFonts w:eastAsia="Times New Roman"/>
        </w:rPr>
      </w:pPr>
      <w:r>
        <w:rPr>
          <w:rFonts w:eastAsia="Times New Roman"/>
        </w:rPr>
        <w:t>Pre-starting safety review</w:t>
      </w:r>
    </w:p>
    <w:p w14:paraId="41052942" w14:textId="451812FA" w:rsidR="00781367" w:rsidRDefault="00781367" w:rsidP="00055EF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/>
          <w:sz w:val="21"/>
          <w:szCs w:val="21"/>
        </w:rPr>
      </w:pPr>
      <w:r>
        <w:rPr>
          <w:rFonts w:ascii="Helvetica" w:eastAsia="Times New Roman" w:hAnsi="Helvetica" w:cs="Times New Roman"/>
          <w:color w:val="000000"/>
          <w:sz w:val="21"/>
          <w:szCs w:val="21"/>
        </w:rPr>
        <w:t>Using the what if table make a list of possible accidents that could happen during the handling of the material.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8"/>
        <w:gridCol w:w="1589"/>
        <w:gridCol w:w="1350"/>
        <w:gridCol w:w="1620"/>
        <w:gridCol w:w="2515"/>
      </w:tblGrid>
      <w:tr w:rsidR="00781367" w:rsidRPr="00F71407" w14:paraId="57B0C39A" w14:textId="77777777" w:rsidTr="000A5808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CA463" w14:textId="77777777" w:rsidR="00781367" w:rsidRPr="00C33950" w:rsidRDefault="00781367" w:rsidP="00055EFB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3950">
              <w:rPr>
                <w:rFonts w:ascii="Book Antiqua" w:eastAsia="Times New Roman" w:hAnsi="Book Antiqua" w:cs="Times New Roman"/>
                <w:sz w:val="20"/>
                <w:szCs w:val="20"/>
              </w:rPr>
              <w:t>What If?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5AE2" w14:textId="77777777" w:rsidR="00781367" w:rsidRPr="00F71407" w:rsidRDefault="00781367" w:rsidP="00AA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Answer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825CF" w14:textId="28DE4798" w:rsidR="00781367" w:rsidRPr="00F71407" w:rsidRDefault="00A83BDD" w:rsidP="000A5808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Likely hood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DF9CF" w14:textId="34DE5811" w:rsidR="00781367" w:rsidRPr="00F71407" w:rsidRDefault="00781367" w:rsidP="00041C85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Consequences</w:t>
            </w:r>
          </w:p>
        </w:tc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53938" w14:textId="77777777" w:rsidR="00781367" w:rsidRPr="00F71407" w:rsidRDefault="00781367" w:rsidP="00AA0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Recommendations</w:t>
            </w:r>
          </w:p>
        </w:tc>
      </w:tr>
    </w:tbl>
    <w:p w14:paraId="334CD5DF" w14:textId="77777777" w:rsidR="00781367" w:rsidRPr="00F71407" w:rsidRDefault="00781367" w:rsidP="0078136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1407">
        <w:rPr>
          <w:rFonts w:ascii="Book Antiqua" w:eastAsia="Times New Roman" w:hAnsi="Book Antiqua" w:cs="Times New Roman"/>
          <w:color w:val="000000"/>
          <w:sz w:val="24"/>
          <w:szCs w:val="24"/>
        </w:rPr>
        <w:t> </w:t>
      </w:r>
    </w:p>
    <w:tbl>
      <w:tblPr>
        <w:tblW w:w="0" w:type="auto"/>
        <w:tblInd w:w="-4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0"/>
        <w:gridCol w:w="1792"/>
        <w:gridCol w:w="1366"/>
        <w:gridCol w:w="1589"/>
        <w:gridCol w:w="2495"/>
      </w:tblGrid>
      <w:tr w:rsidR="00781367" w:rsidRPr="00F71407" w14:paraId="5D9FC5DD" w14:textId="77777777" w:rsidTr="00055EFB"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592AC" w14:textId="77777777" w:rsidR="00781367" w:rsidRPr="005120EF" w:rsidRDefault="00781367" w:rsidP="00AA08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Lifting gallon containers </w:t>
            </w:r>
            <w:r w:rsidRPr="005120EF">
              <w:rPr>
                <w:rFonts w:ascii="Book Antiqua" w:eastAsia="Times New Roman" w:hAnsi="Book Antiqua" w:cs="Times New Roman"/>
                <w:sz w:val="20"/>
                <w:szCs w:val="20"/>
              </w:rPr>
              <w:t>material spills</w:t>
            </w:r>
          </w:p>
          <w:p w14:paraId="41C88EFA" w14:textId="77777777" w:rsidR="00781367" w:rsidRDefault="00781367" w:rsidP="00AA08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 on skin</w:t>
            </w:r>
          </w:p>
          <w:p w14:paraId="4621D307" w14:textId="77777777" w:rsidR="00781367" w:rsidRDefault="00781367" w:rsidP="00AA08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Material splashes in eyes</w:t>
            </w:r>
          </w:p>
          <w:p w14:paraId="1AA994F4" w14:textId="00FCCE89" w:rsidR="00781367" w:rsidRPr="00781367" w:rsidRDefault="00781367" w:rsidP="00AA08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Poor ventilation, </w:t>
            </w:r>
            <w:r w:rsidR="00041C85">
              <w:rPr>
                <w:rFonts w:ascii="Times New Roman" w:eastAsia="Times New Roman" w:hAnsi="Times New Roman" w:cs="Times New Roman"/>
                <w:sz w:val="20"/>
                <w:szCs w:val="20"/>
              </w:rPr>
              <w:t>inhale</w:t>
            </w:r>
          </w:p>
          <w:p w14:paraId="76C40D35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3BAFC6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33325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1.  Back injury potential</w:t>
            </w:r>
          </w:p>
          <w:p w14:paraId="475DE1B7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14:paraId="77A90A0F" w14:textId="77777777" w:rsidR="00781367" w:rsidRDefault="00781367" w:rsidP="00AA080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2. burn skin or eyes</w:t>
            </w:r>
          </w:p>
          <w:p w14:paraId="2AF3E6D3" w14:textId="77777777" w:rsidR="0078136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same</w:t>
            </w:r>
          </w:p>
          <w:p w14:paraId="69EAEC6A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ingestion to lungs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C8E73" w14:textId="77777777" w:rsidR="00781367" w:rsidRPr="00F71407" w:rsidRDefault="00781367" w:rsidP="00AA080D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  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1.remote</w:t>
            </w: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</w:p>
          <w:p w14:paraId="6971B9DA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2. </w:t>
            </w: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Possible</w:t>
            </w:r>
          </w:p>
          <w:p w14:paraId="4AF3C593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possible</w:t>
            </w:r>
          </w:p>
          <w:p w14:paraId="04EF6907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 </w:t>
            </w: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4. remote</w:t>
            </w:r>
          </w:p>
          <w:p w14:paraId="6F9CF61A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1407">
              <w:rPr>
                <w:rFonts w:ascii="Book Antiqua" w:eastAsia="Times New Roman" w:hAnsi="Book Antiqua" w:cs="Times New Roman"/>
                <w:sz w:val="20"/>
                <w:szCs w:val="20"/>
              </w:rPr>
              <w:t>R</w:t>
            </w:r>
          </w:p>
          <w:p w14:paraId="739A2500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A5E04" w14:textId="77777777" w:rsidR="00781367" w:rsidRDefault="00781367" w:rsidP="00AA0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Minor</w:t>
            </w:r>
          </w:p>
          <w:p w14:paraId="0645CAC0" w14:textId="77777777" w:rsidR="00781367" w:rsidRPr="00F71407" w:rsidRDefault="00781367" w:rsidP="00AA0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Book Antiqua" w:eastAsia="Times New Roman" w:hAnsi="Book Antiqua" w:cs="Times New Roman"/>
                <w:sz w:val="20"/>
                <w:szCs w:val="20"/>
              </w:rPr>
              <w:t>Minor</w:t>
            </w:r>
          </w:p>
          <w:p w14:paraId="3E7FCEA3" w14:textId="77777777" w:rsidR="00781367" w:rsidRPr="005120EF" w:rsidRDefault="00781367" w:rsidP="00AA0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EF">
              <w:rPr>
                <w:rFonts w:ascii="Book Antiqua" w:eastAsia="Times New Roman" w:hAnsi="Book Antiqua" w:cs="Times New Roman"/>
                <w:sz w:val="20"/>
                <w:szCs w:val="20"/>
              </w:rPr>
              <w:t>Serious</w:t>
            </w:r>
          </w:p>
          <w:p w14:paraId="48272778" w14:textId="77777777" w:rsidR="00781367" w:rsidRPr="005120EF" w:rsidRDefault="00781367" w:rsidP="00AA080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Serious</w:t>
            </w:r>
          </w:p>
          <w:p w14:paraId="212201C9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B31AB" w14:textId="1C46F767" w:rsidR="00781367" w:rsidRPr="005120EF" w:rsidRDefault="00781367" w:rsidP="00AA08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0EF">
              <w:rPr>
                <w:rFonts w:ascii="Book Antiqua" w:eastAsia="Times New Roman" w:hAnsi="Book Antiqua" w:cs="Times New Roman"/>
                <w:sz w:val="20"/>
                <w:szCs w:val="20"/>
              </w:rPr>
              <w:t xml:space="preserve">do not lift over </w:t>
            </w:r>
            <w:r w:rsidR="00041C85" w:rsidRPr="005120EF">
              <w:rPr>
                <w:rFonts w:ascii="Book Antiqua" w:eastAsia="Times New Roman" w:hAnsi="Book Antiqua" w:cs="Times New Roman"/>
                <w:sz w:val="20"/>
                <w:szCs w:val="20"/>
              </w:rPr>
              <w:t>waist.</w:t>
            </w:r>
          </w:p>
          <w:p w14:paraId="329D490F" w14:textId="77777777" w:rsidR="00781367" w:rsidRDefault="00781367" w:rsidP="00AA08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Where protective gloves and clothing</w:t>
            </w:r>
          </w:p>
          <w:p w14:paraId="5708996B" w14:textId="3AD848B5" w:rsidR="00781367" w:rsidRDefault="00781367" w:rsidP="00AA08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Wear protective </w:t>
            </w:r>
            <w:r w:rsidR="00041C85">
              <w:rPr>
                <w:rFonts w:ascii="Times New Roman" w:eastAsia="Times New Roman" w:hAnsi="Times New Roman" w:cs="Times New Roman"/>
                <w:sz w:val="20"/>
                <w:szCs w:val="20"/>
              </w:rPr>
              <w:t>goggles.</w:t>
            </w:r>
          </w:p>
          <w:p w14:paraId="7FF276F5" w14:textId="77777777" w:rsidR="00781367" w:rsidRPr="005120EF" w:rsidRDefault="00781367" w:rsidP="00AA08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Wear respirator</w:t>
            </w:r>
          </w:p>
          <w:p w14:paraId="13CA9416" w14:textId="77777777" w:rsidR="00781367" w:rsidRPr="00F71407" w:rsidRDefault="00781367" w:rsidP="00AA0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52DBCA" w14:textId="77777777" w:rsidR="00781367" w:rsidRPr="00781367" w:rsidRDefault="00781367" w:rsidP="00781367">
      <w:pPr>
        <w:rPr>
          <w:rStyle w:val="Heading2Char"/>
          <w:rFonts w:ascii="Tahoma" w:eastAsia="Times New Roman" w:hAnsi="Tahoma" w:cs="Tahoma"/>
          <w:color w:val="000000"/>
          <w:sz w:val="19"/>
          <w:szCs w:val="19"/>
        </w:rPr>
      </w:pPr>
    </w:p>
    <w:p w14:paraId="148A9F85" w14:textId="77777777" w:rsidR="00781367" w:rsidRDefault="00781367" w:rsidP="00781367">
      <w:pPr>
        <w:pStyle w:val="Heading2"/>
        <w:rPr>
          <w:rFonts w:eastAsia="Times New Roman"/>
        </w:rPr>
      </w:pPr>
    </w:p>
    <w:p w14:paraId="1B318BA7" w14:textId="77777777" w:rsidR="00D3056E" w:rsidRDefault="00D3056E" w:rsidP="00781367">
      <w:pPr>
        <w:pStyle w:val="Heading2"/>
        <w:rPr>
          <w:rFonts w:eastAsia="Times New Roman"/>
        </w:rPr>
      </w:pPr>
    </w:p>
    <w:p w14:paraId="3225F385" w14:textId="0348CEC8" w:rsidR="00F5380B" w:rsidRDefault="00F5380B" w:rsidP="00781367">
      <w:pPr>
        <w:pStyle w:val="Heading2"/>
        <w:rPr>
          <w:rFonts w:eastAsia="Times New Roman"/>
        </w:rPr>
      </w:pPr>
      <w:r w:rsidRPr="005841E0">
        <w:rPr>
          <w:rFonts w:eastAsia="Times New Roman"/>
        </w:rPr>
        <w:t>Technology of the Process</w:t>
      </w:r>
      <w:r>
        <w:rPr>
          <w:rFonts w:eastAsia="Times New Roman"/>
        </w:rPr>
        <w:t xml:space="preserve"> make a flow chart of how the chemical is going to be </w:t>
      </w:r>
      <w:r w:rsidR="00041C85">
        <w:rPr>
          <w:rFonts w:eastAsia="Times New Roman"/>
        </w:rPr>
        <w:t>used.</w:t>
      </w:r>
    </w:p>
    <w:p w14:paraId="15D7195A" w14:textId="5B808EDA" w:rsidR="00055EFB" w:rsidRDefault="0061785D" w:rsidP="00055EFB">
      <w:r>
        <w:rPr>
          <w:noProof/>
        </w:rPr>
        <w:drawing>
          <wp:inline distT="0" distB="0" distL="0" distR="0" wp14:anchorId="6DF51D0E" wp14:editId="623000C5">
            <wp:extent cx="4290060" cy="52197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0060" cy="521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901D2" w14:textId="0C0E2176" w:rsidR="00F5380B" w:rsidRDefault="00C33950" w:rsidP="00781367">
      <w:pPr>
        <w:pStyle w:val="Heading2"/>
        <w:rPr>
          <w:rFonts w:eastAsia="Times New Roman"/>
        </w:rPr>
      </w:pPr>
      <w:r>
        <w:rPr>
          <w:rFonts w:eastAsia="Times New Roman"/>
        </w:rPr>
        <w:t>Employee Training</w:t>
      </w:r>
    </w:p>
    <w:p w14:paraId="152651C9" w14:textId="7ACA61F9" w:rsidR="005120EF" w:rsidRPr="00234C96" w:rsidRDefault="005120EF" w:rsidP="005120E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 xml:space="preserve">Read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sds.</w:t>
      </w:r>
    </w:p>
    <w:p w14:paraId="19B3517F" w14:textId="45966E75" w:rsidR="005120EF" w:rsidRPr="00234C96" w:rsidRDefault="005120EF" w:rsidP="005120E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 xml:space="preserve">Set time limit for working with chemical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daily.</w:t>
      </w:r>
    </w:p>
    <w:p w14:paraId="6022D842" w14:textId="02134E84" w:rsidR="005120EF" w:rsidRPr="00234C96" w:rsidRDefault="005120EF" w:rsidP="005120E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>Train in ppe usage</w:t>
      </w:r>
    </w:p>
    <w:p w14:paraId="7B165436" w14:textId="6D953361" w:rsidR="005120EF" w:rsidRPr="00234C96" w:rsidRDefault="005120EF" w:rsidP="005120E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 xml:space="preserve">Select work location with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ventilation.</w:t>
      </w:r>
    </w:p>
    <w:p w14:paraId="4BAA2171" w14:textId="36BE92A9" w:rsidR="005120EF" w:rsidRPr="00234C96" w:rsidRDefault="005120EF" w:rsidP="005120EF">
      <w:pPr>
        <w:pStyle w:val="ListParagraph"/>
        <w:numPr>
          <w:ilvl w:val="0"/>
          <w:numId w:val="6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 xml:space="preserve">Select date and time for work to start and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end.</w:t>
      </w:r>
    </w:p>
    <w:p w14:paraId="7A3322DE" w14:textId="09634003" w:rsidR="00C33950" w:rsidRDefault="00C33950" w:rsidP="00781367">
      <w:pPr>
        <w:pStyle w:val="Heading2"/>
        <w:rPr>
          <w:rFonts w:eastAsia="Times New Roman"/>
        </w:rPr>
      </w:pPr>
      <w:r>
        <w:rPr>
          <w:rFonts w:eastAsia="Times New Roman"/>
        </w:rPr>
        <w:t>Written Procedures</w:t>
      </w:r>
    </w:p>
    <w:p w14:paraId="3F9B6FC8" w14:textId="386EDC23" w:rsidR="005120EF" w:rsidRPr="00234C96" w:rsidRDefault="005120EF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 xml:space="preserve">Prepare work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area.</w:t>
      </w:r>
    </w:p>
    <w:p w14:paraId="60D06EFF" w14:textId="3366CDE5" w:rsidR="005120EF" w:rsidRPr="00234C96" w:rsidRDefault="005120EF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>Don ppe</w:t>
      </w:r>
    </w:p>
    <w:p w14:paraId="09F5A409" w14:textId="7D7A79D9" w:rsidR="005120EF" w:rsidRPr="00234C96" w:rsidRDefault="00B75BDD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 xml:space="preserve">Move chemical to work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area.</w:t>
      </w:r>
    </w:p>
    <w:p w14:paraId="3CA6E3A6" w14:textId="586F572F" w:rsidR="005120EF" w:rsidRPr="00234C96" w:rsidRDefault="005120EF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 xml:space="preserve">Use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chemical.</w:t>
      </w:r>
    </w:p>
    <w:p w14:paraId="0B44DCDF" w14:textId="0E6F9D83" w:rsidR="005120EF" w:rsidRPr="00234C96" w:rsidRDefault="005120EF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>Clean area</w:t>
      </w:r>
    </w:p>
    <w:p w14:paraId="5D48B4B8" w14:textId="5CC9C23A" w:rsidR="005120EF" w:rsidRPr="00234C96" w:rsidRDefault="005120EF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lastRenderedPageBreak/>
        <w:t xml:space="preserve">Put chemical </w:t>
      </w:r>
      <w:r w:rsidR="00041C85" w:rsidRPr="00234C96">
        <w:rPr>
          <w:rFonts w:ascii="Tahoma" w:eastAsia="Times New Roman" w:hAnsi="Tahoma" w:cs="Tahoma"/>
          <w:color w:val="000000"/>
          <w:sz w:val="19"/>
          <w:szCs w:val="19"/>
        </w:rPr>
        <w:t>away.</w:t>
      </w:r>
    </w:p>
    <w:p w14:paraId="77FC505A" w14:textId="2DC08A5C" w:rsidR="00B75BDD" w:rsidRPr="00234C96" w:rsidRDefault="00B75BDD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>Clean work area</w:t>
      </w:r>
    </w:p>
    <w:p w14:paraId="6AFA6DF3" w14:textId="5EBB94CF" w:rsidR="005120EF" w:rsidRPr="00234C96" w:rsidRDefault="005120EF" w:rsidP="005120EF">
      <w:pPr>
        <w:pStyle w:val="ListParagraph"/>
        <w:numPr>
          <w:ilvl w:val="0"/>
          <w:numId w:val="7"/>
        </w:numPr>
        <w:rPr>
          <w:rFonts w:ascii="Tahoma" w:eastAsia="Times New Roman" w:hAnsi="Tahoma" w:cs="Tahoma"/>
          <w:color w:val="000000"/>
          <w:sz w:val="19"/>
          <w:szCs w:val="19"/>
        </w:rPr>
      </w:pPr>
      <w:r w:rsidRPr="00234C96">
        <w:rPr>
          <w:rFonts w:ascii="Tahoma" w:eastAsia="Times New Roman" w:hAnsi="Tahoma" w:cs="Tahoma"/>
          <w:color w:val="000000"/>
          <w:sz w:val="19"/>
          <w:szCs w:val="19"/>
        </w:rPr>
        <w:t>Clean worker</w:t>
      </w:r>
    </w:p>
    <w:p w14:paraId="3D1EB968" w14:textId="77777777" w:rsidR="005120EF" w:rsidRPr="005120EF" w:rsidRDefault="005120EF" w:rsidP="00B75BDD">
      <w:pPr>
        <w:pStyle w:val="ListParagraph"/>
        <w:rPr>
          <w:rFonts w:ascii="Tahoma" w:eastAsia="Times New Roman" w:hAnsi="Tahoma" w:cs="Tahoma"/>
          <w:b/>
          <w:bCs/>
          <w:color w:val="000000"/>
          <w:sz w:val="19"/>
          <w:szCs w:val="19"/>
        </w:rPr>
      </w:pPr>
    </w:p>
    <w:p w14:paraId="33CBF0C1" w14:textId="48CE9728" w:rsidR="00C33950" w:rsidRDefault="00C33950" w:rsidP="00055EFB">
      <w:pPr>
        <w:pStyle w:val="Heading2"/>
        <w:rPr>
          <w:rFonts w:eastAsia="Times New Roman"/>
        </w:rPr>
      </w:pPr>
      <w:r>
        <w:rPr>
          <w:rFonts w:eastAsia="Times New Roman"/>
        </w:rPr>
        <w:t>Accident plan</w:t>
      </w:r>
    </w:p>
    <w:p w14:paraId="3889B325" w14:textId="528A9D2F" w:rsidR="00055EFB" w:rsidRDefault="00055EFB" w:rsidP="00055EFB">
      <w:pPr>
        <w:pStyle w:val="ListParagraph"/>
        <w:numPr>
          <w:ilvl w:val="0"/>
          <w:numId w:val="9"/>
        </w:numPr>
      </w:pPr>
      <w:r>
        <w:t>Evaluate injury are airways clear?</w:t>
      </w:r>
    </w:p>
    <w:p w14:paraId="6B193213" w14:textId="3DB58171" w:rsidR="00055EFB" w:rsidRDefault="00055EFB" w:rsidP="00055EFB">
      <w:pPr>
        <w:pStyle w:val="ListParagraph"/>
        <w:numPr>
          <w:ilvl w:val="0"/>
          <w:numId w:val="9"/>
        </w:numPr>
      </w:pPr>
      <w:r>
        <w:t>First aid kit</w:t>
      </w:r>
    </w:p>
    <w:p w14:paraId="773398D9" w14:textId="7D427A06" w:rsidR="00055EFB" w:rsidRDefault="00055EFB" w:rsidP="00055EFB">
      <w:pPr>
        <w:pStyle w:val="ListParagraph"/>
        <w:numPr>
          <w:ilvl w:val="0"/>
          <w:numId w:val="9"/>
        </w:numPr>
      </w:pPr>
      <w:r>
        <w:t>Call 911</w:t>
      </w:r>
    </w:p>
    <w:p w14:paraId="7A502D11" w14:textId="48F68BE4" w:rsidR="00055EFB" w:rsidRDefault="00055EFB" w:rsidP="00055EFB">
      <w:pPr>
        <w:pStyle w:val="ListParagraph"/>
        <w:numPr>
          <w:ilvl w:val="0"/>
          <w:numId w:val="9"/>
        </w:numPr>
      </w:pPr>
      <w:r>
        <w:t>Fill in accident report, inform OSHA if needed.</w:t>
      </w:r>
    </w:p>
    <w:p w14:paraId="35617608" w14:textId="39762133" w:rsidR="00055EFB" w:rsidRPr="00055EFB" w:rsidRDefault="00055EFB" w:rsidP="00055EFB">
      <w:pPr>
        <w:pStyle w:val="ListParagraph"/>
        <w:numPr>
          <w:ilvl w:val="0"/>
          <w:numId w:val="9"/>
        </w:numPr>
      </w:pPr>
      <w:r>
        <w:t xml:space="preserve">Inspect work area, make changes to area for a </w:t>
      </w:r>
      <w:r w:rsidR="00A83BDD">
        <w:t>safety</w:t>
      </w:r>
      <w:r>
        <w:t xml:space="preserve"> use of materials.</w:t>
      </w:r>
    </w:p>
    <w:p w14:paraId="23B824B4" w14:textId="37C539C2" w:rsidR="00F5380B" w:rsidRDefault="00781367" w:rsidP="00781367">
      <w:pPr>
        <w:pStyle w:val="Heading2"/>
        <w:rPr>
          <w:rFonts w:eastAsia="Times New Roman"/>
        </w:rPr>
      </w:pPr>
      <w:r>
        <w:rPr>
          <w:rFonts w:eastAsia="Times New Roman"/>
        </w:rPr>
        <w:t>Summary</w:t>
      </w:r>
    </w:p>
    <w:p w14:paraId="79DAA078" w14:textId="3342A487" w:rsidR="0009042B" w:rsidRDefault="0061785D" w:rsidP="0009042B">
      <w:pPr>
        <w:pStyle w:val="ListParagraph"/>
        <w:numPr>
          <w:ilvl w:val="0"/>
          <w:numId w:val="10"/>
        </w:numPr>
      </w:pPr>
      <w:r>
        <w:t>What did you learn?</w:t>
      </w:r>
    </w:p>
    <w:p w14:paraId="1EAE8BD0" w14:textId="4212ED84" w:rsidR="0061785D" w:rsidRDefault="0061785D" w:rsidP="0009042B">
      <w:pPr>
        <w:pStyle w:val="ListParagraph"/>
        <w:numPr>
          <w:ilvl w:val="0"/>
          <w:numId w:val="10"/>
        </w:numPr>
      </w:pPr>
      <w:r>
        <w:t>How toxic is your material?</w:t>
      </w:r>
    </w:p>
    <w:p w14:paraId="6B2EC714" w14:textId="4B232967" w:rsidR="0061785D" w:rsidRDefault="0061785D" w:rsidP="0009042B">
      <w:pPr>
        <w:pStyle w:val="ListParagraph"/>
        <w:numPr>
          <w:ilvl w:val="0"/>
          <w:numId w:val="10"/>
        </w:numPr>
      </w:pPr>
      <w:r>
        <w:t>How will using the product add to the workload of your shop?</w:t>
      </w:r>
    </w:p>
    <w:p w14:paraId="334ED4AA" w14:textId="43FF90DA" w:rsidR="0061785D" w:rsidRDefault="0061785D" w:rsidP="0061785D">
      <w:pPr>
        <w:pStyle w:val="ListParagraph"/>
        <w:numPr>
          <w:ilvl w:val="1"/>
          <w:numId w:val="10"/>
        </w:numPr>
      </w:pPr>
      <w:r>
        <w:t>Training managers and staff</w:t>
      </w:r>
    </w:p>
    <w:p w14:paraId="3E64DE07" w14:textId="5B9137F5" w:rsidR="0061785D" w:rsidRDefault="0061785D" w:rsidP="0061785D">
      <w:pPr>
        <w:pStyle w:val="ListParagraph"/>
        <w:numPr>
          <w:ilvl w:val="1"/>
          <w:numId w:val="10"/>
        </w:numPr>
      </w:pPr>
      <w:r>
        <w:t xml:space="preserve">Cleaning and Maintenance </w:t>
      </w:r>
    </w:p>
    <w:p w14:paraId="4CA9AA7B" w14:textId="05E5F599" w:rsidR="0061785D" w:rsidRDefault="0061785D" w:rsidP="0061785D">
      <w:pPr>
        <w:pStyle w:val="ListParagraph"/>
        <w:numPr>
          <w:ilvl w:val="1"/>
          <w:numId w:val="10"/>
        </w:numPr>
      </w:pPr>
      <w:r>
        <w:t>Storage</w:t>
      </w:r>
    </w:p>
    <w:p w14:paraId="619D1639" w14:textId="7D6F55FC" w:rsidR="00781367" w:rsidRPr="00781367" w:rsidRDefault="00781367" w:rsidP="00781367">
      <w:pPr>
        <w:pStyle w:val="ListParagraph"/>
        <w:numPr>
          <w:ilvl w:val="0"/>
          <w:numId w:val="10"/>
        </w:numPr>
      </w:pPr>
      <w:r>
        <w:t xml:space="preserve">After doing this process are you still comfortable using this material or do you want to find a new material? If </w:t>
      </w:r>
      <w:r w:rsidR="00041C85">
        <w:t>so,</w:t>
      </w:r>
      <w:r>
        <w:t xml:space="preserve"> what is the new material and why is it better?</w:t>
      </w:r>
    </w:p>
    <w:p w14:paraId="6CD8D3C1" w14:textId="77777777" w:rsidR="00781367" w:rsidRPr="00781367" w:rsidRDefault="00781367" w:rsidP="00781367"/>
    <w:p w14:paraId="608F333A" w14:textId="77777777" w:rsidR="00781367" w:rsidRDefault="00781367"/>
    <w:sectPr w:rsidR="0078136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9498" w14:textId="77777777" w:rsidR="00DD17CE" w:rsidRDefault="00DD17CE" w:rsidP="00234C96">
      <w:pPr>
        <w:spacing w:after="0" w:line="240" w:lineRule="auto"/>
      </w:pPr>
      <w:r>
        <w:separator/>
      </w:r>
    </w:p>
  </w:endnote>
  <w:endnote w:type="continuationSeparator" w:id="0">
    <w:p w14:paraId="10E42EED" w14:textId="77777777" w:rsidR="00DD17CE" w:rsidRDefault="00DD17CE" w:rsidP="00234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F8299" w14:textId="77777777" w:rsidR="00DD17CE" w:rsidRDefault="00DD17CE" w:rsidP="00234C96">
      <w:pPr>
        <w:spacing w:after="0" w:line="240" w:lineRule="auto"/>
      </w:pPr>
      <w:r>
        <w:separator/>
      </w:r>
    </w:p>
  </w:footnote>
  <w:footnote w:type="continuationSeparator" w:id="0">
    <w:p w14:paraId="082637D6" w14:textId="77777777" w:rsidR="00DD17CE" w:rsidRDefault="00DD17CE" w:rsidP="00234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ED004" w14:textId="70034F2A" w:rsidR="00234C96" w:rsidRDefault="00234C96" w:rsidP="00234C96">
    <w:pPr>
      <w:pStyle w:val="Heading2"/>
    </w:pPr>
    <w:r>
      <w:t>Process Safety Management Assignment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061F"/>
    <w:multiLevelType w:val="hybridMultilevel"/>
    <w:tmpl w:val="0738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529E8"/>
    <w:multiLevelType w:val="hybridMultilevel"/>
    <w:tmpl w:val="07386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0D15"/>
    <w:multiLevelType w:val="hybridMultilevel"/>
    <w:tmpl w:val="4C46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DCD"/>
    <w:multiLevelType w:val="multilevel"/>
    <w:tmpl w:val="873A44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F43900"/>
    <w:multiLevelType w:val="hybridMultilevel"/>
    <w:tmpl w:val="A68A6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3C1DA2"/>
    <w:multiLevelType w:val="hybridMultilevel"/>
    <w:tmpl w:val="BB8EB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9051B"/>
    <w:multiLevelType w:val="hybridMultilevel"/>
    <w:tmpl w:val="0B424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791097"/>
    <w:multiLevelType w:val="hybridMultilevel"/>
    <w:tmpl w:val="5CC45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43F11"/>
    <w:multiLevelType w:val="hybridMultilevel"/>
    <w:tmpl w:val="DAFCAB42"/>
    <w:lvl w:ilvl="0" w:tplc="C72A187E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A97B36"/>
    <w:multiLevelType w:val="multilevel"/>
    <w:tmpl w:val="281ABA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80B"/>
    <w:rsid w:val="00041C85"/>
    <w:rsid w:val="00055EFB"/>
    <w:rsid w:val="0009042B"/>
    <w:rsid w:val="000A5808"/>
    <w:rsid w:val="00234C96"/>
    <w:rsid w:val="002A47EC"/>
    <w:rsid w:val="005120EF"/>
    <w:rsid w:val="005F2A88"/>
    <w:rsid w:val="0061785D"/>
    <w:rsid w:val="00781367"/>
    <w:rsid w:val="00790E25"/>
    <w:rsid w:val="00A83BDD"/>
    <w:rsid w:val="00B75BDD"/>
    <w:rsid w:val="00C167AE"/>
    <w:rsid w:val="00C33950"/>
    <w:rsid w:val="00D3056E"/>
    <w:rsid w:val="00DD17CE"/>
    <w:rsid w:val="00F44DE0"/>
    <w:rsid w:val="00F5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A682E5"/>
  <w15:chartTrackingRefBased/>
  <w15:docId w15:val="{F9B3BA80-6552-435B-A35D-755483047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13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136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3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380B"/>
    <w:rPr>
      <w:i/>
      <w:iCs/>
    </w:rPr>
  </w:style>
  <w:style w:type="paragraph" w:styleId="ListParagraph">
    <w:name w:val="List Paragraph"/>
    <w:basedOn w:val="Normal"/>
    <w:uiPriority w:val="34"/>
    <w:qFormat/>
    <w:rsid w:val="00C339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813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8136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C96"/>
  </w:style>
  <w:style w:type="paragraph" w:styleId="Footer">
    <w:name w:val="footer"/>
    <w:basedOn w:val="Normal"/>
    <w:link w:val="FooterChar"/>
    <w:uiPriority w:val="99"/>
    <w:unhideWhenUsed/>
    <w:rsid w:val="00234C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Brandt</dc:creator>
  <cp:keywords/>
  <dc:description/>
  <cp:lastModifiedBy>Susan Brandt</cp:lastModifiedBy>
  <cp:revision>2</cp:revision>
  <dcterms:created xsi:type="dcterms:W3CDTF">2021-02-12T17:20:00Z</dcterms:created>
  <dcterms:modified xsi:type="dcterms:W3CDTF">2021-02-12T17:20:00Z</dcterms:modified>
</cp:coreProperties>
</file>