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05C11" w14:textId="77777777" w:rsidR="006C0CF8" w:rsidRPr="002C60D1" w:rsidRDefault="00C814E6">
      <w:pPr>
        <w:rPr>
          <w:b/>
        </w:rPr>
      </w:pPr>
    </w:p>
    <w:p w14:paraId="4208A1FC" w14:textId="77777777" w:rsidR="00D948AE" w:rsidRPr="002C60D1" w:rsidRDefault="00D948AE">
      <w:pPr>
        <w:rPr>
          <w:b/>
        </w:rPr>
      </w:pPr>
      <w:r w:rsidRPr="002C60D1">
        <w:rPr>
          <w:b/>
        </w:rPr>
        <w:t>Executive summary</w:t>
      </w:r>
    </w:p>
    <w:p w14:paraId="603B2805" w14:textId="77777777" w:rsidR="00D948AE" w:rsidRDefault="00D948AE"/>
    <w:p w14:paraId="587B4219" w14:textId="77777777" w:rsidR="002C60D1" w:rsidRDefault="00D948AE" w:rsidP="002C60D1">
      <w:r>
        <w:t xml:space="preserve">This project will be examining  </w:t>
      </w:r>
      <w:r w:rsidRPr="00D948AE">
        <w:rPr>
          <w:i/>
        </w:rPr>
        <w:t>Theatre fires in the United States between 1797 and 1900 and the resulting theatre fire laws</w:t>
      </w:r>
      <w:r>
        <w:rPr>
          <w:i/>
        </w:rPr>
        <w:t xml:space="preserve">. </w:t>
      </w:r>
      <w:r w:rsidR="002C60D1">
        <w:rPr>
          <w:i/>
        </w:rPr>
        <w:t xml:space="preserve"> </w:t>
      </w:r>
      <w:r w:rsidR="002C60D1">
        <w:t xml:space="preserve">The hypothesis is that more stringent fire laws and building methods are required due the experience of fires in near or around theatres built in America. Theatres burning down due to </w:t>
      </w:r>
      <w:r w:rsidR="009633C4">
        <w:t>a con</w:t>
      </w:r>
      <w:r w:rsidR="002C60D1">
        <w:t>flagration</w:t>
      </w:r>
      <w:r w:rsidR="009633C4">
        <w:t xml:space="preserve"> which will</w:t>
      </w:r>
      <w:r w:rsidR="002C60D1">
        <w:t xml:space="preserve"> influence the creation of regulations and laws that effect the building, running and maintaining of theatres in the United States.</w:t>
      </w:r>
    </w:p>
    <w:p w14:paraId="0BA3A3B5" w14:textId="77777777" w:rsidR="00D948AE" w:rsidRDefault="00D948AE" w:rsidP="00D948AE">
      <w:pPr>
        <w:pStyle w:val="Header"/>
      </w:pPr>
      <w:r>
        <w:t>The resources that</w:t>
      </w:r>
      <w:r w:rsidR="001D6FDE">
        <w:t xml:space="preserve"> will provide the data include n</w:t>
      </w:r>
      <w:r>
        <w:t>ew</w:t>
      </w:r>
      <w:r w:rsidR="001D6FDE">
        <w:t>s</w:t>
      </w:r>
      <w:r>
        <w:t>paper articles from local newspapers</w:t>
      </w:r>
      <w:r w:rsidR="001D6FDE">
        <w:t xml:space="preserve"> for historical references. Books and articles</w:t>
      </w:r>
      <w:r>
        <w:t xml:space="preserve"> that discuss the topic. </w:t>
      </w:r>
    </w:p>
    <w:p w14:paraId="1FCC1C71" w14:textId="77777777" w:rsidR="001D6FDE" w:rsidRDefault="001D6FDE" w:rsidP="00D948AE">
      <w:pPr>
        <w:pStyle w:val="Header"/>
      </w:pPr>
    </w:p>
    <w:p w14:paraId="746BCBAD" w14:textId="77777777" w:rsidR="00D948AE" w:rsidRDefault="001D6FDE" w:rsidP="00D948AE">
      <w:pPr>
        <w:pStyle w:val="Header"/>
      </w:pPr>
      <w:r>
        <w:t>This era with include the Iroquois Theatre fire in New York City that is a clear example of what happens when safety is not a priority.</w:t>
      </w:r>
    </w:p>
    <w:p w14:paraId="6671A7A1" w14:textId="77777777" w:rsidR="001D6FDE" w:rsidRDefault="001D6FDE" w:rsidP="00D948AE">
      <w:pPr>
        <w:pStyle w:val="Header"/>
      </w:pPr>
    </w:p>
    <w:p w14:paraId="3138A807" w14:textId="02A25FFB" w:rsidR="001D6FDE" w:rsidRDefault="001D6FDE" w:rsidP="00D948AE">
      <w:pPr>
        <w:pStyle w:val="Header"/>
      </w:pPr>
      <w:r>
        <w:t>The local newspapers from 1797-1900 will be read. The headlines data searches will be used to locate the articles that refer to fires in l</w:t>
      </w:r>
      <w:r w:rsidR="007D702A">
        <w:t>ive performance venues. The information</w:t>
      </w:r>
      <w:r>
        <w:t xml:space="preserve"> will be accumulated, </w:t>
      </w:r>
      <w:r w:rsidR="00C70159">
        <w:t>interpreted,</w:t>
      </w:r>
      <w:r>
        <w:t xml:space="preserve"> and discussed as a research paper.</w:t>
      </w:r>
    </w:p>
    <w:p w14:paraId="6592D488" w14:textId="77777777" w:rsidR="001D6FDE" w:rsidRDefault="001D6FDE" w:rsidP="00D948AE">
      <w:pPr>
        <w:pStyle w:val="Header"/>
      </w:pPr>
    </w:p>
    <w:p w14:paraId="4CF043E4" w14:textId="77777777" w:rsidR="001D6FDE" w:rsidRDefault="001D6FDE" w:rsidP="00D948AE">
      <w:pPr>
        <w:pStyle w:val="Header"/>
      </w:pPr>
      <w:r>
        <w:t>The predicted outcomes will be an observation of current fire regulations and how similar or different are they fro the ones created at the turn of the century.</w:t>
      </w:r>
    </w:p>
    <w:p w14:paraId="38695D8B" w14:textId="77777777" w:rsidR="001D6FDE" w:rsidRDefault="001D6FDE" w:rsidP="00D948AE">
      <w:pPr>
        <w:pStyle w:val="Header"/>
      </w:pPr>
    </w:p>
    <w:p w14:paraId="3D365D8F" w14:textId="77777777" w:rsidR="001D6FDE" w:rsidRDefault="001D6FDE" w:rsidP="00D948AE">
      <w:pPr>
        <w:pStyle w:val="Header"/>
      </w:pPr>
      <w:r>
        <w:t>Understanding and recognizing the importance of the curren</w:t>
      </w:r>
      <w:r w:rsidR="007D702A">
        <w:t>t regulations as a consequence of the earlier tragedies; will present the impact of regulations we take for granted in the present.</w:t>
      </w:r>
    </w:p>
    <w:p w14:paraId="69B01C66" w14:textId="77777777" w:rsidR="001D6FDE" w:rsidRDefault="001D6FDE" w:rsidP="00D948AE">
      <w:pPr>
        <w:pStyle w:val="Header"/>
      </w:pPr>
    </w:p>
    <w:p w14:paraId="243E7303" w14:textId="77777777" w:rsidR="002C60D1" w:rsidRDefault="002C60D1"/>
    <w:p w14:paraId="0ACEFA88" w14:textId="77777777" w:rsidR="00D948AE" w:rsidRPr="002C60D1" w:rsidRDefault="002C60D1">
      <w:pPr>
        <w:rPr>
          <w:b/>
        </w:rPr>
      </w:pPr>
      <w:r>
        <w:t>P</w:t>
      </w:r>
      <w:r w:rsidRPr="002C60D1">
        <w:rPr>
          <w:b/>
        </w:rPr>
        <w:t>roject Description</w:t>
      </w:r>
    </w:p>
    <w:p w14:paraId="416DEEF9" w14:textId="48E2503F" w:rsidR="000C00C8" w:rsidRDefault="002C60D1">
      <w:r>
        <w:t xml:space="preserve">The researcher is exploring the outcomes of theatre fires happening in the united states between 1796 and 1900. Many newspapers have microfiche copies of newspapers beginning in 1797. This is also the era of large cities being built throughout the United States. Portable venues such as pageant wagons will not be included in the capture of data. The rise of </w:t>
      </w:r>
      <w:r w:rsidR="004C0CD6" w:rsidRPr="000C00C8">
        <w:t>permanent performance venues and their impact on fires in the United States will be</w:t>
      </w:r>
    </w:p>
    <w:p w14:paraId="422B23EA" w14:textId="23633B89" w:rsidR="002C60D1" w:rsidRDefault="002C60D1">
      <w:r>
        <w:t>addressed. Th stringent fire laws and building methods required are due the experience of fires in near or around theatres built in America. These outcomes Influenced the building, running and maintaining of theatres in the United States.</w:t>
      </w:r>
    </w:p>
    <w:p w14:paraId="0C0D9710" w14:textId="77777777" w:rsidR="002C60D1" w:rsidRDefault="002C60D1"/>
    <w:p w14:paraId="0068E622" w14:textId="77777777" w:rsidR="002C60D1" w:rsidRDefault="000C00C8">
      <w:pPr>
        <w:rPr>
          <w:b/>
        </w:rPr>
      </w:pPr>
      <w:r w:rsidRPr="000C00C8">
        <w:rPr>
          <w:b/>
        </w:rPr>
        <w:t>Methods</w:t>
      </w:r>
    </w:p>
    <w:p w14:paraId="535144FF" w14:textId="77777777" w:rsidR="000C00C8" w:rsidRDefault="000C00C8" w:rsidP="000C00C8">
      <w:pPr>
        <w:pStyle w:val="ListParagraph"/>
        <w:numPr>
          <w:ilvl w:val="0"/>
          <w:numId w:val="2"/>
        </w:numPr>
      </w:pPr>
      <w:r>
        <w:t>Interlibrary search using datanet and bibliotek</w:t>
      </w:r>
    </w:p>
    <w:p w14:paraId="6FD0CFA4" w14:textId="77777777" w:rsidR="000C00C8" w:rsidRDefault="000C00C8" w:rsidP="000C00C8">
      <w:pPr>
        <w:pStyle w:val="ListParagraph"/>
        <w:numPr>
          <w:ilvl w:val="0"/>
          <w:numId w:val="2"/>
        </w:numPr>
      </w:pPr>
      <w:r>
        <w:t>Microfiche for available newspapers including:</w:t>
      </w:r>
    </w:p>
    <w:p w14:paraId="38BAA91C" w14:textId="77777777" w:rsidR="000C00C8" w:rsidRDefault="000C00C8" w:rsidP="000C00C8">
      <w:pPr>
        <w:pStyle w:val="Header"/>
        <w:numPr>
          <w:ilvl w:val="0"/>
          <w:numId w:val="4"/>
        </w:numPr>
      </w:pPr>
      <w:r>
        <w:t>Los Angeles Times</w:t>
      </w:r>
    </w:p>
    <w:p w14:paraId="6BF66B9D" w14:textId="77777777" w:rsidR="000C00C8" w:rsidRDefault="000C00C8" w:rsidP="000C00C8">
      <w:pPr>
        <w:pStyle w:val="Header"/>
        <w:numPr>
          <w:ilvl w:val="0"/>
          <w:numId w:val="4"/>
        </w:numPr>
      </w:pPr>
      <w:r>
        <w:t>New York Times</w:t>
      </w:r>
    </w:p>
    <w:p w14:paraId="678B5B12" w14:textId="77777777" w:rsidR="000C00C8" w:rsidRDefault="000C00C8" w:rsidP="000C00C8">
      <w:pPr>
        <w:pStyle w:val="Header"/>
        <w:numPr>
          <w:ilvl w:val="0"/>
          <w:numId w:val="4"/>
        </w:numPr>
      </w:pPr>
      <w:r>
        <w:t>New York Post</w:t>
      </w:r>
    </w:p>
    <w:p w14:paraId="6831B740" w14:textId="77777777" w:rsidR="000C00C8" w:rsidRDefault="000C00C8" w:rsidP="000C00C8">
      <w:pPr>
        <w:pStyle w:val="Header"/>
        <w:numPr>
          <w:ilvl w:val="0"/>
          <w:numId w:val="4"/>
        </w:numPr>
      </w:pPr>
      <w:r>
        <w:t>Philadelphia Eagle</w:t>
      </w:r>
    </w:p>
    <w:p w14:paraId="564FF9CD" w14:textId="77777777" w:rsidR="000C00C8" w:rsidRDefault="000C00C8" w:rsidP="000C00C8">
      <w:pPr>
        <w:pStyle w:val="Header"/>
      </w:pPr>
    </w:p>
    <w:p w14:paraId="552F085C" w14:textId="77777777" w:rsidR="000C00C8" w:rsidRDefault="000C00C8" w:rsidP="000C00C8">
      <w:pPr>
        <w:pStyle w:val="Header"/>
      </w:pPr>
    </w:p>
    <w:p w14:paraId="086097ED" w14:textId="77777777" w:rsidR="000C00C8" w:rsidRPr="000C00C8" w:rsidRDefault="000C00C8" w:rsidP="000C00C8">
      <w:pPr>
        <w:pStyle w:val="Header"/>
        <w:rPr>
          <w:b/>
        </w:rPr>
      </w:pPr>
      <w:r w:rsidRPr="000C00C8">
        <w:rPr>
          <w:b/>
        </w:rPr>
        <w:t>Deliverables</w:t>
      </w:r>
    </w:p>
    <w:p w14:paraId="7CB12527" w14:textId="77777777" w:rsidR="000C00C8" w:rsidRDefault="000C00C8" w:rsidP="000C00C8">
      <w:pPr>
        <w:pStyle w:val="Header"/>
      </w:pPr>
    </w:p>
    <w:p w14:paraId="32EB4301" w14:textId="77777777" w:rsidR="000C00C8" w:rsidRDefault="000C00C8" w:rsidP="000C00C8">
      <w:pPr>
        <w:pStyle w:val="Header"/>
        <w:numPr>
          <w:ilvl w:val="0"/>
          <w:numId w:val="5"/>
        </w:numPr>
      </w:pPr>
      <w:r>
        <w:t>Schedule of research and writing</w:t>
      </w:r>
    </w:p>
    <w:p w14:paraId="06763E54" w14:textId="77777777" w:rsidR="000C00C8" w:rsidRDefault="000C00C8" w:rsidP="000C00C8">
      <w:pPr>
        <w:pStyle w:val="Header"/>
        <w:numPr>
          <w:ilvl w:val="0"/>
          <w:numId w:val="5"/>
        </w:numPr>
      </w:pPr>
      <w:r>
        <w:t>Completed document</w:t>
      </w:r>
    </w:p>
    <w:p w14:paraId="0141E281" w14:textId="77777777" w:rsidR="000C00C8" w:rsidRDefault="000C00C8" w:rsidP="000C00C8">
      <w:pPr>
        <w:pStyle w:val="Header"/>
        <w:numPr>
          <w:ilvl w:val="0"/>
          <w:numId w:val="5"/>
        </w:numPr>
      </w:pPr>
      <w:r>
        <w:t>Citation list</w:t>
      </w:r>
    </w:p>
    <w:p w14:paraId="579B1500" w14:textId="77777777" w:rsidR="000C00C8" w:rsidRDefault="000C00C8" w:rsidP="000C00C8">
      <w:pPr>
        <w:pStyle w:val="Header"/>
        <w:numPr>
          <w:ilvl w:val="0"/>
          <w:numId w:val="5"/>
        </w:numPr>
      </w:pPr>
      <w:r>
        <w:t xml:space="preserve">Tables of data collected </w:t>
      </w:r>
    </w:p>
    <w:p w14:paraId="73818C4C" w14:textId="77777777" w:rsidR="000C00C8" w:rsidRDefault="000C00C8" w:rsidP="000C00C8">
      <w:pPr>
        <w:pStyle w:val="Header"/>
        <w:numPr>
          <w:ilvl w:val="0"/>
          <w:numId w:val="5"/>
        </w:numPr>
      </w:pPr>
      <w:r>
        <w:t>List of documented Theatre fires 1797-1900</w:t>
      </w:r>
    </w:p>
    <w:p w14:paraId="4BF0291C" w14:textId="77777777" w:rsidR="000C00C8" w:rsidRDefault="000C00C8" w:rsidP="000C00C8">
      <w:pPr>
        <w:pStyle w:val="Header"/>
      </w:pPr>
    </w:p>
    <w:p w14:paraId="5765E76B" w14:textId="77777777" w:rsidR="000C00C8" w:rsidRDefault="000C00C8" w:rsidP="000C00C8">
      <w:pPr>
        <w:pStyle w:val="Header"/>
      </w:pPr>
    </w:p>
    <w:p w14:paraId="7B6BE250" w14:textId="77777777" w:rsidR="000C00C8" w:rsidRDefault="000C00C8" w:rsidP="000C00C8">
      <w:pPr>
        <w:pStyle w:val="Header"/>
      </w:pPr>
    </w:p>
    <w:p w14:paraId="74D60D39" w14:textId="77777777" w:rsidR="000C00C8" w:rsidRPr="000C00C8" w:rsidRDefault="000C00C8" w:rsidP="000C00C8">
      <w:pPr>
        <w:pStyle w:val="Header"/>
        <w:rPr>
          <w:b/>
        </w:rPr>
      </w:pPr>
      <w:r w:rsidRPr="000C00C8">
        <w:rPr>
          <w:b/>
        </w:rPr>
        <w:t>Required resources</w:t>
      </w:r>
    </w:p>
    <w:p w14:paraId="52C62EC7" w14:textId="77777777" w:rsidR="000C00C8" w:rsidRDefault="000C00C8" w:rsidP="000C00C8">
      <w:pPr>
        <w:pStyle w:val="Header"/>
        <w:numPr>
          <w:ilvl w:val="0"/>
          <w:numId w:val="6"/>
        </w:numPr>
      </w:pPr>
      <w:r>
        <w:t>Access to Datanet and bibliotek through enrollment in LIB 4500 spring 1991</w:t>
      </w:r>
    </w:p>
    <w:p w14:paraId="17FD77DD" w14:textId="77777777" w:rsidR="000C00C8" w:rsidRDefault="000C00C8" w:rsidP="000C00C8">
      <w:pPr>
        <w:pStyle w:val="Header"/>
        <w:numPr>
          <w:ilvl w:val="0"/>
          <w:numId w:val="6"/>
        </w:numPr>
      </w:pPr>
      <w:r>
        <w:t>Type writer</w:t>
      </w:r>
    </w:p>
    <w:p w14:paraId="71EC1E84" w14:textId="77777777" w:rsidR="000C00C8" w:rsidRDefault="000C00C8" w:rsidP="000C00C8">
      <w:pPr>
        <w:pStyle w:val="Header"/>
        <w:numPr>
          <w:ilvl w:val="0"/>
          <w:numId w:val="6"/>
        </w:numPr>
      </w:pPr>
      <w:r>
        <w:t>Apple2E computer</w:t>
      </w:r>
    </w:p>
    <w:p w14:paraId="0A5BA7DD" w14:textId="77777777" w:rsidR="000C00C8" w:rsidRDefault="000C00C8" w:rsidP="000C00C8">
      <w:pPr>
        <w:pStyle w:val="Header"/>
        <w:numPr>
          <w:ilvl w:val="0"/>
          <w:numId w:val="6"/>
        </w:numPr>
      </w:pPr>
      <w:r>
        <w:t>Truck for transportation to libraries</w:t>
      </w:r>
    </w:p>
    <w:p w14:paraId="79439123" w14:textId="77777777" w:rsidR="000C00C8" w:rsidRDefault="000C00C8" w:rsidP="000C00C8">
      <w:pPr>
        <w:pStyle w:val="Header"/>
      </w:pPr>
    </w:p>
    <w:p w14:paraId="3023F356" w14:textId="77777777" w:rsidR="000C00C8" w:rsidRDefault="000C00C8" w:rsidP="000C00C8">
      <w:pPr>
        <w:pStyle w:val="Header"/>
        <w:rPr>
          <w:b/>
        </w:rPr>
      </w:pPr>
      <w:r w:rsidRPr="000C00C8">
        <w:rPr>
          <w:b/>
        </w:rPr>
        <w:t>Budget</w:t>
      </w:r>
    </w:p>
    <w:p w14:paraId="6E3AFB63" w14:textId="77777777" w:rsidR="000C00C8" w:rsidRDefault="000C00C8" w:rsidP="000C00C8">
      <w:pPr>
        <w:pStyle w:val="Header"/>
        <w:rPr>
          <w:b/>
        </w:rPr>
      </w:pPr>
    </w:p>
    <w:tbl>
      <w:tblPr>
        <w:tblStyle w:val="TableGrid"/>
        <w:tblW w:w="0" w:type="auto"/>
        <w:tblLook w:val="04A0" w:firstRow="1" w:lastRow="0" w:firstColumn="1" w:lastColumn="0" w:noHBand="0" w:noVBand="1"/>
      </w:tblPr>
      <w:tblGrid>
        <w:gridCol w:w="3116"/>
        <w:gridCol w:w="3117"/>
        <w:gridCol w:w="3117"/>
      </w:tblGrid>
      <w:tr w:rsidR="000C00C8" w14:paraId="3DF253F8" w14:textId="77777777" w:rsidTr="000C00C8">
        <w:tc>
          <w:tcPr>
            <w:tcW w:w="3116" w:type="dxa"/>
          </w:tcPr>
          <w:p w14:paraId="67CAFA4D" w14:textId="4352EFE5" w:rsidR="000C00C8" w:rsidRDefault="004C0CD6" w:rsidP="000C00C8">
            <w:pPr>
              <w:pStyle w:val="Header"/>
              <w:rPr>
                <w:b/>
              </w:rPr>
            </w:pPr>
            <w:r>
              <w:rPr>
                <w:b/>
              </w:rPr>
              <w:t>I</w:t>
            </w:r>
            <w:r w:rsidR="000C00C8">
              <w:rPr>
                <w:b/>
              </w:rPr>
              <w:t>tem</w:t>
            </w:r>
          </w:p>
        </w:tc>
        <w:tc>
          <w:tcPr>
            <w:tcW w:w="3117" w:type="dxa"/>
          </w:tcPr>
          <w:p w14:paraId="70F14731" w14:textId="77777777" w:rsidR="000C00C8" w:rsidRDefault="00A36902" w:rsidP="000C00C8">
            <w:pPr>
              <w:pStyle w:val="Header"/>
              <w:rPr>
                <w:b/>
              </w:rPr>
            </w:pPr>
            <w:r>
              <w:rPr>
                <w:b/>
              </w:rPr>
              <w:t xml:space="preserve">Estimate </w:t>
            </w:r>
            <w:r w:rsidR="000C00C8">
              <w:rPr>
                <w:b/>
              </w:rPr>
              <w:t>amount</w:t>
            </w:r>
          </w:p>
        </w:tc>
        <w:tc>
          <w:tcPr>
            <w:tcW w:w="3117" w:type="dxa"/>
          </w:tcPr>
          <w:p w14:paraId="7345203A" w14:textId="77777777" w:rsidR="000C00C8" w:rsidRDefault="000C00C8" w:rsidP="000C00C8">
            <w:pPr>
              <w:pStyle w:val="Header"/>
              <w:rPr>
                <w:b/>
              </w:rPr>
            </w:pPr>
            <w:r>
              <w:rPr>
                <w:b/>
              </w:rPr>
              <w:t>Total spent</w:t>
            </w:r>
          </w:p>
        </w:tc>
      </w:tr>
      <w:tr w:rsidR="000C00C8" w14:paraId="7F866C54" w14:textId="77777777" w:rsidTr="000C00C8">
        <w:tc>
          <w:tcPr>
            <w:tcW w:w="3116" w:type="dxa"/>
          </w:tcPr>
          <w:p w14:paraId="148C3786" w14:textId="77777777" w:rsidR="000C00C8" w:rsidRPr="000C00C8" w:rsidRDefault="000C00C8" w:rsidP="000C00C8">
            <w:pPr>
              <w:pStyle w:val="Header"/>
            </w:pPr>
            <w:r w:rsidRPr="000C00C8">
              <w:t>Interlibrary research</w:t>
            </w:r>
          </w:p>
        </w:tc>
        <w:tc>
          <w:tcPr>
            <w:tcW w:w="3117" w:type="dxa"/>
          </w:tcPr>
          <w:p w14:paraId="623ACEC4" w14:textId="77777777" w:rsidR="000C00C8" w:rsidRPr="000C00C8" w:rsidRDefault="000C00C8" w:rsidP="000C00C8">
            <w:pPr>
              <w:pStyle w:val="Header"/>
            </w:pPr>
            <w:r w:rsidRPr="000C00C8">
              <w:t>200.00</w:t>
            </w:r>
          </w:p>
        </w:tc>
        <w:tc>
          <w:tcPr>
            <w:tcW w:w="3117" w:type="dxa"/>
          </w:tcPr>
          <w:p w14:paraId="051B3329" w14:textId="77777777" w:rsidR="000C00C8" w:rsidRPr="000C00C8" w:rsidRDefault="00A36902" w:rsidP="000C00C8">
            <w:pPr>
              <w:pStyle w:val="Header"/>
            </w:pPr>
            <w:r>
              <w:t xml:space="preserve"> </w:t>
            </w:r>
            <w:r w:rsidR="000C00C8" w:rsidRPr="000C00C8">
              <w:t>132.00</w:t>
            </w:r>
          </w:p>
        </w:tc>
      </w:tr>
      <w:tr w:rsidR="000C00C8" w14:paraId="39BF58FC" w14:textId="77777777" w:rsidTr="000C00C8">
        <w:tc>
          <w:tcPr>
            <w:tcW w:w="3116" w:type="dxa"/>
          </w:tcPr>
          <w:p w14:paraId="62F6DACF" w14:textId="4D6B26BA" w:rsidR="000C00C8" w:rsidRPr="000C00C8" w:rsidRDefault="004C0CD6" w:rsidP="000C00C8">
            <w:pPr>
              <w:pStyle w:val="Header"/>
            </w:pPr>
            <w:r w:rsidRPr="000C00C8">
              <w:t>T</w:t>
            </w:r>
            <w:r w:rsidR="000C00C8" w:rsidRPr="000C00C8">
              <w:t>ravel</w:t>
            </w:r>
          </w:p>
        </w:tc>
        <w:tc>
          <w:tcPr>
            <w:tcW w:w="3117" w:type="dxa"/>
          </w:tcPr>
          <w:p w14:paraId="333520A0" w14:textId="77777777" w:rsidR="000C00C8" w:rsidRPr="000C00C8" w:rsidRDefault="000C00C8" w:rsidP="000C00C8">
            <w:pPr>
              <w:pStyle w:val="Header"/>
            </w:pPr>
            <w:r w:rsidRPr="000C00C8">
              <w:t>400.00</w:t>
            </w:r>
          </w:p>
        </w:tc>
        <w:tc>
          <w:tcPr>
            <w:tcW w:w="3117" w:type="dxa"/>
          </w:tcPr>
          <w:p w14:paraId="18316368" w14:textId="77777777" w:rsidR="000C00C8" w:rsidRPr="000C00C8" w:rsidRDefault="00A36902" w:rsidP="000C00C8">
            <w:pPr>
              <w:pStyle w:val="Header"/>
            </w:pPr>
            <w:r>
              <w:t xml:space="preserve"> </w:t>
            </w:r>
            <w:r w:rsidR="000C00C8" w:rsidRPr="000C00C8">
              <w:t>345.00</w:t>
            </w:r>
          </w:p>
        </w:tc>
      </w:tr>
      <w:tr w:rsidR="000C00C8" w14:paraId="1CEAD239" w14:textId="77777777" w:rsidTr="000C00C8">
        <w:tc>
          <w:tcPr>
            <w:tcW w:w="3116" w:type="dxa"/>
          </w:tcPr>
          <w:p w14:paraId="7CC58AF8" w14:textId="77777777" w:rsidR="000C00C8" w:rsidRPr="000C00C8" w:rsidRDefault="000C00C8" w:rsidP="000C00C8">
            <w:pPr>
              <w:pStyle w:val="Header"/>
            </w:pPr>
            <w:r w:rsidRPr="000C00C8">
              <w:t>Computer usage</w:t>
            </w:r>
          </w:p>
        </w:tc>
        <w:tc>
          <w:tcPr>
            <w:tcW w:w="3117" w:type="dxa"/>
          </w:tcPr>
          <w:p w14:paraId="41713A9D" w14:textId="77777777" w:rsidR="000C00C8" w:rsidRPr="000C00C8" w:rsidRDefault="000C00C8" w:rsidP="000C00C8">
            <w:pPr>
              <w:pStyle w:val="Header"/>
            </w:pPr>
            <w:r w:rsidRPr="000C00C8">
              <w:t>200</w:t>
            </w:r>
          </w:p>
        </w:tc>
        <w:tc>
          <w:tcPr>
            <w:tcW w:w="3117" w:type="dxa"/>
          </w:tcPr>
          <w:p w14:paraId="2FE26FE1" w14:textId="77777777" w:rsidR="000C00C8" w:rsidRPr="000C00C8" w:rsidRDefault="00A36902" w:rsidP="000C00C8">
            <w:pPr>
              <w:pStyle w:val="Header"/>
            </w:pPr>
            <w:r>
              <w:t xml:space="preserve"> </w:t>
            </w:r>
            <w:r w:rsidR="000C00C8" w:rsidRPr="000C00C8">
              <w:t>200.00</w:t>
            </w:r>
          </w:p>
        </w:tc>
      </w:tr>
      <w:tr w:rsidR="000C00C8" w14:paraId="22A25A20" w14:textId="77777777" w:rsidTr="00362EA4">
        <w:trPr>
          <w:trHeight w:val="341"/>
        </w:trPr>
        <w:tc>
          <w:tcPr>
            <w:tcW w:w="3116" w:type="dxa"/>
          </w:tcPr>
          <w:p w14:paraId="778F931F" w14:textId="77777777" w:rsidR="000C00C8" w:rsidRPr="000C00C8" w:rsidRDefault="000C00C8" w:rsidP="000C00C8">
            <w:pPr>
              <w:pStyle w:val="Header"/>
            </w:pPr>
            <w:r w:rsidRPr="000C00C8">
              <w:t>printing</w:t>
            </w:r>
          </w:p>
        </w:tc>
        <w:tc>
          <w:tcPr>
            <w:tcW w:w="3117" w:type="dxa"/>
          </w:tcPr>
          <w:p w14:paraId="5A0BF1DD" w14:textId="77777777" w:rsidR="000C00C8" w:rsidRPr="000C00C8" w:rsidRDefault="000C00C8" w:rsidP="000C00C8">
            <w:pPr>
              <w:pStyle w:val="Header"/>
            </w:pPr>
            <w:r w:rsidRPr="000C00C8">
              <w:t>80.00</w:t>
            </w:r>
          </w:p>
        </w:tc>
        <w:tc>
          <w:tcPr>
            <w:tcW w:w="3117" w:type="dxa"/>
          </w:tcPr>
          <w:p w14:paraId="174A90D1" w14:textId="77777777" w:rsidR="000C00C8" w:rsidRPr="000C00C8" w:rsidRDefault="00A36902" w:rsidP="000C00C8">
            <w:pPr>
              <w:pStyle w:val="Header"/>
            </w:pPr>
            <w:r>
              <w:t xml:space="preserve"> </w:t>
            </w:r>
            <w:r w:rsidR="000C00C8" w:rsidRPr="000C00C8">
              <w:t>075.00</w:t>
            </w:r>
          </w:p>
        </w:tc>
      </w:tr>
      <w:tr w:rsidR="000C00C8" w14:paraId="612D7908" w14:textId="77777777" w:rsidTr="000C00C8">
        <w:tc>
          <w:tcPr>
            <w:tcW w:w="3116" w:type="dxa"/>
          </w:tcPr>
          <w:p w14:paraId="496839F1" w14:textId="18AC1CE4" w:rsidR="000C00C8" w:rsidRDefault="00362EA4" w:rsidP="00A36902">
            <w:pPr>
              <w:pStyle w:val="Header"/>
              <w:jc w:val="right"/>
              <w:rPr>
                <w:b/>
              </w:rPr>
            </w:pPr>
            <w:r>
              <w:rPr>
                <w:b/>
              </w:rPr>
              <w:t>Estimate</w:t>
            </w:r>
          </w:p>
        </w:tc>
        <w:tc>
          <w:tcPr>
            <w:tcW w:w="3117" w:type="dxa"/>
          </w:tcPr>
          <w:p w14:paraId="3E83B4DB" w14:textId="7D31E17C" w:rsidR="000C00C8" w:rsidRDefault="00362EA4" w:rsidP="00362EA4">
            <w:pPr>
              <w:pStyle w:val="Header"/>
              <w:jc w:val="center"/>
              <w:rPr>
                <w:b/>
              </w:rPr>
            </w:pPr>
            <w:r>
              <w:rPr>
                <w:b/>
              </w:rPr>
              <w:t xml:space="preserve">$880.00                             </w:t>
            </w:r>
            <w:r w:rsidR="00A36902">
              <w:rPr>
                <w:b/>
              </w:rPr>
              <w:t>T</w:t>
            </w:r>
            <w:r w:rsidR="000C00C8">
              <w:rPr>
                <w:b/>
              </w:rPr>
              <w:t>otal</w:t>
            </w:r>
          </w:p>
        </w:tc>
        <w:tc>
          <w:tcPr>
            <w:tcW w:w="3117" w:type="dxa"/>
          </w:tcPr>
          <w:p w14:paraId="5DBE1B62" w14:textId="77777777" w:rsidR="000C00C8" w:rsidRDefault="00A36902" w:rsidP="000C00C8">
            <w:pPr>
              <w:pStyle w:val="Header"/>
              <w:rPr>
                <w:b/>
              </w:rPr>
            </w:pPr>
            <w:r>
              <w:rPr>
                <w:b/>
              </w:rPr>
              <w:t>$828.00</w:t>
            </w:r>
          </w:p>
        </w:tc>
      </w:tr>
    </w:tbl>
    <w:p w14:paraId="28892078" w14:textId="77777777" w:rsidR="000C00C8" w:rsidRPr="000C00C8" w:rsidRDefault="000C00C8" w:rsidP="000C00C8">
      <w:pPr>
        <w:pStyle w:val="Header"/>
        <w:rPr>
          <w:b/>
        </w:rPr>
      </w:pPr>
    </w:p>
    <w:p w14:paraId="2FAF5909" w14:textId="77FD0213" w:rsidR="000C00C8" w:rsidRDefault="000C00C8" w:rsidP="000C00C8">
      <w:pPr>
        <w:pStyle w:val="Header"/>
      </w:pPr>
    </w:p>
    <w:p w14:paraId="40458B76" w14:textId="470411BF" w:rsidR="001D3CA1" w:rsidRDefault="001D3CA1" w:rsidP="000C00C8">
      <w:pPr>
        <w:pStyle w:val="Header"/>
      </w:pPr>
    </w:p>
    <w:p w14:paraId="0229AB1A" w14:textId="1395A857" w:rsidR="001D3CA1" w:rsidRDefault="001D3CA1" w:rsidP="000C00C8">
      <w:pPr>
        <w:pStyle w:val="Header"/>
      </w:pPr>
    </w:p>
    <w:p w14:paraId="6F67C54E" w14:textId="7B093EEA" w:rsidR="001D3CA1" w:rsidRDefault="001D3CA1" w:rsidP="000C00C8">
      <w:pPr>
        <w:pStyle w:val="Header"/>
      </w:pPr>
    </w:p>
    <w:p w14:paraId="2CBF8155" w14:textId="49D16A20" w:rsidR="001D3CA1" w:rsidRDefault="001D3CA1" w:rsidP="000C00C8">
      <w:pPr>
        <w:pStyle w:val="Header"/>
      </w:pPr>
    </w:p>
    <w:p w14:paraId="01E13C13" w14:textId="38CA4E57" w:rsidR="001D3CA1" w:rsidRDefault="001D3CA1" w:rsidP="000C00C8">
      <w:pPr>
        <w:pStyle w:val="Header"/>
      </w:pPr>
    </w:p>
    <w:p w14:paraId="442C243E" w14:textId="6C7737B0" w:rsidR="001D3CA1" w:rsidRDefault="001D3CA1" w:rsidP="000C00C8">
      <w:pPr>
        <w:pStyle w:val="Header"/>
      </w:pPr>
    </w:p>
    <w:p w14:paraId="34A03A9F" w14:textId="01F5BDF5" w:rsidR="001D3CA1" w:rsidRDefault="001D3CA1" w:rsidP="000C00C8">
      <w:pPr>
        <w:pStyle w:val="Header"/>
      </w:pPr>
    </w:p>
    <w:p w14:paraId="4B850B76" w14:textId="4A159532" w:rsidR="001D3CA1" w:rsidRDefault="001D3CA1" w:rsidP="000C00C8">
      <w:pPr>
        <w:pStyle w:val="Header"/>
      </w:pPr>
    </w:p>
    <w:p w14:paraId="39097C27" w14:textId="3BECA79B" w:rsidR="001D3CA1" w:rsidRDefault="001D3CA1" w:rsidP="000C00C8">
      <w:pPr>
        <w:pStyle w:val="Header"/>
      </w:pPr>
    </w:p>
    <w:p w14:paraId="00E6AB12" w14:textId="2C3D8923" w:rsidR="001D3CA1" w:rsidRDefault="001D3CA1" w:rsidP="000C00C8">
      <w:pPr>
        <w:pStyle w:val="Header"/>
      </w:pPr>
    </w:p>
    <w:p w14:paraId="4FC2D503" w14:textId="0072BC82" w:rsidR="001D3CA1" w:rsidRDefault="001D3CA1" w:rsidP="000C00C8">
      <w:pPr>
        <w:pStyle w:val="Header"/>
      </w:pPr>
    </w:p>
    <w:p w14:paraId="4CB66BF1" w14:textId="0D57D68B" w:rsidR="001D3CA1" w:rsidRDefault="001D3CA1" w:rsidP="000C00C8">
      <w:pPr>
        <w:pStyle w:val="Header"/>
      </w:pPr>
    </w:p>
    <w:p w14:paraId="7DCE5734" w14:textId="6FF45562" w:rsidR="001D3CA1" w:rsidRDefault="001D3CA1" w:rsidP="000C00C8">
      <w:pPr>
        <w:pStyle w:val="Header"/>
      </w:pPr>
    </w:p>
    <w:p w14:paraId="0B7C753C" w14:textId="77777777" w:rsidR="001D3CA1" w:rsidRDefault="001D3CA1" w:rsidP="000C00C8">
      <w:pPr>
        <w:pStyle w:val="Header"/>
      </w:pPr>
    </w:p>
    <w:p w14:paraId="74F78602" w14:textId="77777777" w:rsidR="000C00C8" w:rsidRPr="00A36902" w:rsidRDefault="000C00C8" w:rsidP="000C00C8">
      <w:pPr>
        <w:pStyle w:val="Header"/>
        <w:rPr>
          <w:b/>
        </w:rPr>
      </w:pPr>
    </w:p>
    <w:p w14:paraId="56DCEF77" w14:textId="77777777" w:rsidR="000C00C8" w:rsidRPr="00A36902" w:rsidRDefault="00A36902" w:rsidP="000C00C8">
      <w:pPr>
        <w:pStyle w:val="Header"/>
        <w:rPr>
          <w:b/>
        </w:rPr>
      </w:pPr>
      <w:r w:rsidRPr="00A36902">
        <w:rPr>
          <w:b/>
        </w:rPr>
        <w:lastRenderedPageBreak/>
        <w:t>Schedule/Calendar</w:t>
      </w:r>
    </w:p>
    <w:p w14:paraId="66C8F29C" w14:textId="77777777" w:rsidR="001D3CA1" w:rsidRPr="00A36902" w:rsidRDefault="001D3CA1" w:rsidP="001D3CA1">
      <w:pPr>
        <w:pStyle w:val="Header"/>
      </w:pPr>
    </w:p>
    <w:p w14:paraId="46104661" w14:textId="77777777" w:rsidR="001D3CA1" w:rsidRDefault="001D3CA1" w:rsidP="001D3CA1">
      <w:pPr>
        <w:pStyle w:val="Header"/>
      </w:pPr>
    </w:p>
    <w:p w14:paraId="7968CCCE" w14:textId="77777777" w:rsidR="001D3CA1" w:rsidRPr="00D948AE" w:rsidRDefault="001D3CA1" w:rsidP="001D3CA1">
      <w:pPr>
        <w:pStyle w:val="Header"/>
        <w:ind w:left="360"/>
      </w:pPr>
      <w:r>
        <w:rPr>
          <w:noProof/>
        </w:rPr>
        <w:drawing>
          <wp:anchor distT="0" distB="0" distL="114300" distR="114300" simplePos="0" relativeHeight="251658240" behindDoc="0" locked="0" layoutInCell="1" allowOverlap="1" wp14:anchorId="2011F54E" wp14:editId="4F9BC813">
            <wp:simplePos x="0" y="0"/>
            <wp:positionH relativeFrom="column">
              <wp:posOffset>0</wp:posOffset>
            </wp:positionH>
            <wp:positionV relativeFrom="paragraph">
              <wp:posOffset>3175</wp:posOffset>
            </wp:positionV>
            <wp:extent cx="2863850" cy="2219325"/>
            <wp:effectExtent l="0" t="0" r="0" b="9525"/>
            <wp:wrapSquare wrapText="bothSides"/>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t thesis gant table.jpg"/>
                    <pic:cNvPicPr/>
                  </pic:nvPicPr>
                  <pic:blipFill>
                    <a:blip r:embed="rId7">
                      <a:extLst>
                        <a:ext uri="{28A0092B-C50C-407E-A947-70E740481C1C}">
                          <a14:useLocalDpi xmlns:a14="http://schemas.microsoft.com/office/drawing/2010/main" val="0"/>
                        </a:ext>
                      </a:extLst>
                    </a:blip>
                    <a:stretch>
                      <a:fillRect/>
                    </a:stretch>
                  </pic:blipFill>
                  <pic:spPr>
                    <a:xfrm>
                      <a:off x="0" y="0"/>
                      <a:ext cx="2863850" cy="2219325"/>
                    </a:xfrm>
                    <a:prstGeom prst="rect">
                      <a:avLst/>
                    </a:prstGeom>
                  </pic:spPr>
                </pic:pic>
              </a:graphicData>
            </a:graphic>
          </wp:anchor>
        </w:drawing>
      </w:r>
    </w:p>
    <w:p w14:paraId="4485E54F" w14:textId="77777777" w:rsidR="001D3CA1" w:rsidRPr="000C00C8" w:rsidRDefault="001D3CA1" w:rsidP="001D3CA1">
      <w:pPr>
        <w:ind w:left="360"/>
      </w:pPr>
      <w:r>
        <w:rPr>
          <w:noProof/>
        </w:rPr>
        <w:drawing>
          <wp:inline distT="0" distB="0" distL="0" distR="0" wp14:anchorId="510F9F0E" wp14:editId="2B434F42">
            <wp:extent cx="4815840" cy="4747260"/>
            <wp:effectExtent l="0" t="0" r="3810" b="0"/>
            <wp:docPr id="2" name="Picture 2"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ndt thesis gant chart.jpg"/>
                    <pic:cNvPicPr/>
                  </pic:nvPicPr>
                  <pic:blipFill>
                    <a:blip r:embed="rId8">
                      <a:extLst>
                        <a:ext uri="{28A0092B-C50C-407E-A947-70E740481C1C}">
                          <a14:useLocalDpi xmlns:a14="http://schemas.microsoft.com/office/drawing/2010/main" val="0"/>
                        </a:ext>
                      </a:extLst>
                    </a:blip>
                    <a:stretch>
                      <a:fillRect/>
                    </a:stretch>
                  </pic:blipFill>
                  <pic:spPr>
                    <a:xfrm>
                      <a:off x="0" y="0"/>
                      <a:ext cx="4815840" cy="4747260"/>
                    </a:xfrm>
                    <a:prstGeom prst="rect">
                      <a:avLst/>
                    </a:prstGeom>
                  </pic:spPr>
                </pic:pic>
              </a:graphicData>
            </a:graphic>
          </wp:inline>
        </w:drawing>
      </w:r>
    </w:p>
    <w:p w14:paraId="5FBAE5E2" w14:textId="77777777" w:rsidR="001D3CA1" w:rsidRDefault="001D3CA1" w:rsidP="001D3CA1">
      <w:r>
        <w:t xml:space="preserve"> </w:t>
      </w:r>
    </w:p>
    <w:p w14:paraId="2419BE37" w14:textId="77777777" w:rsidR="00AC7DBE" w:rsidRDefault="00AC7DBE" w:rsidP="000C00C8">
      <w:pPr>
        <w:pStyle w:val="Header"/>
      </w:pPr>
    </w:p>
    <w:p w14:paraId="28E1ECB2" w14:textId="77777777" w:rsidR="00A36902" w:rsidRDefault="00A36902" w:rsidP="00A36902">
      <w:pPr>
        <w:pStyle w:val="Header"/>
      </w:pPr>
    </w:p>
    <w:p w14:paraId="7E42420D" w14:textId="60DBCDAC" w:rsidR="00A36902" w:rsidRDefault="00A36902" w:rsidP="00A36902">
      <w:pPr>
        <w:pStyle w:val="Header"/>
        <w:rPr>
          <w:b/>
        </w:rPr>
      </w:pPr>
      <w:r w:rsidRPr="00A36902">
        <w:rPr>
          <w:b/>
        </w:rPr>
        <w:t>Propos</w:t>
      </w:r>
      <w:r w:rsidR="005A74B8">
        <w:rPr>
          <w:b/>
        </w:rPr>
        <w:t>ed</w:t>
      </w:r>
      <w:r w:rsidRPr="00A36902">
        <w:rPr>
          <w:b/>
        </w:rPr>
        <w:t xml:space="preserve"> table of contents</w:t>
      </w:r>
    </w:p>
    <w:p w14:paraId="4EECE14F" w14:textId="77777777" w:rsidR="00A36902" w:rsidRDefault="00A36902" w:rsidP="00A36902">
      <w:pPr>
        <w:pStyle w:val="Header"/>
        <w:rPr>
          <w:b/>
        </w:rPr>
      </w:pPr>
    </w:p>
    <w:p w14:paraId="708C85D0" w14:textId="77777777" w:rsidR="00A36902" w:rsidRPr="00B1332A" w:rsidRDefault="00A36902" w:rsidP="00A36902">
      <w:pPr>
        <w:pStyle w:val="Header"/>
        <w:numPr>
          <w:ilvl w:val="0"/>
          <w:numId w:val="9"/>
        </w:numPr>
      </w:pPr>
      <w:r w:rsidRPr="00B1332A">
        <w:t>Proposal</w:t>
      </w:r>
    </w:p>
    <w:p w14:paraId="59F66EE7" w14:textId="77777777" w:rsidR="00A36902" w:rsidRPr="00B1332A" w:rsidRDefault="00A36902" w:rsidP="00A36902">
      <w:pPr>
        <w:pStyle w:val="Header"/>
        <w:numPr>
          <w:ilvl w:val="0"/>
          <w:numId w:val="9"/>
        </w:numPr>
      </w:pPr>
      <w:r w:rsidRPr="00B1332A">
        <w:t>Culmination project agreement</w:t>
      </w:r>
    </w:p>
    <w:p w14:paraId="5E0974F3" w14:textId="77777777" w:rsidR="00A36902" w:rsidRPr="00B1332A" w:rsidRDefault="00A36902" w:rsidP="00A36902">
      <w:pPr>
        <w:pStyle w:val="Header"/>
        <w:numPr>
          <w:ilvl w:val="0"/>
          <w:numId w:val="9"/>
        </w:numPr>
      </w:pPr>
      <w:r w:rsidRPr="00B1332A">
        <w:t>Era of fires</w:t>
      </w:r>
      <w:r w:rsidR="00B1332A">
        <w:t>: 1797-1900 examinations of fires in order of year</w:t>
      </w:r>
    </w:p>
    <w:p w14:paraId="5AE620A0" w14:textId="4DBC4EBA" w:rsidR="00A36902" w:rsidRDefault="00A36902" w:rsidP="004C0CD6">
      <w:pPr>
        <w:pStyle w:val="Header"/>
        <w:numPr>
          <w:ilvl w:val="0"/>
          <w:numId w:val="9"/>
        </w:numPr>
      </w:pPr>
      <w:r w:rsidRPr="00B1332A">
        <w:t>Data</w:t>
      </w:r>
    </w:p>
    <w:p w14:paraId="4C2504D8" w14:textId="4943777F" w:rsidR="004C0CD6" w:rsidRDefault="004C0CD6" w:rsidP="004C0CD6">
      <w:pPr>
        <w:pStyle w:val="Header"/>
        <w:numPr>
          <w:ilvl w:val="0"/>
          <w:numId w:val="9"/>
        </w:numPr>
      </w:pPr>
      <w:r>
        <w:t>Gant Chart with table</w:t>
      </w:r>
    </w:p>
    <w:p w14:paraId="3A297ABB" w14:textId="77777777" w:rsidR="004C0CD6" w:rsidRPr="00B1332A" w:rsidRDefault="004C0CD6" w:rsidP="004C0CD6">
      <w:pPr>
        <w:pStyle w:val="Header"/>
        <w:ind w:left="720"/>
      </w:pPr>
    </w:p>
    <w:p w14:paraId="497E6F2B" w14:textId="77777777" w:rsidR="00B1332A" w:rsidRPr="00A36902" w:rsidRDefault="00B1332A" w:rsidP="00B1332A">
      <w:pPr>
        <w:pStyle w:val="Header"/>
        <w:rPr>
          <w:b/>
        </w:rPr>
      </w:pPr>
    </w:p>
    <w:sectPr w:rsidR="00B1332A" w:rsidRPr="00A36902" w:rsidSect="002F190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0B227" w14:textId="77777777" w:rsidR="00C814E6" w:rsidRDefault="00C814E6" w:rsidP="00D948AE">
      <w:r>
        <w:separator/>
      </w:r>
    </w:p>
  </w:endnote>
  <w:endnote w:type="continuationSeparator" w:id="0">
    <w:p w14:paraId="69C18405" w14:textId="77777777" w:rsidR="00C814E6" w:rsidRDefault="00C814E6" w:rsidP="00D9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781B5" w14:textId="77777777" w:rsidR="00C814E6" w:rsidRDefault="00C814E6" w:rsidP="00D948AE">
      <w:r>
        <w:separator/>
      </w:r>
    </w:p>
  </w:footnote>
  <w:footnote w:type="continuationSeparator" w:id="0">
    <w:p w14:paraId="2189C814" w14:textId="77777777" w:rsidR="00C814E6" w:rsidRDefault="00C814E6" w:rsidP="00D94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88290" w14:textId="77777777" w:rsidR="00D948AE" w:rsidRPr="00D948AE" w:rsidRDefault="00D948AE">
    <w:pPr>
      <w:pStyle w:val="Header"/>
      <w:rPr>
        <w:b/>
        <w:sz w:val="28"/>
        <w:szCs w:val="28"/>
      </w:rPr>
    </w:pPr>
    <w:r w:rsidRPr="00D948AE">
      <w:rPr>
        <w:b/>
        <w:sz w:val="28"/>
        <w:szCs w:val="28"/>
      </w:rPr>
      <w:t>Theatre fires in the United States between 1797 and 1900 and the resulting theatre fire laws</w:t>
    </w:r>
  </w:p>
  <w:p w14:paraId="2B658E14" w14:textId="77777777" w:rsidR="00D948AE" w:rsidRDefault="00D948AE">
    <w:pPr>
      <w:pStyle w:val="Header"/>
    </w:pPr>
    <w:r>
      <w:t>Sue Brandt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278AC"/>
    <w:multiLevelType w:val="hybridMultilevel"/>
    <w:tmpl w:val="77047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30905"/>
    <w:multiLevelType w:val="hybridMultilevel"/>
    <w:tmpl w:val="638453B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FE0B2B"/>
    <w:multiLevelType w:val="hybridMultilevel"/>
    <w:tmpl w:val="6730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B43C06"/>
    <w:multiLevelType w:val="hybridMultilevel"/>
    <w:tmpl w:val="109C8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C77A86"/>
    <w:multiLevelType w:val="hybridMultilevel"/>
    <w:tmpl w:val="C5A28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077D0C"/>
    <w:multiLevelType w:val="hybridMultilevel"/>
    <w:tmpl w:val="FE7C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116C41"/>
    <w:multiLevelType w:val="hybridMultilevel"/>
    <w:tmpl w:val="5CB89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FF7E44"/>
    <w:multiLevelType w:val="hybridMultilevel"/>
    <w:tmpl w:val="A44A2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0C5681"/>
    <w:multiLevelType w:val="hybridMultilevel"/>
    <w:tmpl w:val="D4320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1"/>
  </w:num>
  <w:num w:numId="5">
    <w:abstractNumId w:val="7"/>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8AE"/>
    <w:rsid w:val="000C00C8"/>
    <w:rsid w:val="001A787E"/>
    <w:rsid w:val="001B3068"/>
    <w:rsid w:val="001D3CA1"/>
    <w:rsid w:val="001D6FDE"/>
    <w:rsid w:val="00215A38"/>
    <w:rsid w:val="002C60D1"/>
    <w:rsid w:val="002F1900"/>
    <w:rsid w:val="00362EA4"/>
    <w:rsid w:val="004C0CD6"/>
    <w:rsid w:val="005A74B8"/>
    <w:rsid w:val="007D702A"/>
    <w:rsid w:val="009633C4"/>
    <w:rsid w:val="00A21225"/>
    <w:rsid w:val="00A36902"/>
    <w:rsid w:val="00AC7DBE"/>
    <w:rsid w:val="00B1332A"/>
    <w:rsid w:val="00C70159"/>
    <w:rsid w:val="00C814E6"/>
    <w:rsid w:val="00D44DFD"/>
    <w:rsid w:val="00D948AE"/>
    <w:rsid w:val="00E4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6300"/>
  <w15:chartTrackingRefBased/>
  <w15:docId w15:val="{44FBBEC2-E9C7-5A43-9932-CC6118F0A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8AE"/>
    <w:pPr>
      <w:tabs>
        <w:tab w:val="center" w:pos="4680"/>
        <w:tab w:val="right" w:pos="9360"/>
      </w:tabs>
    </w:pPr>
  </w:style>
  <w:style w:type="character" w:customStyle="1" w:styleId="HeaderChar">
    <w:name w:val="Header Char"/>
    <w:basedOn w:val="DefaultParagraphFont"/>
    <w:link w:val="Header"/>
    <w:uiPriority w:val="99"/>
    <w:rsid w:val="00D948AE"/>
  </w:style>
  <w:style w:type="paragraph" w:styleId="Footer">
    <w:name w:val="footer"/>
    <w:basedOn w:val="Normal"/>
    <w:link w:val="FooterChar"/>
    <w:uiPriority w:val="99"/>
    <w:unhideWhenUsed/>
    <w:rsid w:val="00D948AE"/>
    <w:pPr>
      <w:tabs>
        <w:tab w:val="center" w:pos="4680"/>
        <w:tab w:val="right" w:pos="9360"/>
      </w:tabs>
    </w:pPr>
  </w:style>
  <w:style w:type="character" w:customStyle="1" w:styleId="FooterChar">
    <w:name w:val="Footer Char"/>
    <w:basedOn w:val="DefaultParagraphFont"/>
    <w:link w:val="Footer"/>
    <w:uiPriority w:val="99"/>
    <w:rsid w:val="00D948AE"/>
  </w:style>
  <w:style w:type="paragraph" w:styleId="ListParagraph">
    <w:name w:val="List Paragraph"/>
    <w:basedOn w:val="Normal"/>
    <w:uiPriority w:val="34"/>
    <w:qFormat/>
    <w:rsid w:val="000C00C8"/>
    <w:pPr>
      <w:ind w:left="720"/>
      <w:contextualSpacing/>
    </w:pPr>
  </w:style>
  <w:style w:type="table" w:styleId="TableGrid">
    <w:name w:val="Table Grid"/>
    <w:basedOn w:val="TableNormal"/>
    <w:uiPriority w:val="39"/>
    <w:rsid w:val="000C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Brandt</cp:lastModifiedBy>
  <cp:revision>4</cp:revision>
  <dcterms:created xsi:type="dcterms:W3CDTF">2020-07-24T14:51:00Z</dcterms:created>
  <dcterms:modified xsi:type="dcterms:W3CDTF">2020-07-24T15:02:00Z</dcterms:modified>
</cp:coreProperties>
</file>