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099D" w:rsidRPr="0078099D" w:rsidRDefault="00C52DC7" w:rsidP="0078099D">
      <w:pPr>
        <w:jc w:val="both"/>
        <w:rPr>
          <w:rFonts w:ascii="Arial" w:eastAsia="Times New Roman" w:hAnsi="Arial" w:cs="Times New Roman"/>
          <w:color w:val="666666"/>
          <w:sz w:val="15"/>
          <w:szCs w:val="15"/>
        </w:rPr>
      </w:pPr>
      <w:r>
        <w:fldChar w:fldCharType="begin"/>
      </w:r>
      <w:r>
        <w:instrText xml:space="preserve"> HYPERLINK "http://www.nytimes.com/" </w:instrText>
      </w:r>
      <w:r>
        <w:fldChar w:fldCharType="separate"/>
      </w:r>
      <w:r w:rsidR="0078099D">
        <w:rPr>
          <w:rFonts w:ascii="Arial" w:eastAsia="Times New Roman" w:hAnsi="Arial" w:cs="Times New Roman"/>
          <w:noProof/>
          <w:color w:val="666666"/>
          <w:sz w:val="15"/>
          <w:szCs w:val="1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43100" cy="292100"/>
            <wp:effectExtent l="0" t="0" r="12700" b="12700"/>
            <wp:wrapSquare wrapText="bothSides"/>
            <wp:docPr id="1" name="Picture 2" descr="he New York Tim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New York Tim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noProof/>
          <w:color w:val="666666"/>
          <w:sz w:val="15"/>
          <w:szCs w:val="15"/>
        </w:rPr>
        <w:fldChar w:fldCharType="end"/>
      </w:r>
    </w:p>
    <w:p w:rsidR="0078099D" w:rsidRPr="0078099D" w:rsidRDefault="0078099D" w:rsidP="0078099D">
      <w:pPr>
        <w:jc w:val="both"/>
        <w:rPr>
          <w:rFonts w:ascii="Times" w:eastAsia="Times New Roman" w:hAnsi="Times" w:cs="Times New Roman"/>
          <w:sz w:val="20"/>
          <w:szCs w:val="20"/>
        </w:rPr>
      </w:pPr>
      <w:r w:rsidRPr="0078099D">
        <w:rPr>
          <w:rFonts w:ascii="Georgia" w:eastAsia="Times New Roman" w:hAnsi="Georgia" w:cs="Times New Roman"/>
          <w:color w:val="333333"/>
          <w:sz w:val="20"/>
          <w:szCs w:val="20"/>
        </w:rPr>
        <w:br w:type="textWrapping" w:clear="all"/>
      </w:r>
      <w:r w:rsidR="00C52DC7">
        <w:rPr>
          <w:rFonts w:ascii="Times" w:eastAsia="Times New Roman" w:hAnsi="Times" w:cs="Times New Roman"/>
          <w:sz w:val="20"/>
          <w:szCs w:val="20"/>
        </w:rPr>
        <w:pict>
          <v:rect id="_x0000_i1025" style="width:0;height:.75pt" o:hrstd="t" o:hrnoshade="t" o:hr="t" fillcolor="#333" stroked="f"/>
        </w:pict>
      </w:r>
    </w:p>
    <w:p w:rsidR="0078099D" w:rsidRDefault="0078099D" w:rsidP="0078099D">
      <w:pPr>
        <w:spacing w:after="120"/>
        <w:jc w:val="both"/>
        <w:rPr>
          <w:rFonts w:ascii="Arial" w:eastAsia="Times New Roman" w:hAnsi="Arial" w:cs="Times New Roman"/>
          <w:sz w:val="15"/>
          <w:szCs w:val="15"/>
        </w:rPr>
      </w:pPr>
    </w:p>
    <w:p w:rsidR="0078099D" w:rsidRPr="0078099D" w:rsidRDefault="0078099D" w:rsidP="0078099D">
      <w:pPr>
        <w:spacing w:after="120"/>
        <w:jc w:val="both"/>
        <w:rPr>
          <w:rFonts w:ascii="Arial" w:eastAsia="Times New Roman" w:hAnsi="Arial" w:cs="Times New Roman"/>
          <w:sz w:val="15"/>
          <w:szCs w:val="15"/>
        </w:rPr>
      </w:pPr>
      <w:r w:rsidRPr="0078099D">
        <w:rPr>
          <w:rFonts w:ascii="Arial" w:eastAsia="Times New Roman" w:hAnsi="Arial" w:cs="Times New Roman"/>
          <w:sz w:val="15"/>
          <w:szCs w:val="15"/>
        </w:rPr>
        <w:t>March 15, 2013</w:t>
      </w:r>
    </w:p>
    <w:p w:rsidR="0078099D" w:rsidRPr="0078099D" w:rsidRDefault="0078099D" w:rsidP="0078099D">
      <w:pPr>
        <w:spacing w:line="260" w:lineRule="atLeast"/>
        <w:jc w:val="both"/>
        <w:outlineLvl w:val="0"/>
        <w:rPr>
          <w:rFonts w:ascii="Georgia" w:eastAsia="Times New Roman" w:hAnsi="Georgia" w:cs="Times New Roman"/>
          <w:b/>
          <w:bCs/>
          <w:kern w:val="36"/>
          <w:sz w:val="32"/>
          <w:szCs w:val="32"/>
        </w:rPr>
      </w:pPr>
      <w:r w:rsidRPr="0078099D">
        <w:rPr>
          <w:rFonts w:ascii="Georgia" w:eastAsia="Times New Roman" w:hAnsi="Georgia" w:cs="Times New Roman"/>
          <w:b/>
          <w:bCs/>
          <w:kern w:val="36"/>
          <w:sz w:val="32"/>
          <w:szCs w:val="32"/>
        </w:rPr>
        <w:t>I Was a Teenage Mother</w:t>
      </w:r>
    </w:p>
    <w:p w:rsidR="0078099D" w:rsidRPr="0078099D" w:rsidRDefault="0078099D" w:rsidP="0078099D">
      <w:pPr>
        <w:spacing w:before="30" w:after="30" w:line="288" w:lineRule="atLeast"/>
        <w:jc w:val="both"/>
        <w:outlineLvl w:val="5"/>
        <w:rPr>
          <w:rFonts w:ascii="Arial" w:eastAsia="Times New Roman" w:hAnsi="Arial" w:cs="Times New Roman"/>
          <w:b/>
          <w:bCs/>
          <w:sz w:val="16"/>
          <w:szCs w:val="16"/>
        </w:rPr>
      </w:pPr>
      <w:r w:rsidRPr="0078099D">
        <w:rPr>
          <w:rFonts w:ascii="Arial" w:eastAsia="Times New Roman" w:hAnsi="Arial" w:cs="Times New Roman"/>
          <w:b/>
          <w:bCs/>
          <w:sz w:val="16"/>
          <w:szCs w:val="16"/>
        </w:rPr>
        <w:t>By GLORIA MALONE</w:t>
      </w:r>
    </w:p>
    <w:p w:rsidR="0078099D" w:rsidRPr="0078099D" w:rsidRDefault="0078099D" w:rsidP="0078099D">
      <w:pPr>
        <w:spacing w:before="30" w:after="30" w:line="288" w:lineRule="atLeast"/>
        <w:jc w:val="both"/>
        <w:outlineLvl w:val="5"/>
        <w:rPr>
          <w:rFonts w:ascii="Arial" w:eastAsia="Times New Roman" w:hAnsi="Arial" w:cs="Times New Roman"/>
          <w:b/>
          <w:bCs/>
          <w:sz w:val="18"/>
          <w:szCs w:val="18"/>
        </w:rPr>
      </w:pPr>
    </w:p>
    <w:p w:rsidR="0078099D" w:rsidRPr="0078099D" w:rsidRDefault="0078099D" w:rsidP="0078099D">
      <w:pPr>
        <w:spacing w:after="240" w:line="360" w:lineRule="atLeast"/>
        <w:jc w:val="both"/>
        <w:rPr>
          <w:rFonts w:ascii="Times" w:hAnsi="Times" w:cs="Times New Roman"/>
          <w:color w:val="000000"/>
        </w:rPr>
      </w:pPr>
      <w:r w:rsidRPr="0078099D">
        <w:rPr>
          <w:rFonts w:ascii="Times" w:hAnsi="Times" w:cs="Times New Roman"/>
          <w:color w:val="000000"/>
        </w:rPr>
        <w:t>“EVERYTHING’S going to be O.K., mamita,” my mother said, before walking into her bedroom and crying her eyes out.</w:t>
      </w:r>
    </w:p>
    <w:p w:rsidR="0078099D" w:rsidRPr="0078099D" w:rsidRDefault="0078099D" w:rsidP="0078099D">
      <w:pPr>
        <w:spacing w:after="240" w:line="360" w:lineRule="atLeast"/>
        <w:jc w:val="both"/>
        <w:rPr>
          <w:rFonts w:ascii="Times" w:hAnsi="Times" w:cs="Times New Roman"/>
          <w:color w:val="000000"/>
        </w:rPr>
      </w:pPr>
      <w:r w:rsidRPr="0078099D">
        <w:rPr>
          <w:rFonts w:ascii="Times" w:hAnsi="Times" w:cs="Times New Roman"/>
          <w:color w:val="000000"/>
        </w:rPr>
        <w:t>I was 15, and I was pregnant.</w:t>
      </w:r>
    </w:p>
    <w:p w:rsidR="0078099D" w:rsidRPr="0078099D" w:rsidRDefault="0078099D" w:rsidP="0078099D">
      <w:pPr>
        <w:spacing w:after="240" w:line="360" w:lineRule="atLeast"/>
        <w:jc w:val="both"/>
        <w:rPr>
          <w:rFonts w:ascii="Times" w:hAnsi="Times" w:cs="Times New Roman"/>
          <w:color w:val="000000"/>
        </w:rPr>
      </w:pPr>
      <w:r w:rsidRPr="0078099D">
        <w:rPr>
          <w:rFonts w:ascii="Times" w:hAnsi="Times" w:cs="Times New Roman"/>
          <w:color w:val="000000"/>
        </w:rPr>
        <w:t>Today I have a 6-year-old daughter, and I’m not a teenager anymore. But I can’t help but be affected by New York City’s controversial </w:t>
      </w:r>
      <w:hyperlink r:id="rId7" w:history="1">
        <w:r w:rsidRPr="0078099D">
          <w:rPr>
            <w:rFonts w:ascii="Times" w:hAnsi="Times" w:cs="Times New Roman"/>
            <w:color w:val="666699"/>
            <w:u w:val="single"/>
          </w:rPr>
          <w:t>new anti-teenage pregnancy campaign</w:t>
        </w:r>
      </w:hyperlink>
      <w:r w:rsidRPr="0078099D">
        <w:rPr>
          <w:rFonts w:ascii="Times" w:hAnsi="Times" w:cs="Times New Roman"/>
          <w:color w:val="000000"/>
        </w:rPr>
        <w:t>. The posters, which appear on subways, walls and buses, feature toddlers in states of despair or discontent because they were born to teenage mothers. One ad </w:t>
      </w:r>
      <w:hyperlink r:id="rId8" w:history="1">
        <w:r w:rsidRPr="0078099D">
          <w:rPr>
            <w:rFonts w:ascii="Times" w:hAnsi="Times" w:cs="Times New Roman"/>
            <w:color w:val="666699"/>
            <w:u w:val="single"/>
          </w:rPr>
          <w:t>shows a crying child</w:t>
        </w:r>
      </w:hyperlink>
      <w:r w:rsidRPr="0078099D">
        <w:rPr>
          <w:rFonts w:ascii="Times" w:hAnsi="Times" w:cs="Times New Roman"/>
          <w:color w:val="000000"/>
        </w:rPr>
        <w:t> with the text “I’m twice as likely not to graduate high school because you had me as a teen.” Many posters ask: “Think being a teen parent won’t cost you?”</w:t>
      </w:r>
    </w:p>
    <w:p w:rsidR="0078099D" w:rsidRPr="0078099D" w:rsidRDefault="0078099D" w:rsidP="0078099D">
      <w:pPr>
        <w:spacing w:after="240" w:line="360" w:lineRule="atLeast"/>
        <w:jc w:val="both"/>
        <w:rPr>
          <w:rFonts w:ascii="Times" w:hAnsi="Times" w:cs="Times New Roman"/>
          <w:color w:val="000000"/>
        </w:rPr>
      </w:pPr>
      <w:r w:rsidRPr="0078099D">
        <w:rPr>
          <w:rFonts w:ascii="Times" w:hAnsi="Times" w:cs="Times New Roman"/>
          <w:color w:val="000000"/>
        </w:rPr>
        <w:t>Some people argue that these ads are a fresh approach to dealing with the problem of teenage pregnancy. But I can tell you that there’s nothing innovative about them. All they do is take the insults and stereotypes directed at teenage parents every day, and post them up around the city.</w:t>
      </w:r>
    </w:p>
    <w:p w:rsidR="0078099D" w:rsidRPr="0078099D" w:rsidRDefault="0078099D" w:rsidP="0078099D">
      <w:pPr>
        <w:spacing w:after="240" w:line="360" w:lineRule="atLeast"/>
        <w:jc w:val="both"/>
        <w:rPr>
          <w:rFonts w:ascii="Times" w:hAnsi="Times" w:cs="Times New Roman"/>
          <w:color w:val="000000"/>
        </w:rPr>
      </w:pPr>
      <w:r w:rsidRPr="0078099D">
        <w:rPr>
          <w:rFonts w:ascii="Times" w:hAnsi="Times" w:cs="Times New Roman"/>
          <w:color w:val="000000"/>
        </w:rPr>
        <w:t>At 15, I was a good student and determined to apply to college. But after I had my daughter, my high school guidance counselor refused to see me and help me with my applications. She never expected me to graduate. Most people, even within my family, assumed I wouldn’t amount to anything and would be dependent on government assistance for the rest of my life.</w:t>
      </w:r>
    </w:p>
    <w:p w:rsidR="0078099D" w:rsidRPr="0078099D" w:rsidRDefault="0078099D" w:rsidP="0078099D">
      <w:pPr>
        <w:spacing w:after="240" w:line="360" w:lineRule="atLeast"/>
        <w:jc w:val="both"/>
        <w:rPr>
          <w:rFonts w:ascii="Times" w:hAnsi="Times" w:cs="Times New Roman"/>
          <w:color w:val="000000"/>
        </w:rPr>
      </w:pPr>
      <w:r w:rsidRPr="0078099D">
        <w:rPr>
          <w:rFonts w:ascii="Times" w:hAnsi="Times" w:cs="Times New Roman"/>
          <w:color w:val="000000"/>
        </w:rPr>
        <w:t>But I wanted to be someone my daughter could be proud of. So every day, I woke up before the sun, drove my daughter’s father to work, my daughter to day care, and still managed to be in class at 7:50 a.m. before the bell rang. I also worked 35 hours a week at a cellphone store. I would leave school early through a co-op program that allowed graduating seniors to work and go to school at the same time. After getting out of work I would pick my daughter up from day care and go home. I was always tired, but more than anything I was determined.</w:t>
      </w:r>
    </w:p>
    <w:p w:rsidR="0078099D" w:rsidRPr="0078099D" w:rsidRDefault="0078099D" w:rsidP="0078099D">
      <w:pPr>
        <w:spacing w:after="240" w:line="360" w:lineRule="atLeast"/>
        <w:jc w:val="both"/>
        <w:rPr>
          <w:rFonts w:ascii="Times" w:hAnsi="Times" w:cs="Times New Roman"/>
          <w:color w:val="000000"/>
        </w:rPr>
      </w:pPr>
      <w:r w:rsidRPr="0078099D">
        <w:rPr>
          <w:rFonts w:ascii="Times" w:hAnsi="Times" w:cs="Times New Roman"/>
          <w:color w:val="000000"/>
        </w:rPr>
        <w:t xml:space="preserve">I also had a few people who encouraged me not to listen to the stereotypes. People like my chorus teacher, who allowed me to show up a few minutes late to class, so I could pump breast milk first; my economics teacher, who congratulated me on having a healthy child and reminded </w:t>
      </w:r>
      <w:r w:rsidRPr="0078099D">
        <w:rPr>
          <w:rFonts w:ascii="Times" w:hAnsi="Times" w:cs="Times New Roman"/>
          <w:color w:val="000000"/>
        </w:rPr>
        <w:lastRenderedPageBreak/>
        <w:t>me that he was proud of me for not giving up; and the nurse at my daughter’s doctor’s office, who told me I was doing a great job and to keep it up.</w:t>
      </w:r>
    </w:p>
    <w:p w:rsidR="0078099D" w:rsidRPr="0078099D" w:rsidRDefault="0078099D" w:rsidP="0078099D">
      <w:pPr>
        <w:spacing w:after="240" w:line="360" w:lineRule="atLeast"/>
        <w:jc w:val="both"/>
        <w:rPr>
          <w:rFonts w:ascii="Times" w:hAnsi="Times" w:cs="Times New Roman"/>
          <w:color w:val="000000"/>
        </w:rPr>
      </w:pPr>
      <w:r w:rsidRPr="0078099D">
        <w:rPr>
          <w:rFonts w:ascii="Times" w:hAnsi="Times" w:cs="Times New Roman"/>
          <w:color w:val="000000"/>
        </w:rPr>
        <w:t>These bits of encouragement are what kept me going. Thanks to them, I graduated with honors and went on to community college. Today I am a student, an advocate for young parents and, above all, a proud mom.</w:t>
      </w:r>
    </w:p>
    <w:p w:rsidR="0078099D" w:rsidRPr="0078099D" w:rsidRDefault="0078099D" w:rsidP="0078099D">
      <w:pPr>
        <w:spacing w:after="240" w:line="360" w:lineRule="atLeast"/>
        <w:jc w:val="both"/>
        <w:rPr>
          <w:rFonts w:ascii="Times" w:hAnsi="Times" w:cs="Times New Roman"/>
          <w:color w:val="000000"/>
        </w:rPr>
      </w:pPr>
      <w:r w:rsidRPr="0078099D">
        <w:rPr>
          <w:rFonts w:ascii="Times" w:hAnsi="Times" w:cs="Times New Roman"/>
          <w:color w:val="000000"/>
        </w:rPr>
        <w:t>The blame, shame and stereotypes expressed by so many others simply told me to give up. Stereotypes and blame do not stop teenagers from engaging in unprotected sex or discourage teenage pregnancy. They simply keep teenage parents from seeking the help and support they need. The only tools that have been proven to prevent teenage pregnancy are comprehensive sex education, birth control and abstinence.</w:t>
      </w:r>
    </w:p>
    <w:p w:rsidR="0078099D" w:rsidRPr="0078099D" w:rsidRDefault="0078099D" w:rsidP="0078099D">
      <w:pPr>
        <w:spacing w:after="240" w:line="360" w:lineRule="atLeast"/>
        <w:jc w:val="both"/>
        <w:rPr>
          <w:rFonts w:ascii="Times" w:hAnsi="Times" w:cs="Times New Roman"/>
          <w:color w:val="000000"/>
        </w:rPr>
      </w:pPr>
      <w:r w:rsidRPr="0078099D">
        <w:rPr>
          <w:rFonts w:ascii="Times" w:hAnsi="Times" w:cs="Times New Roman"/>
          <w:color w:val="000000"/>
        </w:rPr>
        <w:t>These ads do not explain why New York City, which thankfully makes birth control accessible to youth, has only recently begun requiring that comprehensive sex education be taught in all its public schools. Nor do they offer teenage parents any support for how to get out of poverty and provide their children with a more stable upbringing. Until that happens, there will always be teenage pregnancy and teenage parents.</w:t>
      </w:r>
    </w:p>
    <w:p w:rsidR="0078099D" w:rsidRPr="0078099D" w:rsidRDefault="0078099D" w:rsidP="0078099D">
      <w:pPr>
        <w:spacing w:after="240" w:line="360" w:lineRule="atLeast"/>
        <w:jc w:val="both"/>
        <w:rPr>
          <w:rFonts w:ascii="Times" w:hAnsi="Times" w:cs="Times New Roman"/>
          <w:color w:val="000000"/>
        </w:rPr>
      </w:pPr>
      <w:r w:rsidRPr="0078099D">
        <w:rPr>
          <w:rFonts w:ascii="Times" w:hAnsi="Times" w:cs="Times New Roman"/>
          <w:color w:val="000000"/>
        </w:rPr>
        <w:t>The least we can do is let them ride public transportation in peace.</w:t>
      </w:r>
    </w:p>
    <w:p w:rsidR="0078099D" w:rsidRPr="0078099D" w:rsidRDefault="0078099D" w:rsidP="0078099D">
      <w:pPr>
        <w:spacing w:line="360" w:lineRule="atLeast"/>
        <w:jc w:val="both"/>
        <w:rPr>
          <w:rFonts w:ascii="Times" w:hAnsi="Times" w:cs="Times New Roman"/>
          <w:i/>
          <w:iCs/>
          <w:color w:val="000000"/>
          <w:sz w:val="20"/>
          <w:szCs w:val="20"/>
        </w:rPr>
      </w:pPr>
      <w:r w:rsidRPr="0078099D">
        <w:rPr>
          <w:rFonts w:ascii="Times" w:hAnsi="Times" w:cs="Times New Roman"/>
          <w:i/>
          <w:iCs/>
          <w:color w:val="000000"/>
          <w:sz w:val="20"/>
          <w:szCs w:val="20"/>
        </w:rPr>
        <w:t>Gloria Malone, a senior at Baruch College, is the author of the blog </w:t>
      </w:r>
      <w:hyperlink r:id="rId9" w:history="1">
        <w:r w:rsidRPr="0078099D">
          <w:rPr>
            <w:rFonts w:ascii="Times" w:hAnsi="Times" w:cs="Times New Roman"/>
            <w:i/>
            <w:iCs/>
            <w:color w:val="666699"/>
            <w:sz w:val="20"/>
            <w:szCs w:val="20"/>
            <w:u w:val="single"/>
          </w:rPr>
          <w:t>Teen Mom NYC</w:t>
        </w:r>
      </w:hyperlink>
      <w:r w:rsidRPr="0078099D">
        <w:rPr>
          <w:rFonts w:ascii="Times" w:hAnsi="Times" w:cs="Times New Roman"/>
          <w:i/>
          <w:iCs/>
          <w:color w:val="000000"/>
          <w:sz w:val="20"/>
          <w:szCs w:val="20"/>
        </w:rPr>
        <w:t>.</w:t>
      </w:r>
    </w:p>
    <w:p w:rsidR="0078099D" w:rsidRPr="0078099D" w:rsidRDefault="0078099D" w:rsidP="0078099D">
      <w:pPr>
        <w:jc w:val="both"/>
        <w:rPr>
          <w:rFonts w:ascii="Times" w:eastAsia="Times New Roman" w:hAnsi="Times" w:cs="Times New Roman"/>
          <w:sz w:val="20"/>
          <w:szCs w:val="20"/>
        </w:rPr>
      </w:pPr>
      <w:r w:rsidRPr="0078099D">
        <w:rPr>
          <w:rFonts w:ascii="Georgia" w:eastAsia="Times New Roman" w:hAnsi="Georgia" w:cs="Times New Roman"/>
          <w:color w:val="333333"/>
          <w:sz w:val="20"/>
          <w:szCs w:val="20"/>
        </w:rPr>
        <w:br/>
      </w:r>
    </w:p>
    <w:p w:rsidR="0078099D" w:rsidRPr="0078099D" w:rsidRDefault="0078099D" w:rsidP="0078099D">
      <w:pPr>
        <w:jc w:val="both"/>
        <w:rPr>
          <w:rFonts w:ascii="Georgia" w:eastAsia="Times New Roman" w:hAnsi="Georgia" w:cs="Times New Roman"/>
          <w:color w:val="333333"/>
          <w:sz w:val="20"/>
          <w:szCs w:val="20"/>
        </w:rPr>
      </w:pPr>
      <w:r w:rsidRPr="0078099D">
        <w:rPr>
          <w:rFonts w:ascii="Georgia" w:eastAsia="Times New Roman" w:hAnsi="Georgia" w:cs="Times New Roman"/>
          <w:color w:val="333333"/>
          <w:sz w:val="20"/>
          <w:szCs w:val="20"/>
        </w:rPr>
        <w:t> </w:t>
      </w:r>
    </w:p>
    <w:p w:rsidR="00760B69" w:rsidRDefault="00760B69" w:rsidP="0078099D">
      <w:pPr>
        <w:jc w:val="both"/>
      </w:pPr>
    </w:p>
    <w:sectPr w:rsidR="00760B69" w:rsidSect="00780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9D"/>
    <w:rsid w:val="00733309"/>
    <w:rsid w:val="00760B69"/>
    <w:rsid w:val="0078099D"/>
    <w:rsid w:val="00C52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099D"/>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78099D"/>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78099D"/>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99D"/>
    <w:rPr>
      <w:rFonts w:ascii="Times" w:hAnsi="Times"/>
      <w:b/>
      <w:bCs/>
      <w:kern w:val="36"/>
      <w:sz w:val="48"/>
      <w:szCs w:val="48"/>
    </w:rPr>
  </w:style>
  <w:style w:type="character" w:customStyle="1" w:styleId="Heading3Char">
    <w:name w:val="Heading 3 Char"/>
    <w:basedOn w:val="DefaultParagraphFont"/>
    <w:link w:val="Heading3"/>
    <w:uiPriority w:val="9"/>
    <w:rsid w:val="0078099D"/>
    <w:rPr>
      <w:rFonts w:ascii="Times" w:hAnsi="Times"/>
      <w:b/>
      <w:bCs/>
      <w:sz w:val="27"/>
      <w:szCs w:val="27"/>
    </w:rPr>
  </w:style>
  <w:style w:type="character" w:customStyle="1" w:styleId="Heading6Char">
    <w:name w:val="Heading 6 Char"/>
    <w:basedOn w:val="DefaultParagraphFont"/>
    <w:link w:val="Heading6"/>
    <w:uiPriority w:val="9"/>
    <w:rsid w:val="0078099D"/>
    <w:rPr>
      <w:rFonts w:ascii="Times" w:hAnsi="Times"/>
      <w:b/>
      <w:bCs/>
      <w:sz w:val="15"/>
      <w:szCs w:val="15"/>
    </w:rPr>
  </w:style>
  <w:style w:type="character" w:styleId="Hyperlink">
    <w:name w:val="Hyperlink"/>
    <w:basedOn w:val="DefaultParagraphFont"/>
    <w:uiPriority w:val="99"/>
    <w:semiHidden/>
    <w:unhideWhenUsed/>
    <w:rsid w:val="0078099D"/>
    <w:rPr>
      <w:color w:val="0000FF"/>
      <w:u w:val="single"/>
    </w:rPr>
  </w:style>
  <w:style w:type="character" w:customStyle="1" w:styleId="apple-converted-space">
    <w:name w:val="apple-converted-space"/>
    <w:basedOn w:val="DefaultParagraphFont"/>
    <w:rsid w:val="0078099D"/>
  </w:style>
  <w:style w:type="paragraph" w:styleId="NormalWeb">
    <w:name w:val="Normal (Web)"/>
    <w:basedOn w:val="Normal"/>
    <w:uiPriority w:val="99"/>
    <w:semiHidden/>
    <w:unhideWhenUsed/>
    <w:rsid w:val="0078099D"/>
    <w:pPr>
      <w:spacing w:before="100" w:beforeAutospacing="1" w:after="100" w:afterAutospacing="1"/>
    </w:pPr>
    <w:rPr>
      <w:rFonts w:ascii="Times" w:hAnsi="Times" w:cs="Times New Roman"/>
      <w:sz w:val="20"/>
      <w:szCs w:val="20"/>
    </w:rPr>
  </w:style>
  <w:style w:type="character" w:customStyle="1" w:styleId="num">
    <w:name w:val="num"/>
    <w:basedOn w:val="DefaultParagraphFont"/>
    <w:rsid w:val="0078099D"/>
  </w:style>
  <w:style w:type="paragraph" w:customStyle="1" w:styleId="refer">
    <w:name w:val="refer"/>
    <w:basedOn w:val="Normal"/>
    <w:rsid w:val="0078099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80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9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099D"/>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78099D"/>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78099D"/>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99D"/>
    <w:rPr>
      <w:rFonts w:ascii="Times" w:hAnsi="Times"/>
      <w:b/>
      <w:bCs/>
      <w:kern w:val="36"/>
      <w:sz w:val="48"/>
      <w:szCs w:val="48"/>
    </w:rPr>
  </w:style>
  <w:style w:type="character" w:customStyle="1" w:styleId="Heading3Char">
    <w:name w:val="Heading 3 Char"/>
    <w:basedOn w:val="DefaultParagraphFont"/>
    <w:link w:val="Heading3"/>
    <w:uiPriority w:val="9"/>
    <w:rsid w:val="0078099D"/>
    <w:rPr>
      <w:rFonts w:ascii="Times" w:hAnsi="Times"/>
      <w:b/>
      <w:bCs/>
      <w:sz w:val="27"/>
      <w:szCs w:val="27"/>
    </w:rPr>
  </w:style>
  <w:style w:type="character" w:customStyle="1" w:styleId="Heading6Char">
    <w:name w:val="Heading 6 Char"/>
    <w:basedOn w:val="DefaultParagraphFont"/>
    <w:link w:val="Heading6"/>
    <w:uiPriority w:val="9"/>
    <w:rsid w:val="0078099D"/>
    <w:rPr>
      <w:rFonts w:ascii="Times" w:hAnsi="Times"/>
      <w:b/>
      <w:bCs/>
      <w:sz w:val="15"/>
      <w:szCs w:val="15"/>
    </w:rPr>
  </w:style>
  <w:style w:type="character" w:styleId="Hyperlink">
    <w:name w:val="Hyperlink"/>
    <w:basedOn w:val="DefaultParagraphFont"/>
    <w:uiPriority w:val="99"/>
    <w:semiHidden/>
    <w:unhideWhenUsed/>
    <w:rsid w:val="0078099D"/>
    <w:rPr>
      <w:color w:val="0000FF"/>
      <w:u w:val="single"/>
    </w:rPr>
  </w:style>
  <w:style w:type="character" w:customStyle="1" w:styleId="apple-converted-space">
    <w:name w:val="apple-converted-space"/>
    <w:basedOn w:val="DefaultParagraphFont"/>
    <w:rsid w:val="0078099D"/>
  </w:style>
  <w:style w:type="paragraph" w:styleId="NormalWeb">
    <w:name w:val="Normal (Web)"/>
    <w:basedOn w:val="Normal"/>
    <w:uiPriority w:val="99"/>
    <w:semiHidden/>
    <w:unhideWhenUsed/>
    <w:rsid w:val="0078099D"/>
    <w:pPr>
      <w:spacing w:before="100" w:beforeAutospacing="1" w:after="100" w:afterAutospacing="1"/>
    </w:pPr>
    <w:rPr>
      <w:rFonts w:ascii="Times" w:hAnsi="Times" w:cs="Times New Roman"/>
      <w:sz w:val="20"/>
      <w:szCs w:val="20"/>
    </w:rPr>
  </w:style>
  <w:style w:type="character" w:customStyle="1" w:styleId="num">
    <w:name w:val="num"/>
    <w:basedOn w:val="DefaultParagraphFont"/>
    <w:rsid w:val="0078099D"/>
  </w:style>
  <w:style w:type="paragraph" w:customStyle="1" w:styleId="refer">
    <w:name w:val="refer"/>
    <w:basedOn w:val="Normal"/>
    <w:rsid w:val="0078099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80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9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38810">
      <w:bodyDiv w:val="1"/>
      <w:marLeft w:val="0"/>
      <w:marRight w:val="0"/>
      <w:marTop w:val="0"/>
      <w:marBottom w:val="0"/>
      <w:divBdr>
        <w:top w:val="none" w:sz="0" w:space="0" w:color="auto"/>
        <w:left w:val="none" w:sz="0" w:space="0" w:color="auto"/>
        <w:bottom w:val="none" w:sz="0" w:space="0" w:color="auto"/>
        <w:right w:val="none" w:sz="0" w:space="0" w:color="auto"/>
      </w:divBdr>
      <w:divsChild>
        <w:div w:id="1405689004">
          <w:marLeft w:val="0"/>
          <w:marRight w:val="0"/>
          <w:marTop w:val="0"/>
          <w:marBottom w:val="0"/>
          <w:divBdr>
            <w:top w:val="none" w:sz="0" w:space="0" w:color="auto"/>
            <w:left w:val="none" w:sz="0" w:space="0" w:color="auto"/>
            <w:bottom w:val="none" w:sz="0" w:space="0" w:color="auto"/>
            <w:right w:val="none" w:sz="0" w:space="0" w:color="auto"/>
          </w:divBdr>
          <w:divsChild>
            <w:div w:id="640236143">
              <w:marLeft w:val="0"/>
              <w:marRight w:val="0"/>
              <w:marTop w:val="0"/>
              <w:marBottom w:val="0"/>
              <w:divBdr>
                <w:top w:val="none" w:sz="0" w:space="0" w:color="auto"/>
                <w:left w:val="none" w:sz="0" w:space="0" w:color="auto"/>
                <w:bottom w:val="none" w:sz="0" w:space="0" w:color="auto"/>
                <w:right w:val="none" w:sz="0" w:space="0" w:color="auto"/>
              </w:divBdr>
            </w:div>
          </w:divsChild>
        </w:div>
        <w:div w:id="1993293183">
          <w:marLeft w:val="0"/>
          <w:marRight w:val="0"/>
          <w:marTop w:val="225"/>
          <w:marBottom w:val="0"/>
          <w:divBdr>
            <w:top w:val="none" w:sz="0" w:space="0" w:color="auto"/>
            <w:left w:val="none" w:sz="0" w:space="0" w:color="auto"/>
            <w:bottom w:val="none" w:sz="0" w:space="0" w:color="auto"/>
            <w:right w:val="none" w:sz="0" w:space="0" w:color="auto"/>
          </w:divBdr>
        </w:div>
        <w:div w:id="426193438">
          <w:marLeft w:val="0"/>
          <w:marRight w:val="0"/>
          <w:marTop w:val="0"/>
          <w:marBottom w:val="0"/>
          <w:divBdr>
            <w:top w:val="none" w:sz="0" w:space="0" w:color="auto"/>
            <w:left w:val="none" w:sz="0" w:space="0" w:color="auto"/>
            <w:bottom w:val="none" w:sz="0" w:space="0" w:color="auto"/>
            <w:right w:val="none" w:sz="0" w:space="0" w:color="auto"/>
          </w:divBdr>
          <w:divsChild>
            <w:div w:id="945577874">
              <w:marLeft w:val="0"/>
              <w:marRight w:val="0"/>
              <w:marTop w:val="0"/>
              <w:marBottom w:val="672"/>
              <w:divBdr>
                <w:top w:val="none" w:sz="0" w:space="0" w:color="auto"/>
                <w:left w:val="none" w:sz="0" w:space="0" w:color="auto"/>
                <w:bottom w:val="none" w:sz="0" w:space="0" w:color="auto"/>
                <w:right w:val="none" w:sz="0" w:space="0" w:color="auto"/>
              </w:divBdr>
            </w:div>
          </w:divsChild>
        </w:div>
        <w:div w:id="959382577">
          <w:marLeft w:val="0"/>
          <w:marRight w:val="0"/>
          <w:marTop w:val="0"/>
          <w:marBottom w:val="0"/>
          <w:divBdr>
            <w:top w:val="none" w:sz="0" w:space="0" w:color="auto"/>
            <w:left w:val="none" w:sz="0" w:space="0" w:color="auto"/>
            <w:bottom w:val="none" w:sz="0" w:space="0" w:color="auto"/>
            <w:right w:val="none" w:sz="0" w:space="0" w:color="auto"/>
          </w:divBdr>
        </w:div>
        <w:div w:id="383916014">
          <w:marLeft w:val="0"/>
          <w:marRight w:val="0"/>
          <w:marTop w:val="0"/>
          <w:marBottom w:val="0"/>
          <w:divBdr>
            <w:top w:val="none" w:sz="0" w:space="0" w:color="auto"/>
            <w:left w:val="none" w:sz="0" w:space="0" w:color="auto"/>
            <w:bottom w:val="none" w:sz="0" w:space="0" w:color="auto"/>
            <w:right w:val="none" w:sz="0" w:space="0" w:color="auto"/>
          </w:divBdr>
          <w:divsChild>
            <w:div w:id="681274977">
              <w:marLeft w:val="0"/>
              <w:marRight w:val="0"/>
              <w:marTop w:val="0"/>
              <w:marBottom w:val="0"/>
              <w:divBdr>
                <w:top w:val="single" w:sz="12" w:space="8" w:color="000000"/>
                <w:left w:val="none" w:sz="0" w:space="0" w:color="auto"/>
                <w:bottom w:val="none" w:sz="0" w:space="0" w:color="auto"/>
                <w:right w:val="none" w:sz="0" w:space="0" w:color="auto"/>
              </w:divBdr>
              <w:divsChild>
                <w:div w:id="1419791036">
                  <w:marLeft w:val="0"/>
                  <w:marRight w:val="0"/>
                  <w:marTop w:val="0"/>
                  <w:marBottom w:val="0"/>
                  <w:divBdr>
                    <w:top w:val="none" w:sz="0" w:space="0" w:color="auto"/>
                    <w:left w:val="none" w:sz="0" w:space="0" w:color="auto"/>
                    <w:bottom w:val="none" w:sz="0" w:space="0" w:color="auto"/>
                    <w:right w:val="none" w:sz="0" w:space="0" w:color="auto"/>
                  </w:divBdr>
                  <w:divsChild>
                    <w:div w:id="1473449781">
                      <w:marLeft w:val="0"/>
                      <w:marRight w:val="0"/>
                      <w:marTop w:val="0"/>
                      <w:marBottom w:val="0"/>
                      <w:divBdr>
                        <w:top w:val="none" w:sz="0" w:space="0" w:color="auto"/>
                        <w:left w:val="none" w:sz="0" w:space="0" w:color="auto"/>
                        <w:bottom w:val="none" w:sz="0" w:space="0" w:color="auto"/>
                        <w:right w:val="none" w:sz="0" w:space="0" w:color="auto"/>
                      </w:divBdr>
                    </w:div>
                    <w:div w:id="19007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 TargetMode="External"/><Relationship Id="rId6" Type="http://schemas.openxmlformats.org/officeDocument/2006/relationships/image" Target="media/image1.gif"/><Relationship Id="rId7" Type="http://schemas.openxmlformats.org/officeDocument/2006/relationships/hyperlink" Target="http://www.nytimes.com/2013/03/07/nyregion/city-campaign-targeting-teenage-pregnancy-draws-criticism.html?_r=0" TargetMode="External"/><Relationship Id="rId8" Type="http://schemas.openxmlformats.org/officeDocument/2006/relationships/hyperlink" Target="http://tinyurl.com/btsffx5" TargetMode="External"/><Relationship Id="rId9" Type="http://schemas.openxmlformats.org/officeDocument/2006/relationships/hyperlink" Target="http://www.teenmomnyc.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3214</Characters>
  <Application>Microsoft Macintosh Word</Application>
  <DocSecurity>0</DocSecurity>
  <Lines>26</Lines>
  <Paragraphs>7</Paragraphs>
  <ScaleCrop>false</ScaleCrop>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Blau</dc:creator>
  <cp:keywords/>
  <dc:description/>
  <cp:lastModifiedBy>Danielle Blau</cp:lastModifiedBy>
  <cp:revision>2</cp:revision>
  <dcterms:created xsi:type="dcterms:W3CDTF">2014-10-19T22:50:00Z</dcterms:created>
  <dcterms:modified xsi:type="dcterms:W3CDTF">2014-10-19T22:50:00Z</dcterms:modified>
</cp:coreProperties>
</file>