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mbria" w:eastAsia="Times New Roman" w:hAnsi="Cambria" w:cs="Times New Roman"/>
          <w:caps/>
          <w:sz w:val="24"/>
          <w:szCs w:val="24"/>
        </w:rPr>
        <w:id w:val="33506768"/>
        <w:docPartObj>
          <w:docPartGallery w:val="Cover Pages"/>
          <w:docPartUnique/>
        </w:docPartObj>
      </w:sdtPr>
      <w:sdtEndPr>
        <w:rPr>
          <w:rFonts w:ascii="Times New Roman" w:hAnsi="Times New Roman"/>
          <w:b/>
          <w:bCs/>
          <w:caps w:val="0"/>
        </w:rPr>
      </w:sdtEndPr>
      <w:sdtContent>
        <w:bookmarkStart w:id="0" w:name="_GoBack" w:displacedByCustomXml="prev"/>
        <w:bookmarkEnd w:id="0" w:displacedByCustomXml="prev"/>
        <w:tbl>
          <w:tblPr>
            <w:tblW w:w="5000" w:type="pct"/>
            <w:jc w:val="center"/>
            <w:tblLook w:val="04A0" w:firstRow="1" w:lastRow="0" w:firstColumn="1" w:lastColumn="0" w:noHBand="0" w:noVBand="1"/>
          </w:tblPr>
          <w:tblGrid>
            <w:gridCol w:w="9576"/>
          </w:tblGrid>
          <w:tr w:rsidR="00F916FF" w:rsidRPr="00CA2034" w:rsidTr="00DD60F6">
            <w:trPr>
              <w:trHeight w:val="2880"/>
              <w:jc w:val="center"/>
            </w:trPr>
            <w:tc>
              <w:tcPr>
                <w:tcW w:w="5000" w:type="pct"/>
              </w:tcPr>
              <w:p w:rsidR="00F916FF" w:rsidRDefault="00F916FF" w:rsidP="00DD60F6">
                <w:pPr>
                  <w:spacing w:after="0" w:line="240" w:lineRule="auto"/>
                  <w:jc w:val="center"/>
                  <w:rPr>
                    <w:rFonts w:ascii="Cambria" w:eastAsia="Times New Roman" w:hAnsi="Cambria" w:cs="Times New Roman"/>
                    <w:caps/>
                    <w:sz w:val="24"/>
                    <w:szCs w:val="24"/>
                  </w:rPr>
                </w:pPr>
              </w:p>
              <w:p w:rsidR="00F916FF" w:rsidRDefault="00F916FF" w:rsidP="00DD60F6">
                <w:pPr>
                  <w:spacing w:after="0" w:line="240" w:lineRule="auto"/>
                  <w:jc w:val="center"/>
                  <w:rPr>
                    <w:rFonts w:ascii="Cambria" w:eastAsia="Times New Roman" w:hAnsi="Cambria" w:cs="Times New Roman"/>
                    <w:caps/>
                    <w:sz w:val="24"/>
                    <w:szCs w:val="24"/>
                  </w:rPr>
                </w:pPr>
              </w:p>
              <w:p w:rsidR="00F916FF" w:rsidRDefault="00F916FF" w:rsidP="00DD60F6">
                <w:pPr>
                  <w:spacing w:after="0" w:line="240" w:lineRule="auto"/>
                  <w:jc w:val="center"/>
                  <w:rPr>
                    <w:rFonts w:ascii="Cambria" w:eastAsia="Times New Roman" w:hAnsi="Cambria" w:cs="Times New Roman"/>
                    <w:caps/>
                    <w:sz w:val="28"/>
                    <w:szCs w:val="24"/>
                  </w:rPr>
                </w:pPr>
                <w:r w:rsidRPr="00E968D1">
                  <w:rPr>
                    <w:rFonts w:ascii="Cambria" w:eastAsia="Times New Roman" w:hAnsi="Cambria" w:cs="Times New Roman"/>
                    <w:caps/>
                    <w:sz w:val="28"/>
                    <w:szCs w:val="24"/>
                  </w:rPr>
                  <w:t>The New York City college of technology</w:t>
                </w:r>
              </w:p>
              <w:p w:rsidR="00F916FF" w:rsidRPr="00E968D1" w:rsidRDefault="00F916FF" w:rsidP="00DD60F6">
                <w:pPr>
                  <w:spacing w:after="0" w:line="240" w:lineRule="auto"/>
                  <w:jc w:val="center"/>
                  <w:rPr>
                    <w:rFonts w:ascii="Cambria" w:eastAsia="Times New Roman" w:hAnsi="Cambria" w:cs="Times New Roman"/>
                    <w:caps/>
                    <w:sz w:val="28"/>
                    <w:szCs w:val="24"/>
                  </w:rPr>
                </w:pPr>
              </w:p>
              <w:p w:rsidR="00F916FF" w:rsidRPr="00E968D1" w:rsidRDefault="00EB21F3" w:rsidP="00EB21F3">
                <w:pPr>
                  <w:tabs>
                    <w:tab w:val="center" w:pos="4680"/>
                    <w:tab w:val="left" w:pos="7935"/>
                  </w:tabs>
                  <w:spacing w:after="0" w:line="240" w:lineRule="auto"/>
                  <w:rPr>
                    <w:rFonts w:ascii="Cambria" w:eastAsia="Times New Roman" w:hAnsi="Cambria" w:cs="Times New Roman"/>
                    <w:caps/>
                    <w:sz w:val="24"/>
                    <w:szCs w:val="24"/>
                  </w:rPr>
                </w:pPr>
                <w:r>
                  <w:rPr>
                    <w:rFonts w:ascii="Cambria" w:eastAsia="Times New Roman" w:hAnsi="Cambria" w:cs="Times New Roman"/>
                    <w:caps/>
                    <w:sz w:val="24"/>
                    <w:szCs w:val="24"/>
                  </w:rPr>
                  <w:tab/>
                </w:r>
                <w:r w:rsidR="00F916FF">
                  <w:rPr>
                    <w:rFonts w:ascii="Cambria" w:eastAsia="Times New Roman" w:hAnsi="Cambria" w:cs="Times New Roman"/>
                    <w:caps/>
                    <w:noProof/>
                    <w:sz w:val="24"/>
                    <w:szCs w:val="24"/>
                  </w:rPr>
                  <w:drawing>
                    <wp:inline distT="0" distB="0" distL="0" distR="0" wp14:anchorId="172130EC" wp14:editId="6F5E8D45">
                      <wp:extent cx="1825121" cy="22860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7679" cy="2301729"/>
                              </a:xfrm>
                              <a:prstGeom prst="rect">
                                <a:avLst/>
                              </a:prstGeom>
                              <a:noFill/>
                            </pic:spPr>
                          </pic:pic>
                        </a:graphicData>
                      </a:graphic>
                    </wp:inline>
                  </w:drawing>
                </w:r>
                <w:r>
                  <w:rPr>
                    <w:rFonts w:ascii="Cambria" w:eastAsia="Times New Roman" w:hAnsi="Cambria" w:cs="Times New Roman"/>
                    <w:caps/>
                    <w:sz w:val="24"/>
                    <w:szCs w:val="24"/>
                  </w:rPr>
                  <w:tab/>
                </w:r>
              </w:p>
              <w:p w:rsidR="00F916FF" w:rsidRPr="00E968D1" w:rsidRDefault="00F916FF" w:rsidP="00DD60F6">
                <w:pPr>
                  <w:spacing w:after="0" w:line="240" w:lineRule="auto"/>
                  <w:jc w:val="center"/>
                  <w:rPr>
                    <w:rFonts w:ascii="Cambria" w:eastAsia="Times New Roman" w:hAnsi="Cambria" w:cs="Times New Roman"/>
                    <w:caps/>
                    <w:sz w:val="24"/>
                    <w:szCs w:val="24"/>
                  </w:rPr>
                </w:pPr>
              </w:p>
              <w:p w:rsidR="00F916FF" w:rsidRPr="00E968D1" w:rsidRDefault="00F916FF" w:rsidP="00DD60F6">
                <w:pPr>
                  <w:spacing w:after="0" w:line="240" w:lineRule="auto"/>
                  <w:jc w:val="center"/>
                  <w:rPr>
                    <w:rFonts w:ascii="Cambria" w:eastAsia="Times New Roman" w:hAnsi="Cambria" w:cs="Times New Roman"/>
                    <w:caps/>
                  </w:rPr>
                </w:pPr>
                <w:r w:rsidRPr="00E968D1">
                  <w:rPr>
                    <w:rFonts w:ascii="Cambria" w:eastAsia="Times New Roman" w:hAnsi="Cambria" w:cs="Times New Roman"/>
                    <w:caps/>
                  </w:rPr>
                  <w:t>DEPARTMENT OF ELECTRICAL &amp; TELECOMMUNICATIONS ENGINEERING TECHNOLOGY</w:t>
                </w:r>
              </w:p>
              <w:p w:rsidR="00F916FF" w:rsidRPr="00E968D1" w:rsidRDefault="00F916FF" w:rsidP="00DD60F6">
                <w:pPr>
                  <w:spacing w:after="0" w:line="240" w:lineRule="auto"/>
                  <w:jc w:val="center"/>
                  <w:rPr>
                    <w:rFonts w:ascii="Cambria" w:eastAsia="Times New Roman" w:hAnsi="Cambria" w:cs="Times New Roman"/>
                    <w:caps/>
                  </w:rPr>
                </w:pPr>
              </w:p>
              <w:p w:rsidR="00F916FF" w:rsidRPr="00CA2034" w:rsidRDefault="00F916FF" w:rsidP="00DD60F6">
                <w:pPr>
                  <w:spacing w:after="0" w:line="240" w:lineRule="auto"/>
                  <w:jc w:val="center"/>
                  <w:rPr>
                    <w:rFonts w:ascii="Cambria" w:eastAsia="Times New Roman" w:hAnsi="Cambria" w:cs="Times New Roman"/>
                    <w:caps/>
                  </w:rPr>
                </w:pPr>
              </w:p>
            </w:tc>
          </w:tr>
          <w:tr w:rsidR="00F916FF" w:rsidRPr="001264D8" w:rsidTr="00DD60F6">
            <w:trPr>
              <w:trHeight w:val="1440"/>
              <w:jc w:val="center"/>
            </w:trPr>
            <w:sdt>
              <w:sdtPr>
                <w:rPr>
                  <w:rFonts w:eastAsia="Times New Roman"/>
                  <w:b/>
                  <w:sz w:val="36"/>
                  <w:szCs w:val="44"/>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916FF" w:rsidRPr="001264D8" w:rsidRDefault="00F916FF" w:rsidP="00F916FF">
                    <w:pPr>
                      <w:spacing w:after="0" w:line="240" w:lineRule="auto"/>
                      <w:jc w:val="center"/>
                      <w:rPr>
                        <w:rFonts w:eastAsia="Times New Roman" w:cs="Times New Roman"/>
                        <w:b/>
                        <w:sz w:val="80"/>
                        <w:szCs w:val="80"/>
                      </w:rPr>
                    </w:pPr>
                    <w:r>
                      <w:rPr>
                        <w:rFonts w:eastAsia="Times New Roman"/>
                        <w:b/>
                        <w:sz w:val="36"/>
                        <w:szCs w:val="44"/>
                      </w:rPr>
                      <w:t>Transmission Systems</w:t>
                    </w:r>
                  </w:p>
                </w:tc>
              </w:sdtContent>
            </w:sdt>
          </w:tr>
          <w:tr w:rsidR="00F916FF" w:rsidRPr="00CA2034" w:rsidTr="00DD60F6">
            <w:trPr>
              <w:trHeight w:val="720"/>
              <w:jc w:val="center"/>
            </w:trPr>
            <w:sdt>
              <w:sdtPr>
                <w:rPr>
                  <w:rFonts w:eastAsia="Times New Roman"/>
                  <w:b/>
                  <w:sz w:val="36"/>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916FF" w:rsidRPr="00CA2034" w:rsidRDefault="00F916FF" w:rsidP="00F916FF">
                    <w:pPr>
                      <w:spacing w:after="0" w:line="240" w:lineRule="auto"/>
                      <w:jc w:val="center"/>
                      <w:rPr>
                        <w:rFonts w:ascii="Cambria" w:eastAsia="Times New Roman" w:hAnsi="Cambria" w:cs="Times New Roman"/>
                        <w:sz w:val="44"/>
                        <w:szCs w:val="44"/>
                      </w:rPr>
                    </w:pPr>
                    <w:r>
                      <w:rPr>
                        <w:rFonts w:eastAsia="Times New Roman"/>
                        <w:b/>
                        <w:sz w:val="36"/>
                        <w:szCs w:val="44"/>
                      </w:rPr>
                      <w:t>Applications of Load-Pull Systems in Transmission Lines</w:t>
                    </w:r>
                  </w:p>
                </w:tc>
              </w:sdtContent>
            </w:sdt>
          </w:tr>
          <w:tr w:rsidR="00F916FF" w:rsidRPr="00CA2034" w:rsidTr="00DD60F6">
            <w:trPr>
              <w:trHeight w:val="360"/>
              <w:jc w:val="center"/>
            </w:trPr>
            <w:tc>
              <w:tcPr>
                <w:tcW w:w="5000" w:type="pct"/>
                <w:vAlign w:val="center"/>
              </w:tcPr>
              <w:p w:rsidR="00F916FF" w:rsidRPr="00CA2034" w:rsidRDefault="00F916FF" w:rsidP="00DD60F6">
                <w:pPr>
                  <w:spacing w:after="0" w:line="240" w:lineRule="auto"/>
                  <w:jc w:val="center"/>
                  <w:rPr>
                    <w:rFonts w:ascii="Calibri" w:eastAsia="Times New Roman" w:hAnsi="Calibri" w:cs="Times New Roman"/>
                  </w:rPr>
                </w:pPr>
              </w:p>
            </w:tc>
          </w:tr>
          <w:tr w:rsidR="00F916FF" w:rsidRPr="00CA2034" w:rsidTr="00DD60F6">
            <w:trPr>
              <w:trHeight w:val="360"/>
              <w:jc w:val="center"/>
            </w:trPr>
            <w:sdt>
              <w:sdtPr>
                <w:rPr>
                  <w:rFonts w:ascii="Calibri" w:eastAsia="Times New Roman" w:hAnsi="Calibri" w:cs="Times New Roman"/>
                  <w:b/>
                  <w:bCs/>
                  <w:sz w:val="40"/>
                  <w:szCs w:val="40"/>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916FF" w:rsidRPr="00CA2034" w:rsidRDefault="00F916FF" w:rsidP="00DD60F6">
                    <w:pPr>
                      <w:spacing w:after="0" w:line="240" w:lineRule="auto"/>
                      <w:jc w:val="center"/>
                      <w:rPr>
                        <w:rFonts w:ascii="Calibri" w:eastAsia="Times New Roman" w:hAnsi="Calibri" w:cs="Times New Roman"/>
                        <w:b/>
                        <w:bCs/>
                      </w:rPr>
                    </w:pPr>
                    <w:proofErr w:type="spellStart"/>
                    <w:r w:rsidRPr="00482EB2">
                      <w:rPr>
                        <w:rFonts w:ascii="Calibri" w:eastAsia="Times New Roman" w:hAnsi="Calibri" w:cs="Times New Roman"/>
                        <w:b/>
                        <w:bCs/>
                        <w:sz w:val="40"/>
                        <w:szCs w:val="40"/>
                      </w:rPr>
                      <w:t>Esnan</w:t>
                    </w:r>
                    <w:proofErr w:type="spellEnd"/>
                    <w:r w:rsidRPr="00482EB2">
                      <w:rPr>
                        <w:rFonts w:ascii="Calibri" w:eastAsia="Times New Roman" w:hAnsi="Calibri" w:cs="Times New Roman"/>
                        <w:b/>
                        <w:bCs/>
                        <w:sz w:val="40"/>
                        <w:szCs w:val="40"/>
                      </w:rPr>
                      <w:t xml:space="preserve"> </w:t>
                    </w:r>
                    <w:proofErr w:type="spellStart"/>
                    <w:r w:rsidRPr="00482EB2">
                      <w:rPr>
                        <w:rFonts w:ascii="Calibri" w:eastAsia="Times New Roman" w:hAnsi="Calibri" w:cs="Times New Roman"/>
                        <w:b/>
                        <w:bCs/>
                        <w:sz w:val="40"/>
                        <w:szCs w:val="40"/>
                      </w:rPr>
                      <w:t>Ambeau</w:t>
                    </w:r>
                    <w:proofErr w:type="spellEnd"/>
                  </w:p>
                </w:tc>
              </w:sdtContent>
            </w:sdt>
          </w:tr>
          <w:tr w:rsidR="00F916FF" w:rsidRPr="00CA2034" w:rsidTr="00DD60F6">
            <w:trPr>
              <w:trHeight w:val="360"/>
              <w:jc w:val="center"/>
            </w:trPr>
            <w:tc>
              <w:tcPr>
                <w:tcW w:w="5000" w:type="pct"/>
                <w:vAlign w:val="center"/>
              </w:tcPr>
              <w:p w:rsidR="00F916FF" w:rsidRPr="00CA2034" w:rsidRDefault="00F916FF" w:rsidP="00DD60F6">
                <w:pPr>
                  <w:spacing w:after="0" w:line="240" w:lineRule="auto"/>
                  <w:jc w:val="center"/>
                  <w:rPr>
                    <w:rFonts w:ascii="Calibri" w:eastAsia="Times New Roman" w:hAnsi="Calibri" w:cs="Times New Roman"/>
                    <w:b/>
                    <w:bCs/>
                  </w:rPr>
                </w:pPr>
              </w:p>
            </w:tc>
          </w:tr>
        </w:tbl>
        <w:p w:rsidR="00F916FF" w:rsidRDefault="00EB21F3" w:rsidP="00F916FF">
          <w:pPr>
            <w:spacing w:after="0" w:line="240" w:lineRule="auto"/>
            <w:rPr>
              <w:rFonts w:ascii="Times New Roman" w:eastAsia="Times New Roman" w:hAnsi="Times New Roman" w:cs="Times New Roman"/>
              <w:sz w:val="24"/>
              <w:szCs w:val="24"/>
            </w:rPr>
          </w:pPr>
        </w:p>
      </w:sdtContent>
    </w:sdt>
    <w:p w:rsidR="00F916FF" w:rsidRDefault="00F916FF" w:rsidP="00F916FF">
      <w:pPr>
        <w:tabs>
          <w:tab w:val="left" w:pos="1590"/>
        </w:tabs>
        <w:rPr>
          <w:rFonts w:ascii="Times New Roman" w:eastAsia="Times New Roman" w:hAnsi="Times New Roman" w:cs="Times New Roman"/>
          <w:sz w:val="24"/>
          <w:szCs w:val="24"/>
        </w:rPr>
      </w:pPr>
    </w:p>
    <w:p w:rsidR="00F916FF" w:rsidRDefault="00F916FF" w:rsidP="00F916FF">
      <w:pPr>
        <w:tabs>
          <w:tab w:val="left" w:pos="1590"/>
        </w:tabs>
        <w:rPr>
          <w:rFonts w:ascii="Times New Roman" w:eastAsia="Times New Roman" w:hAnsi="Times New Roman" w:cs="Times New Roman"/>
          <w:sz w:val="24"/>
          <w:szCs w:val="24"/>
        </w:rPr>
      </w:pPr>
    </w:p>
    <w:p w:rsidR="00255EBC" w:rsidRPr="00482EB2" w:rsidRDefault="008F11B1" w:rsidP="00CF1CD1">
      <w:pPr>
        <w:spacing w:line="480" w:lineRule="auto"/>
        <w:rPr>
          <w:b/>
          <w:sz w:val="36"/>
          <w:szCs w:val="36"/>
        </w:rPr>
      </w:pPr>
      <w:r>
        <w:rPr>
          <w:sz w:val="24"/>
          <w:szCs w:val="24"/>
        </w:rPr>
        <w:t xml:space="preserve">                 </w:t>
      </w:r>
      <w:r w:rsidR="00482EB2">
        <w:rPr>
          <w:sz w:val="24"/>
          <w:szCs w:val="24"/>
        </w:rPr>
        <w:t xml:space="preserve">                   </w:t>
      </w:r>
      <w:r w:rsidR="00F916FF" w:rsidRPr="00F916FF">
        <w:rPr>
          <w:b/>
          <w:sz w:val="24"/>
          <w:szCs w:val="24"/>
        </w:rPr>
        <w:t>For Professor</w:t>
      </w:r>
      <w:r w:rsidR="00F916FF" w:rsidRPr="00482EB2">
        <w:rPr>
          <w:b/>
          <w:sz w:val="36"/>
          <w:szCs w:val="36"/>
        </w:rPr>
        <w:t xml:space="preserve">:       </w:t>
      </w:r>
      <w:proofErr w:type="spellStart"/>
      <w:r w:rsidR="00F916FF" w:rsidRPr="00482EB2">
        <w:rPr>
          <w:b/>
          <w:sz w:val="36"/>
          <w:szCs w:val="36"/>
        </w:rPr>
        <w:t>Viviana</w:t>
      </w:r>
      <w:proofErr w:type="spellEnd"/>
      <w:r w:rsidR="00F916FF" w:rsidRPr="00482EB2">
        <w:rPr>
          <w:b/>
          <w:sz w:val="36"/>
          <w:szCs w:val="36"/>
        </w:rPr>
        <w:t xml:space="preserve"> </w:t>
      </w:r>
      <w:proofErr w:type="spellStart"/>
      <w:r w:rsidR="00F916FF" w:rsidRPr="00482EB2">
        <w:rPr>
          <w:b/>
          <w:sz w:val="36"/>
          <w:szCs w:val="36"/>
        </w:rPr>
        <w:t>Vladutescu</w:t>
      </w:r>
      <w:proofErr w:type="spellEnd"/>
    </w:p>
    <w:p w:rsidR="00255EBC" w:rsidRPr="00CF1CD1" w:rsidRDefault="00255EBC" w:rsidP="00CF1CD1">
      <w:pPr>
        <w:pStyle w:val="Default"/>
        <w:spacing w:line="480" w:lineRule="auto"/>
      </w:pPr>
      <w:r w:rsidRPr="00CF1CD1">
        <w:t xml:space="preserve"> </w:t>
      </w:r>
    </w:p>
    <w:p w:rsidR="00255EBC" w:rsidRPr="00CF1CD1" w:rsidRDefault="00255EBC" w:rsidP="00CF1CD1">
      <w:pPr>
        <w:spacing w:line="480" w:lineRule="auto"/>
        <w:rPr>
          <w:b/>
          <w:bCs/>
          <w:sz w:val="24"/>
          <w:szCs w:val="24"/>
        </w:rPr>
      </w:pPr>
      <w:r w:rsidRPr="00CF1CD1">
        <w:rPr>
          <w:sz w:val="24"/>
          <w:szCs w:val="24"/>
        </w:rPr>
        <w:t xml:space="preserve"> </w:t>
      </w:r>
      <w:r w:rsidR="00F916FF">
        <w:rPr>
          <w:b/>
          <w:bCs/>
          <w:sz w:val="24"/>
          <w:szCs w:val="24"/>
        </w:rPr>
        <w:t xml:space="preserve"> </w:t>
      </w:r>
    </w:p>
    <w:p w:rsidR="00255EBC" w:rsidRPr="00CF1CD1" w:rsidRDefault="00A0190B" w:rsidP="00CF1CD1">
      <w:pPr>
        <w:spacing w:line="480" w:lineRule="auto"/>
        <w:rPr>
          <w:sz w:val="24"/>
          <w:szCs w:val="24"/>
        </w:rPr>
      </w:pPr>
      <w:r w:rsidRPr="00CF1CD1">
        <w:rPr>
          <w:sz w:val="24"/>
          <w:szCs w:val="24"/>
        </w:rPr>
        <w:lastRenderedPageBreak/>
        <w:t xml:space="preserve">    </w:t>
      </w:r>
      <w:r w:rsidR="00A23384" w:rsidRPr="00CF1CD1">
        <w:rPr>
          <w:sz w:val="24"/>
          <w:szCs w:val="24"/>
        </w:rPr>
        <w:t xml:space="preserve"> In a transmission system, load-pull system is the process of systematically varying the impedance presented to a device under the test. </w:t>
      </w:r>
      <w:r w:rsidR="00255EBC" w:rsidRPr="00CF1CD1">
        <w:rPr>
          <w:sz w:val="24"/>
          <w:szCs w:val="24"/>
        </w:rPr>
        <w:t>A load-pull system can be used anywhere in a transmission line.</w:t>
      </w:r>
      <w:r w:rsidR="00CE558F" w:rsidRPr="00CF1CD1">
        <w:rPr>
          <w:sz w:val="24"/>
          <w:szCs w:val="24"/>
        </w:rPr>
        <w:t xml:space="preserve"> In other words it can be used at any port for the device under the test. It can help one improve</w:t>
      </w:r>
      <w:r w:rsidR="00727E2E">
        <w:rPr>
          <w:sz w:val="24"/>
          <w:szCs w:val="24"/>
        </w:rPr>
        <w:t>s</w:t>
      </w:r>
      <w:r w:rsidR="00CE558F" w:rsidRPr="00CF1CD1">
        <w:rPr>
          <w:sz w:val="24"/>
          <w:szCs w:val="24"/>
        </w:rPr>
        <w:t xml:space="preserve"> the</w:t>
      </w:r>
      <w:r w:rsidR="00255EBC" w:rsidRPr="00CF1CD1">
        <w:rPr>
          <w:sz w:val="24"/>
          <w:szCs w:val="24"/>
        </w:rPr>
        <w:t xml:space="preserve"> transmission</w:t>
      </w:r>
      <w:r w:rsidR="00CE558F" w:rsidRPr="00CF1CD1">
        <w:rPr>
          <w:sz w:val="24"/>
          <w:szCs w:val="24"/>
        </w:rPr>
        <w:t xml:space="preserve"> on a transmission</w:t>
      </w:r>
      <w:r w:rsidR="00255EBC" w:rsidRPr="00CF1CD1">
        <w:rPr>
          <w:sz w:val="24"/>
          <w:szCs w:val="24"/>
        </w:rPr>
        <w:t xml:space="preserve"> line (TL) by</w:t>
      </w:r>
      <w:r w:rsidR="00CE558F" w:rsidRPr="00CF1CD1">
        <w:rPr>
          <w:sz w:val="24"/>
          <w:szCs w:val="24"/>
        </w:rPr>
        <w:t xml:space="preserve"> balancing the </w:t>
      </w:r>
      <w:r w:rsidR="00A16557" w:rsidRPr="00CF1CD1">
        <w:rPr>
          <w:sz w:val="24"/>
          <w:szCs w:val="24"/>
        </w:rPr>
        <w:t>system when linearity breaks down, a situation which occurs, for example, under large-signal operating conditions associated with substantial harmonic generation or other manifestations of non-linearity.</w:t>
      </w:r>
      <w:r w:rsidR="00A23384" w:rsidRPr="00CF1CD1">
        <w:rPr>
          <w:sz w:val="24"/>
          <w:szCs w:val="24"/>
        </w:rPr>
        <w:t xml:space="preserve"> In the context of this course one can see this paper very useful because it connects the theory of the </w:t>
      </w:r>
      <w:r w:rsidR="002D73C0" w:rsidRPr="00CF1CD1">
        <w:rPr>
          <w:sz w:val="24"/>
          <w:szCs w:val="24"/>
        </w:rPr>
        <w:t>course with the practical</w:t>
      </w:r>
      <w:r w:rsidR="003929EE">
        <w:rPr>
          <w:sz w:val="24"/>
          <w:szCs w:val="24"/>
        </w:rPr>
        <w:t>ity</w:t>
      </w:r>
      <w:r w:rsidR="002D73C0" w:rsidRPr="00CF1CD1">
        <w:rPr>
          <w:sz w:val="24"/>
          <w:szCs w:val="24"/>
        </w:rPr>
        <w:t xml:space="preserve"> aspect of it.</w:t>
      </w:r>
    </w:p>
    <w:p w:rsidR="005B31B2" w:rsidRPr="00CF1CD1" w:rsidRDefault="00A0190B" w:rsidP="00CF1CD1">
      <w:pPr>
        <w:spacing w:line="480" w:lineRule="auto"/>
        <w:rPr>
          <w:sz w:val="24"/>
          <w:szCs w:val="24"/>
        </w:rPr>
      </w:pPr>
      <w:r w:rsidRPr="00CF1CD1">
        <w:rPr>
          <w:sz w:val="24"/>
          <w:szCs w:val="24"/>
        </w:rPr>
        <w:t xml:space="preserve">    </w:t>
      </w:r>
      <w:r w:rsidR="005B31B2" w:rsidRPr="00CF1CD1">
        <w:rPr>
          <w:sz w:val="24"/>
          <w:szCs w:val="24"/>
        </w:rPr>
        <w:t>The Smith Chart is a graphical aid that is used mostly in transmission system in order to solve problems i</w:t>
      </w:r>
      <w:r w:rsidR="00FB15A1" w:rsidRPr="00CF1CD1">
        <w:rPr>
          <w:sz w:val="24"/>
          <w:szCs w:val="24"/>
        </w:rPr>
        <w:t>n transmission lines and matching circuits.</w:t>
      </w:r>
      <w:r w:rsidR="002E7C0D" w:rsidRPr="00CF1CD1">
        <w:rPr>
          <w:sz w:val="24"/>
          <w:szCs w:val="24"/>
        </w:rPr>
        <w:t xml:space="preserve"> It’s one of the less complicated way of calculate the input impedance, the admittance</w:t>
      </w:r>
      <w:r w:rsidR="003929EE">
        <w:rPr>
          <w:sz w:val="24"/>
          <w:szCs w:val="24"/>
        </w:rPr>
        <w:t>, the voltage standard wave ratio (VSWR) and the load impedance</w:t>
      </w:r>
      <w:r w:rsidR="002E7C0D" w:rsidRPr="00CF1CD1">
        <w:rPr>
          <w:sz w:val="24"/>
          <w:szCs w:val="24"/>
        </w:rPr>
        <w:t xml:space="preserve"> of a transmission line.</w:t>
      </w:r>
      <w:r w:rsidR="00727E2E">
        <w:rPr>
          <w:sz w:val="24"/>
          <w:szCs w:val="24"/>
        </w:rPr>
        <w:t xml:space="preserve"> The article</w:t>
      </w:r>
      <w:r w:rsidR="00EA7108" w:rsidRPr="00CF1CD1">
        <w:rPr>
          <w:sz w:val="24"/>
          <w:szCs w:val="24"/>
        </w:rPr>
        <w:t xml:space="preserve"> shows the relationship between the load-pull and the Smith Chart</w:t>
      </w:r>
      <w:r w:rsidR="00352E71" w:rsidRPr="00CF1CD1">
        <w:rPr>
          <w:sz w:val="24"/>
          <w:szCs w:val="24"/>
        </w:rPr>
        <w:t>.</w:t>
      </w:r>
      <w:r w:rsidR="00727E2E">
        <w:rPr>
          <w:sz w:val="24"/>
          <w:szCs w:val="24"/>
        </w:rPr>
        <w:t xml:space="preserve"> </w:t>
      </w:r>
      <w:r w:rsidR="000E1B56" w:rsidRPr="00CF1CD1">
        <w:rPr>
          <w:sz w:val="24"/>
          <w:szCs w:val="24"/>
        </w:rPr>
        <w:t xml:space="preserve"> Active and passive load-pull systems are two common load-pull techniques</w:t>
      </w:r>
      <w:r w:rsidR="00D619B7" w:rsidRPr="00CF1CD1">
        <w:rPr>
          <w:sz w:val="24"/>
          <w:szCs w:val="24"/>
        </w:rPr>
        <w:t xml:space="preserve">. </w:t>
      </w:r>
      <w:r w:rsidR="00094C63" w:rsidRPr="00CF1CD1">
        <w:rPr>
          <w:sz w:val="24"/>
          <w:szCs w:val="24"/>
        </w:rPr>
        <w:t xml:space="preserve"> The main differences between active and passive load-pull systems are the inability of the latter to synthesize reflection coefficients near the boundary of the Smith Chart.</w:t>
      </w:r>
      <w:r w:rsidRPr="00CF1CD1">
        <w:rPr>
          <w:sz w:val="24"/>
          <w:szCs w:val="24"/>
        </w:rPr>
        <w:t xml:space="preserve"> </w:t>
      </w:r>
      <w:r w:rsidR="00452E37">
        <w:rPr>
          <w:sz w:val="24"/>
          <w:szCs w:val="24"/>
        </w:rPr>
        <w:t xml:space="preserve"> </w:t>
      </w:r>
      <w:r w:rsidRPr="00CF1CD1">
        <w:rPr>
          <w:sz w:val="24"/>
          <w:szCs w:val="24"/>
        </w:rPr>
        <w:t>Therefore active tuner load-pull can be used for application requiring high coefficient reflection.  On the other hand, passive tuner load is used for application requiring high speed measurement.</w:t>
      </w:r>
      <w:r w:rsidR="00094C63" w:rsidRPr="00CF1CD1">
        <w:rPr>
          <w:sz w:val="24"/>
          <w:szCs w:val="24"/>
        </w:rPr>
        <w:t xml:space="preserve"> </w:t>
      </w:r>
      <w:r w:rsidR="00452E37">
        <w:rPr>
          <w:sz w:val="24"/>
          <w:szCs w:val="24"/>
        </w:rPr>
        <w:t xml:space="preserve"> The main adva</w:t>
      </w:r>
      <w:r w:rsidR="00483E2B">
        <w:rPr>
          <w:sz w:val="24"/>
          <w:szCs w:val="24"/>
        </w:rPr>
        <w:t>ntages of the passive technique</w:t>
      </w:r>
      <w:r w:rsidR="00452E37">
        <w:rPr>
          <w:sz w:val="24"/>
          <w:szCs w:val="24"/>
        </w:rPr>
        <w:t xml:space="preserve"> </w:t>
      </w:r>
      <w:r w:rsidR="00483E2B">
        <w:rPr>
          <w:sz w:val="24"/>
          <w:szCs w:val="24"/>
        </w:rPr>
        <w:t xml:space="preserve">are: rapid impedance synthesis, low maintenance cost, low implementation cost, ease of usage and absence of any oscillation. </w:t>
      </w:r>
      <w:r w:rsidR="00D619B7" w:rsidRPr="00CF1CD1">
        <w:rPr>
          <w:sz w:val="24"/>
          <w:szCs w:val="24"/>
        </w:rPr>
        <w:t>Most load-pull systems are based on passive distributed networks using either a slab transmission line in its TE</w:t>
      </w:r>
      <w:r w:rsidR="00B66A1C" w:rsidRPr="00CF1CD1">
        <w:rPr>
          <w:sz w:val="24"/>
          <w:szCs w:val="24"/>
        </w:rPr>
        <w:t xml:space="preserve">M mode or rectangular waveguide. The presence of oscillation in the closed loop structure can be explained as the reflected travelling input </w:t>
      </w:r>
      <w:r w:rsidR="00357CD4" w:rsidRPr="00CF1CD1">
        <w:rPr>
          <w:sz w:val="24"/>
          <w:szCs w:val="24"/>
        </w:rPr>
        <w:t xml:space="preserve">wave. </w:t>
      </w:r>
      <w:r w:rsidR="00B66A1C" w:rsidRPr="00CF1CD1">
        <w:rPr>
          <w:sz w:val="24"/>
          <w:szCs w:val="24"/>
        </w:rPr>
        <w:t xml:space="preserve">It is a modified </w:t>
      </w:r>
      <w:r w:rsidR="00B66A1C" w:rsidRPr="00CF1CD1">
        <w:rPr>
          <w:sz w:val="24"/>
          <w:szCs w:val="24"/>
        </w:rPr>
        <w:lastRenderedPageBreak/>
        <w:t>form of the device under the test (UDT) output. In order to overcome the oscillation, an amplifier with a high gain and high linearity in the feedback loop can be used.  When you combine the passive and the active tuning in the same system, it results in what is called a hybrid load-pull.</w:t>
      </w:r>
      <w:r w:rsidR="00C2309A" w:rsidRPr="00CF1CD1">
        <w:rPr>
          <w:sz w:val="24"/>
          <w:szCs w:val="24"/>
        </w:rPr>
        <w:t xml:space="preserve"> The quarter wave transformer technique is the approach that incorporates the quarter impedance transformer between the device under the test and the tuner.</w:t>
      </w:r>
      <w:r w:rsidR="00723889" w:rsidRPr="00CF1CD1">
        <w:rPr>
          <w:sz w:val="24"/>
          <w:szCs w:val="24"/>
        </w:rPr>
        <w:t xml:space="preserve"> In </w:t>
      </w:r>
      <w:r w:rsidR="00CF0071">
        <w:rPr>
          <w:sz w:val="24"/>
          <w:szCs w:val="24"/>
        </w:rPr>
        <w:t xml:space="preserve">order to overcome some of the </w:t>
      </w:r>
      <w:r w:rsidR="00CF0071" w:rsidRPr="00CF1CD1">
        <w:rPr>
          <w:sz w:val="24"/>
          <w:szCs w:val="24"/>
        </w:rPr>
        <w:t>s</w:t>
      </w:r>
      <w:r w:rsidR="00CF0071">
        <w:rPr>
          <w:sz w:val="24"/>
          <w:szCs w:val="24"/>
        </w:rPr>
        <w:t xml:space="preserve">hortcomings </w:t>
      </w:r>
      <w:r w:rsidR="00CF0071" w:rsidRPr="00CF1CD1">
        <w:rPr>
          <w:sz w:val="24"/>
          <w:szCs w:val="24"/>
        </w:rPr>
        <w:t>of</w:t>
      </w:r>
      <w:r w:rsidR="00723889" w:rsidRPr="00CF1CD1">
        <w:rPr>
          <w:sz w:val="24"/>
          <w:szCs w:val="24"/>
        </w:rPr>
        <w:t xml:space="preserve"> the quarter wave transformer, it was replaced by a broadband impedance transformer named Klopfenstein. It reduces Smith Chart coverage with increasing impedance transformation ratios.</w:t>
      </w:r>
      <w:r w:rsidR="003C7858">
        <w:rPr>
          <w:sz w:val="24"/>
          <w:szCs w:val="24"/>
        </w:rPr>
        <w:t xml:space="preserve"> Its bandwidth covers from 100 MHz to 12GHz. </w:t>
      </w:r>
      <w:r w:rsidR="00E013AC">
        <w:rPr>
          <w:sz w:val="24"/>
          <w:szCs w:val="24"/>
        </w:rPr>
        <w:t xml:space="preserve"> </w:t>
      </w:r>
      <w:r w:rsidR="008D51A0">
        <w:rPr>
          <w:sz w:val="24"/>
          <w:szCs w:val="24"/>
        </w:rPr>
        <w:t>Passive and active load-pull techniques have been adva</w:t>
      </w:r>
      <w:r w:rsidR="00E05FBC">
        <w:rPr>
          <w:sz w:val="24"/>
          <w:szCs w:val="24"/>
        </w:rPr>
        <w:t>nced over the years; one of the</w:t>
      </w:r>
      <w:r w:rsidR="008D51A0">
        <w:rPr>
          <w:sz w:val="24"/>
          <w:szCs w:val="24"/>
        </w:rPr>
        <w:t xml:space="preserve"> advancement</w:t>
      </w:r>
      <w:r w:rsidR="00E05FBC">
        <w:rPr>
          <w:sz w:val="24"/>
          <w:szCs w:val="24"/>
        </w:rPr>
        <w:t>s</w:t>
      </w:r>
      <w:r w:rsidR="008D51A0">
        <w:rPr>
          <w:sz w:val="24"/>
          <w:szCs w:val="24"/>
        </w:rPr>
        <w:t xml:space="preserve"> is called enhanced loop passive load-pull technique. It is a combination of a passive loop and impedance tuner cascaded together.</w:t>
      </w:r>
      <w:r w:rsidR="00BB344F">
        <w:rPr>
          <w:sz w:val="24"/>
          <w:szCs w:val="24"/>
        </w:rPr>
        <w:t xml:space="preserve"> The impedance tuner is a standard low-loss passive tuner, whereas the passive loop is built using a high directivity circulator and a coupler.</w:t>
      </w:r>
      <w:r w:rsidR="003C7858">
        <w:rPr>
          <w:sz w:val="24"/>
          <w:szCs w:val="24"/>
        </w:rPr>
        <w:t xml:space="preserve"> </w:t>
      </w:r>
    </w:p>
    <w:p w:rsidR="00723889" w:rsidRPr="00CF1CD1" w:rsidRDefault="00723889" w:rsidP="00CF1CD1">
      <w:pPr>
        <w:spacing w:line="480" w:lineRule="auto"/>
        <w:rPr>
          <w:sz w:val="24"/>
          <w:szCs w:val="24"/>
        </w:rPr>
      </w:pPr>
      <w:r w:rsidRPr="00CF1CD1">
        <w:rPr>
          <w:sz w:val="24"/>
          <w:szCs w:val="24"/>
        </w:rPr>
        <w:t xml:space="preserve">      This article discussed the load-pull concept and how it can be used in transmission system most importantly power amplifiers</w:t>
      </w:r>
      <w:r w:rsidR="00BF3696">
        <w:rPr>
          <w:sz w:val="24"/>
          <w:szCs w:val="24"/>
        </w:rPr>
        <w:t xml:space="preserve"> and wireless communication</w:t>
      </w:r>
      <w:r w:rsidRPr="00CF1CD1">
        <w:rPr>
          <w:sz w:val="24"/>
          <w:szCs w:val="24"/>
        </w:rPr>
        <w:t xml:space="preserve">. </w:t>
      </w:r>
      <w:r w:rsidR="00827E17">
        <w:rPr>
          <w:sz w:val="24"/>
          <w:szCs w:val="24"/>
        </w:rPr>
        <w:t xml:space="preserve"> This system has been in used for more than four decades and is still one of the best methods for measuring the optimal transistor parameters used in power amplifiers. </w:t>
      </w:r>
      <w:r w:rsidRPr="00CF1CD1">
        <w:rPr>
          <w:sz w:val="24"/>
          <w:szCs w:val="24"/>
        </w:rPr>
        <w:t>It explained the two common load-pull techniques and setups.</w:t>
      </w:r>
      <w:r w:rsidR="00CF1CD1">
        <w:rPr>
          <w:sz w:val="24"/>
          <w:szCs w:val="24"/>
        </w:rPr>
        <w:t xml:space="preserve"> </w:t>
      </w:r>
      <w:r w:rsidR="00E013AC">
        <w:rPr>
          <w:sz w:val="24"/>
          <w:szCs w:val="24"/>
        </w:rPr>
        <w:t>It talks about the two latest development</w:t>
      </w:r>
      <w:r w:rsidR="004957FF">
        <w:rPr>
          <w:sz w:val="24"/>
          <w:szCs w:val="24"/>
        </w:rPr>
        <w:t>s</w:t>
      </w:r>
      <w:r w:rsidR="00BF3696">
        <w:rPr>
          <w:sz w:val="24"/>
          <w:szCs w:val="24"/>
        </w:rPr>
        <w:t xml:space="preserve"> in load pull configurations and the advancement in both passive and active load-pull techniques.</w:t>
      </w:r>
    </w:p>
    <w:p w:rsidR="00EA7108" w:rsidRDefault="000A7627" w:rsidP="00CF1CD1">
      <w:pPr>
        <w:spacing w:line="480" w:lineRule="auto"/>
        <w:rPr>
          <w:sz w:val="24"/>
          <w:szCs w:val="24"/>
        </w:rPr>
      </w:pPr>
      <w:r>
        <w:rPr>
          <w:sz w:val="24"/>
          <w:szCs w:val="24"/>
        </w:rPr>
        <w:t>References</w:t>
      </w:r>
    </w:p>
    <w:p w:rsidR="000A7627" w:rsidRPr="00CF1CD1" w:rsidRDefault="000A7627" w:rsidP="00CF1CD1">
      <w:pPr>
        <w:spacing w:line="480" w:lineRule="auto"/>
        <w:rPr>
          <w:sz w:val="24"/>
          <w:szCs w:val="24"/>
        </w:rPr>
      </w:pPr>
      <w:r>
        <w:rPr>
          <w:sz w:val="24"/>
          <w:szCs w:val="24"/>
        </w:rPr>
        <w:t xml:space="preserve">Introduction to Load pull systems and their applications by M .H. </w:t>
      </w:r>
      <w:proofErr w:type="spellStart"/>
      <w:r>
        <w:rPr>
          <w:sz w:val="24"/>
          <w:szCs w:val="24"/>
        </w:rPr>
        <w:t>Hashmi</w:t>
      </w:r>
      <w:proofErr w:type="spellEnd"/>
      <w:r>
        <w:rPr>
          <w:sz w:val="24"/>
          <w:szCs w:val="24"/>
        </w:rPr>
        <w:t xml:space="preserve"> and F. M </w:t>
      </w:r>
      <w:proofErr w:type="spellStart"/>
      <w:r>
        <w:rPr>
          <w:sz w:val="24"/>
          <w:szCs w:val="24"/>
        </w:rPr>
        <w:t>Ghannouchi</w:t>
      </w:r>
      <w:proofErr w:type="spellEnd"/>
    </w:p>
    <w:p w:rsidR="00EA7108" w:rsidRPr="00CF1CD1" w:rsidRDefault="00EA7108" w:rsidP="00CF1CD1">
      <w:pPr>
        <w:spacing w:line="480" w:lineRule="auto"/>
        <w:rPr>
          <w:sz w:val="24"/>
          <w:szCs w:val="24"/>
        </w:rPr>
      </w:pPr>
      <w:r w:rsidRPr="00CF1CD1">
        <w:rPr>
          <w:sz w:val="24"/>
          <w:szCs w:val="24"/>
        </w:rPr>
        <w:lastRenderedPageBreak/>
        <w:t>http://en.wikipedia.org/wiki/Smith_chart</w:t>
      </w:r>
    </w:p>
    <w:sectPr w:rsidR="00EA7108" w:rsidRPr="00CF1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BC"/>
    <w:rsid w:val="00094C63"/>
    <w:rsid w:val="000A7627"/>
    <w:rsid w:val="000E1B56"/>
    <w:rsid w:val="00255EBC"/>
    <w:rsid w:val="002D73C0"/>
    <w:rsid w:val="002E7C0D"/>
    <w:rsid w:val="00352E71"/>
    <w:rsid w:val="00357CD4"/>
    <w:rsid w:val="003929EE"/>
    <w:rsid w:val="003C7858"/>
    <w:rsid w:val="003F6694"/>
    <w:rsid w:val="0044226D"/>
    <w:rsid w:val="00452E37"/>
    <w:rsid w:val="00482EB2"/>
    <w:rsid w:val="00483E2B"/>
    <w:rsid w:val="004957FF"/>
    <w:rsid w:val="005B31B2"/>
    <w:rsid w:val="00723889"/>
    <w:rsid w:val="00727E2E"/>
    <w:rsid w:val="00827E17"/>
    <w:rsid w:val="008D51A0"/>
    <w:rsid w:val="008F11B1"/>
    <w:rsid w:val="00A0190B"/>
    <w:rsid w:val="00A16557"/>
    <w:rsid w:val="00A23384"/>
    <w:rsid w:val="00B66A1C"/>
    <w:rsid w:val="00BB344F"/>
    <w:rsid w:val="00BF3696"/>
    <w:rsid w:val="00BF435A"/>
    <w:rsid w:val="00C2309A"/>
    <w:rsid w:val="00CD7EDC"/>
    <w:rsid w:val="00CE558F"/>
    <w:rsid w:val="00CF0071"/>
    <w:rsid w:val="00CF1CD1"/>
    <w:rsid w:val="00D619B7"/>
    <w:rsid w:val="00E013AC"/>
    <w:rsid w:val="00E05FBC"/>
    <w:rsid w:val="00EA7108"/>
    <w:rsid w:val="00EB21F3"/>
    <w:rsid w:val="00F6222D"/>
    <w:rsid w:val="00F916FF"/>
    <w:rsid w:val="00FB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EB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91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EB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91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739">
      <w:bodyDiv w:val="1"/>
      <w:marLeft w:val="0"/>
      <w:marRight w:val="0"/>
      <w:marTop w:val="0"/>
      <w:marBottom w:val="0"/>
      <w:divBdr>
        <w:top w:val="none" w:sz="0" w:space="0" w:color="auto"/>
        <w:left w:val="none" w:sz="0" w:space="0" w:color="auto"/>
        <w:bottom w:val="none" w:sz="0" w:space="0" w:color="auto"/>
        <w:right w:val="none" w:sz="0" w:space="0" w:color="auto"/>
      </w:divBdr>
      <w:divsChild>
        <w:div w:id="2121605780">
          <w:marLeft w:val="0"/>
          <w:marRight w:val="0"/>
          <w:marTop w:val="0"/>
          <w:marBottom w:val="0"/>
          <w:divBdr>
            <w:top w:val="none" w:sz="0" w:space="0" w:color="auto"/>
            <w:left w:val="none" w:sz="0" w:space="0" w:color="auto"/>
            <w:bottom w:val="none" w:sz="0" w:space="0" w:color="auto"/>
            <w:right w:val="none" w:sz="0" w:space="0" w:color="auto"/>
          </w:divBdr>
        </w:div>
        <w:div w:id="464079637">
          <w:marLeft w:val="0"/>
          <w:marRight w:val="0"/>
          <w:marTop w:val="0"/>
          <w:marBottom w:val="0"/>
          <w:divBdr>
            <w:top w:val="none" w:sz="0" w:space="0" w:color="auto"/>
            <w:left w:val="none" w:sz="0" w:space="0" w:color="auto"/>
            <w:bottom w:val="none" w:sz="0" w:space="0" w:color="auto"/>
            <w:right w:val="none" w:sz="0" w:space="0" w:color="auto"/>
          </w:divBdr>
        </w:div>
        <w:div w:id="9263361">
          <w:marLeft w:val="0"/>
          <w:marRight w:val="0"/>
          <w:marTop w:val="0"/>
          <w:marBottom w:val="0"/>
          <w:divBdr>
            <w:top w:val="none" w:sz="0" w:space="0" w:color="auto"/>
            <w:left w:val="none" w:sz="0" w:space="0" w:color="auto"/>
            <w:bottom w:val="none" w:sz="0" w:space="0" w:color="auto"/>
            <w:right w:val="none" w:sz="0" w:space="0" w:color="auto"/>
          </w:divBdr>
        </w:div>
        <w:div w:id="487524763">
          <w:marLeft w:val="0"/>
          <w:marRight w:val="0"/>
          <w:marTop w:val="0"/>
          <w:marBottom w:val="0"/>
          <w:divBdr>
            <w:top w:val="none" w:sz="0" w:space="0" w:color="auto"/>
            <w:left w:val="none" w:sz="0" w:space="0" w:color="auto"/>
            <w:bottom w:val="none" w:sz="0" w:space="0" w:color="auto"/>
            <w:right w:val="none" w:sz="0" w:space="0" w:color="auto"/>
          </w:divBdr>
        </w:div>
        <w:div w:id="136725043">
          <w:marLeft w:val="0"/>
          <w:marRight w:val="0"/>
          <w:marTop w:val="0"/>
          <w:marBottom w:val="0"/>
          <w:divBdr>
            <w:top w:val="none" w:sz="0" w:space="0" w:color="auto"/>
            <w:left w:val="none" w:sz="0" w:space="0" w:color="auto"/>
            <w:bottom w:val="none" w:sz="0" w:space="0" w:color="auto"/>
            <w:right w:val="none" w:sz="0" w:space="0" w:color="auto"/>
          </w:divBdr>
        </w:div>
        <w:div w:id="1112477942">
          <w:marLeft w:val="0"/>
          <w:marRight w:val="0"/>
          <w:marTop w:val="0"/>
          <w:marBottom w:val="0"/>
          <w:divBdr>
            <w:top w:val="none" w:sz="0" w:space="0" w:color="auto"/>
            <w:left w:val="none" w:sz="0" w:space="0" w:color="auto"/>
            <w:bottom w:val="none" w:sz="0" w:space="0" w:color="auto"/>
            <w:right w:val="none" w:sz="0" w:space="0" w:color="auto"/>
          </w:divBdr>
        </w:div>
        <w:div w:id="1031029737">
          <w:marLeft w:val="0"/>
          <w:marRight w:val="0"/>
          <w:marTop w:val="0"/>
          <w:marBottom w:val="0"/>
          <w:divBdr>
            <w:top w:val="none" w:sz="0" w:space="0" w:color="auto"/>
            <w:left w:val="none" w:sz="0" w:space="0" w:color="auto"/>
            <w:bottom w:val="none" w:sz="0" w:space="0" w:color="auto"/>
            <w:right w:val="none" w:sz="0" w:space="0" w:color="auto"/>
          </w:divBdr>
        </w:div>
        <w:div w:id="1728644774">
          <w:marLeft w:val="0"/>
          <w:marRight w:val="0"/>
          <w:marTop w:val="0"/>
          <w:marBottom w:val="0"/>
          <w:divBdr>
            <w:top w:val="none" w:sz="0" w:space="0" w:color="auto"/>
            <w:left w:val="none" w:sz="0" w:space="0" w:color="auto"/>
            <w:bottom w:val="none" w:sz="0" w:space="0" w:color="auto"/>
            <w:right w:val="none" w:sz="0" w:space="0" w:color="auto"/>
          </w:divBdr>
        </w:div>
        <w:div w:id="699479893">
          <w:marLeft w:val="0"/>
          <w:marRight w:val="0"/>
          <w:marTop w:val="0"/>
          <w:marBottom w:val="0"/>
          <w:divBdr>
            <w:top w:val="none" w:sz="0" w:space="0" w:color="auto"/>
            <w:left w:val="none" w:sz="0" w:space="0" w:color="auto"/>
            <w:bottom w:val="none" w:sz="0" w:space="0" w:color="auto"/>
            <w:right w:val="none" w:sz="0" w:space="0" w:color="auto"/>
          </w:divBdr>
        </w:div>
        <w:div w:id="1133015592">
          <w:marLeft w:val="0"/>
          <w:marRight w:val="0"/>
          <w:marTop w:val="0"/>
          <w:marBottom w:val="0"/>
          <w:divBdr>
            <w:top w:val="none" w:sz="0" w:space="0" w:color="auto"/>
            <w:left w:val="none" w:sz="0" w:space="0" w:color="auto"/>
            <w:bottom w:val="none" w:sz="0" w:space="0" w:color="auto"/>
            <w:right w:val="none" w:sz="0" w:space="0" w:color="auto"/>
          </w:divBdr>
        </w:div>
        <w:div w:id="369111912">
          <w:marLeft w:val="0"/>
          <w:marRight w:val="0"/>
          <w:marTop w:val="0"/>
          <w:marBottom w:val="0"/>
          <w:divBdr>
            <w:top w:val="none" w:sz="0" w:space="0" w:color="auto"/>
            <w:left w:val="none" w:sz="0" w:space="0" w:color="auto"/>
            <w:bottom w:val="none" w:sz="0" w:space="0" w:color="auto"/>
            <w:right w:val="none" w:sz="0" w:space="0" w:color="auto"/>
          </w:divBdr>
        </w:div>
        <w:div w:id="605120948">
          <w:marLeft w:val="0"/>
          <w:marRight w:val="0"/>
          <w:marTop w:val="0"/>
          <w:marBottom w:val="0"/>
          <w:divBdr>
            <w:top w:val="none" w:sz="0" w:space="0" w:color="auto"/>
            <w:left w:val="none" w:sz="0" w:space="0" w:color="auto"/>
            <w:bottom w:val="none" w:sz="0" w:space="0" w:color="auto"/>
            <w:right w:val="none" w:sz="0" w:space="0" w:color="auto"/>
          </w:divBdr>
        </w:div>
        <w:div w:id="1403258671">
          <w:marLeft w:val="0"/>
          <w:marRight w:val="0"/>
          <w:marTop w:val="0"/>
          <w:marBottom w:val="0"/>
          <w:divBdr>
            <w:top w:val="none" w:sz="0" w:space="0" w:color="auto"/>
            <w:left w:val="none" w:sz="0" w:space="0" w:color="auto"/>
            <w:bottom w:val="none" w:sz="0" w:space="0" w:color="auto"/>
            <w:right w:val="none" w:sz="0" w:space="0" w:color="auto"/>
          </w:divBdr>
        </w:div>
      </w:divsChild>
    </w:div>
    <w:div w:id="1554272603">
      <w:bodyDiv w:val="1"/>
      <w:marLeft w:val="0"/>
      <w:marRight w:val="0"/>
      <w:marTop w:val="0"/>
      <w:marBottom w:val="0"/>
      <w:divBdr>
        <w:top w:val="none" w:sz="0" w:space="0" w:color="auto"/>
        <w:left w:val="none" w:sz="0" w:space="0" w:color="auto"/>
        <w:bottom w:val="none" w:sz="0" w:space="0" w:color="auto"/>
        <w:right w:val="none" w:sz="0" w:space="0" w:color="auto"/>
      </w:divBdr>
      <w:divsChild>
        <w:div w:id="440952395">
          <w:marLeft w:val="0"/>
          <w:marRight w:val="0"/>
          <w:marTop w:val="0"/>
          <w:marBottom w:val="0"/>
          <w:divBdr>
            <w:top w:val="none" w:sz="0" w:space="0" w:color="auto"/>
            <w:left w:val="none" w:sz="0" w:space="0" w:color="auto"/>
            <w:bottom w:val="none" w:sz="0" w:space="0" w:color="auto"/>
            <w:right w:val="none" w:sz="0" w:space="0" w:color="auto"/>
          </w:divBdr>
        </w:div>
        <w:div w:id="16516275">
          <w:marLeft w:val="0"/>
          <w:marRight w:val="0"/>
          <w:marTop w:val="0"/>
          <w:marBottom w:val="0"/>
          <w:divBdr>
            <w:top w:val="none" w:sz="0" w:space="0" w:color="auto"/>
            <w:left w:val="none" w:sz="0" w:space="0" w:color="auto"/>
            <w:bottom w:val="none" w:sz="0" w:space="0" w:color="auto"/>
            <w:right w:val="none" w:sz="0" w:space="0" w:color="auto"/>
          </w:divBdr>
        </w:div>
        <w:div w:id="1258446118">
          <w:marLeft w:val="0"/>
          <w:marRight w:val="0"/>
          <w:marTop w:val="0"/>
          <w:marBottom w:val="0"/>
          <w:divBdr>
            <w:top w:val="none" w:sz="0" w:space="0" w:color="auto"/>
            <w:left w:val="none" w:sz="0" w:space="0" w:color="auto"/>
            <w:bottom w:val="none" w:sz="0" w:space="0" w:color="auto"/>
            <w:right w:val="none" w:sz="0" w:space="0" w:color="auto"/>
          </w:divBdr>
        </w:div>
        <w:div w:id="488836974">
          <w:marLeft w:val="0"/>
          <w:marRight w:val="0"/>
          <w:marTop w:val="0"/>
          <w:marBottom w:val="0"/>
          <w:divBdr>
            <w:top w:val="none" w:sz="0" w:space="0" w:color="auto"/>
            <w:left w:val="none" w:sz="0" w:space="0" w:color="auto"/>
            <w:bottom w:val="none" w:sz="0" w:space="0" w:color="auto"/>
            <w:right w:val="none" w:sz="0" w:space="0" w:color="auto"/>
          </w:divBdr>
        </w:div>
        <w:div w:id="2056806508">
          <w:marLeft w:val="0"/>
          <w:marRight w:val="0"/>
          <w:marTop w:val="0"/>
          <w:marBottom w:val="0"/>
          <w:divBdr>
            <w:top w:val="none" w:sz="0" w:space="0" w:color="auto"/>
            <w:left w:val="none" w:sz="0" w:space="0" w:color="auto"/>
            <w:bottom w:val="none" w:sz="0" w:space="0" w:color="auto"/>
            <w:right w:val="none" w:sz="0" w:space="0" w:color="auto"/>
          </w:divBdr>
        </w:div>
        <w:div w:id="792987786">
          <w:marLeft w:val="0"/>
          <w:marRight w:val="0"/>
          <w:marTop w:val="0"/>
          <w:marBottom w:val="0"/>
          <w:divBdr>
            <w:top w:val="none" w:sz="0" w:space="0" w:color="auto"/>
            <w:left w:val="none" w:sz="0" w:space="0" w:color="auto"/>
            <w:bottom w:val="none" w:sz="0" w:space="0" w:color="auto"/>
            <w:right w:val="none" w:sz="0" w:space="0" w:color="auto"/>
          </w:divBdr>
        </w:div>
        <w:div w:id="560598220">
          <w:marLeft w:val="0"/>
          <w:marRight w:val="0"/>
          <w:marTop w:val="0"/>
          <w:marBottom w:val="0"/>
          <w:divBdr>
            <w:top w:val="none" w:sz="0" w:space="0" w:color="auto"/>
            <w:left w:val="none" w:sz="0" w:space="0" w:color="auto"/>
            <w:bottom w:val="none" w:sz="0" w:space="0" w:color="auto"/>
            <w:right w:val="none" w:sz="0" w:space="0" w:color="auto"/>
          </w:divBdr>
        </w:div>
        <w:div w:id="79916741">
          <w:marLeft w:val="0"/>
          <w:marRight w:val="0"/>
          <w:marTop w:val="0"/>
          <w:marBottom w:val="0"/>
          <w:divBdr>
            <w:top w:val="none" w:sz="0" w:space="0" w:color="auto"/>
            <w:left w:val="none" w:sz="0" w:space="0" w:color="auto"/>
            <w:bottom w:val="none" w:sz="0" w:space="0" w:color="auto"/>
            <w:right w:val="none" w:sz="0" w:space="0" w:color="auto"/>
          </w:divBdr>
        </w:div>
        <w:div w:id="594632939">
          <w:marLeft w:val="0"/>
          <w:marRight w:val="0"/>
          <w:marTop w:val="0"/>
          <w:marBottom w:val="0"/>
          <w:divBdr>
            <w:top w:val="none" w:sz="0" w:space="0" w:color="auto"/>
            <w:left w:val="none" w:sz="0" w:space="0" w:color="auto"/>
            <w:bottom w:val="none" w:sz="0" w:space="0" w:color="auto"/>
            <w:right w:val="none" w:sz="0" w:space="0" w:color="auto"/>
          </w:divBdr>
        </w:div>
        <w:div w:id="1160654580">
          <w:marLeft w:val="0"/>
          <w:marRight w:val="0"/>
          <w:marTop w:val="0"/>
          <w:marBottom w:val="0"/>
          <w:divBdr>
            <w:top w:val="none" w:sz="0" w:space="0" w:color="auto"/>
            <w:left w:val="none" w:sz="0" w:space="0" w:color="auto"/>
            <w:bottom w:val="none" w:sz="0" w:space="0" w:color="auto"/>
            <w:right w:val="none" w:sz="0" w:space="0" w:color="auto"/>
          </w:divBdr>
        </w:div>
        <w:div w:id="1574587234">
          <w:marLeft w:val="0"/>
          <w:marRight w:val="0"/>
          <w:marTop w:val="0"/>
          <w:marBottom w:val="0"/>
          <w:divBdr>
            <w:top w:val="none" w:sz="0" w:space="0" w:color="auto"/>
            <w:left w:val="none" w:sz="0" w:space="0" w:color="auto"/>
            <w:bottom w:val="none" w:sz="0" w:space="0" w:color="auto"/>
            <w:right w:val="none" w:sz="0" w:space="0" w:color="auto"/>
          </w:divBdr>
        </w:div>
        <w:div w:id="281420851">
          <w:marLeft w:val="0"/>
          <w:marRight w:val="0"/>
          <w:marTop w:val="0"/>
          <w:marBottom w:val="0"/>
          <w:divBdr>
            <w:top w:val="none" w:sz="0" w:space="0" w:color="auto"/>
            <w:left w:val="none" w:sz="0" w:space="0" w:color="auto"/>
            <w:bottom w:val="none" w:sz="0" w:space="0" w:color="auto"/>
            <w:right w:val="none" w:sz="0" w:space="0" w:color="auto"/>
          </w:divBdr>
        </w:div>
        <w:div w:id="134016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48.ACADEMIC.035\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8F8C777-EE29-4924-9C36-B8242B9A4AE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205</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Transmission Systems</vt:lpstr>
    </vt:vector>
  </TitlesOfParts>
  <Company>Microsoft</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Systems</dc:title>
  <dc:subject>Applications of Load-Pull Systems in Transmission Lines</dc:subject>
  <dc:creator>Esnan Ambeau</dc:creator>
  <cp:lastModifiedBy>Esnan2003</cp:lastModifiedBy>
  <cp:revision>38</cp:revision>
  <dcterms:created xsi:type="dcterms:W3CDTF">2013-05-06T18:49:00Z</dcterms:created>
  <dcterms:modified xsi:type="dcterms:W3CDTF">2013-05-15T03:34:00Z</dcterms:modified>
</cp:coreProperties>
</file>