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B9C" w:rsidRDefault="00C90BE3">
      <w:pPr>
        <w:pStyle w:val="Standard"/>
        <w:jc w:val="center"/>
      </w:pPr>
      <w:r>
        <w:rPr>
          <w:rFonts w:ascii="Cambria" w:hAnsi="Cambria"/>
          <w:b/>
          <w:bCs/>
          <w:noProof/>
          <w:color w:val="6666FF"/>
          <w:sz w:val="28"/>
          <w:szCs w:val="28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6149888</wp:posOffset>
            </wp:positionH>
            <wp:positionV relativeFrom="paragraph">
              <wp:posOffset>13350</wp:posOffset>
            </wp:positionV>
            <wp:extent cx="1246692" cy="316108"/>
            <wp:effectExtent l="0" t="0" r="0" b="7742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6692" cy="3161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color w:val="6666FF"/>
          <w:sz w:val="28"/>
          <w:szCs w:val="28"/>
          <w:lang w:val="en-US"/>
        </w:rPr>
        <w:t>MAT 2540: Data Structures and Algorithms II</w:t>
      </w:r>
    </w:p>
    <w:tbl>
      <w:tblPr>
        <w:tblW w:w="4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0"/>
      </w:tblGrid>
      <w:tr w:rsidR="00577207" w:rsidTr="0057720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207" w:rsidRDefault="00577207">
            <w:pPr>
              <w:pStyle w:val="Standard"/>
            </w:pPr>
            <w:r>
              <w:rPr>
                <w:rFonts w:ascii="Cambria" w:hAnsi="Cambria"/>
                <w:b/>
                <w:bCs/>
                <w:color w:val="FF3333"/>
                <w:sz w:val="22"/>
                <w:szCs w:val="22"/>
                <w:lang w:val="en-US"/>
              </w:rPr>
              <w:t>PROJECT 4</w:t>
            </w:r>
            <w:bookmarkStart w:id="0" w:name="_GoBack"/>
            <w:bookmarkEnd w:id="0"/>
          </w:p>
        </w:tc>
      </w:tr>
    </w:tbl>
    <w:p w:rsidR="00AE2B9C" w:rsidRDefault="00C90BE3">
      <w:pPr>
        <w:pStyle w:val="Standard"/>
        <w:jc w:val="both"/>
      </w:pPr>
      <w:r>
        <w:rPr>
          <w:rFonts w:ascii="Cambria" w:hAnsi="Cambria"/>
          <w:sz w:val="22"/>
          <w:szCs w:val="22"/>
          <w:lang w:val="en-US"/>
        </w:rPr>
        <w:t xml:space="preserve">The goal of this project is to make you become familiar </w:t>
      </w:r>
      <w:r>
        <w:rPr>
          <w:rFonts w:ascii="Cambria" w:hAnsi="Cambria"/>
          <w:sz w:val="22"/>
          <w:szCs w:val="22"/>
          <w:lang w:val="en-US"/>
        </w:rPr>
        <w:t xml:space="preserve">with the recursive algorithms, and how they are implemented in a computer programming language, like C++. For this assignment, please first see the link on </w:t>
      </w:r>
      <w:r>
        <w:rPr>
          <w:rFonts w:ascii="Cambria" w:hAnsi="Cambria"/>
          <w:i/>
          <w:iCs/>
          <w:sz w:val="22"/>
          <w:szCs w:val="22"/>
          <w:lang w:val="en-US"/>
        </w:rPr>
        <w:t>Blackboard</w:t>
      </w:r>
      <w:r>
        <w:rPr>
          <w:rFonts w:ascii="Cambria" w:hAnsi="Cambria"/>
          <w:sz w:val="22"/>
          <w:szCs w:val="22"/>
          <w:lang w:val="en-US"/>
        </w:rPr>
        <w:t xml:space="preserve"> for the </w:t>
      </w:r>
      <w:r>
        <w:rPr>
          <w:rFonts w:ascii="Cambria" w:hAnsi="Cambria"/>
          <w:b/>
          <w:bCs/>
          <w:sz w:val="22"/>
          <w:szCs w:val="22"/>
          <w:lang w:val="en-US"/>
        </w:rPr>
        <w:t>Fibonacci Sequence Program</w:t>
      </w:r>
      <w:r>
        <w:rPr>
          <w:rFonts w:ascii="Cambria" w:hAnsi="Cambria"/>
          <w:sz w:val="22"/>
          <w:szCs w:val="22"/>
          <w:lang w:val="en-US"/>
        </w:rPr>
        <w:t>, written</w:t>
      </w:r>
      <w:r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 xml:space="preserve">in C++ (See </w:t>
      </w:r>
      <w:hyperlink r:id="rId8" w:history="1">
        <w:r w:rsidR="00577207" w:rsidRPr="00EF618E">
          <w:rPr>
            <w:rStyle w:val="Hyperlink"/>
            <w:rFonts w:ascii="Cambria" w:hAnsi="Cambria"/>
            <w:sz w:val="22"/>
            <w:szCs w:val="22"/>
            <w:lang w:val="en-US"/>
          </w:rPr>
          <w:t>http://cpp.sh/3voyr</w:t>
        </w:r>
      </w:hyperlink>
      <w:r w:rsidR="0057720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 xml:space="preserve">for the factorial program, and </w:t>
      </w:r>
      <w:hyperlink r:id="rId9" w:history="1">
        <w:r w:rsidR="00577207" w:rsidRPr="00EF618E">
          <w:rPr>
            <w:rStyle w:val="Hyperlink"/>
            <w:rFonts w:ascii="Cambria" w:hAnsi="Cambria"/>
            <w:sz w:val="22"/>
            <w:szCs w:val="22"/>
            <w:lang w:val="en-US"/>
          </w:rPr>
          <w:t>http://cpp.sh/9ppjj</w:t>
        </w:r>
      </w:hyperlink>
      <w:r w:rsidR="0057720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for the Fibonacci Program.)</w:t>
      </w:r>
    </w:p>
    <w:p w:rsidR="00AE2B9C" w:rsidRDefault="00C90BE3">
      <w:pPr>
        <w:pStyle w:val="Standard"/>
        <w:jc w:val="both"/>
        <w:rPr>
          <w:rFonts w:ascii="Cambria" w:hAnsi="Cambria"/>
          <w:b/>
          <w:bCs/>
          <w:color w:val="6666FF"/>
          <w:sz w:val="22"/>
          <w:szCs w:val="22"/>
          <w:lang w:val="en-US"/>
        </w:rPr>
      </w:pPr>
      <w:r>
        <w:rPr>
          <w:rFonts w:ascii="Cambria" w:hAnsi="Cambria"/>
          <w:b/>
          <w:bCs/>
          <w:color w:val="6666FF"/>
          <w:sz w:val="22"/>
          <w:szCs w:val="22"/>
          <w:lang w:val="en-US"/>
        </w:rPr>
        <w:t>Assignment 1:</w:t>
      </w:r>
    </w:p>
    <w:p w:rsidR="00AE2B9C" w:rsidRDefault="00C90BE3">
      <w:pPr>
        <w:pStyle w:val="Standard"/>
        <w:numPr>
          <w:ilvl w:val="0"/>
          <w:numId w:val="1"/>
        </w:numPr>
      </w:pPr>
      <w:r>
        <w:rPr>
          <w:rFonts w:ascii="Cambria" w:hAnsi="Cambria"/>
          <w:sz w:val="22"/>
          <w:szCs w:val="22"/>
          <w:lang w:val="en-US"/>
        </w:rPr>
        <w:t xml:space="preserve">The </w:t>
      </w:r>
      <w:r>
        <w:rPr>
          <w:rFonts w:ascii="Cambria" w:hAnsi="Cambria"/>
          <w:b/>
          <w:bCs/>
          <w:sz w:val="22"/>
          <w:szCs w:val="22"/>
          <w:lang w:val="en-US"/>
        </w:rPr>
        <w:t xml:space="preserve">Stern Sequence </w:t>
      </w:r>
      <w:r>
        <w:rPr>
          <w:rFonts w:ascii="Cambria" w:hAnsi="Cambria"/>
          <w:sz w:val="22"/>
          <w:szCs w:val="22"/>
          <w:lang w:val="en-US"/>
        </w:rPr>
        <w:t xml:space="preserve">s(n), which is a variation of the Fibonacci Sequence, is defined by </w:t>
      </w:r>
      <w:r>
        <w:rPr>
          <w:rFonts w:ascii="Cambria" w:hAnsi="Cambria"/>
          <w:b/>
          <w:bCs/>
          <w:sz w:val="22"/>
          <w:szCs w:val="22"/>
          <w:lang w:val="en-US"/>
        </w:rPr>
        <w:t>two</w:t>
      </w:r>
      <w:r>
        <w:rPr>
          <w:rFonts w:ascii="Cambria" w:hAnsi="Cambria"/>
          <w:sz w:val="22"/>
          <w:szCs w:val="22"/>
          <w:lang w:val="en-US"/>
        </w:rPr>
        <w:t xml:space="preserve"> recursive relations: </w:t>
      </w:r>
      <w:r>
        <w:rPr>
          <w:rFonts w:ascii="Cambria" w:hAnsi="Cambria"/>
          <w:sz w:val="22"/>
          <w:szCs w:val="22"/>
          <w:lang w:val="en-US"/>
        </w:rPr>
        <w:br/>
      </w:r>
      <w:r>
        <w:rPr>
          <w:rFonts w:ascii="Cambria" w:hAnsi="Cambria"/>
          <w:b/>
          <w:bCs/>
          <w:sz w:val="22"/>
          <w:szCs w:val="22"/>
          <w:lang w:val="en-US"/>
        </w:rPr>
        <w:t>s(2</w:t>
      </w:r>
      <w:r>
        <w:rPr>
          <w:rFonts w:ascii="Cambria" w:hAnsi="Cambria"/>
          <w:b/>
          <w:bCs/>
          <w:sz w:val="22"/>
          <w:szCs w:val="22"/>
          <w:lang w:val="en-US"/>
        </w:rPr>
        <w:t>n)=s(n)</w:t>
      </w:r>
      <w:r>
        <w:rPr>
          <w:rFonts w:ascii="Cambria" w:hAnsi="Cambria"/>
          <w:sz w:val="22"/>
          <w:szCs w:val="22"/>
          <w:lang w:val="en-US"/>
        </w:rPr>
        <w:t xml:space="preserve">                          (for even numbers 2n) and </w:t>
      </w:r>
      <w:r>
        <w:rPr>
          <w:rFonts w:ascii="Cambria" w:hAnsi="Cambria"/>
          <w:sz w:val="22"/>
          <w:szCs w:val="22"/>
          <w:lang w:val="en-US"/>
        </w:rPr>
        <w:br/>
      </w:r>
      <w:r>
        <w:rPr>
          <w:rFonts w:ascii="Cambria" w:hAnsi="Cambria"/>
          <w:b/>
          <w:bCs/>
          <w:sz w:val="22"/>
          <w:szCs w:val="22"/>
          <w:lang w:val="en-US"/>
        </w:rPr>
        <w:t xml:space="preserve">s(2n+1)=s(n)+s(n+1)     </w:t>
      </w:r>
      <w:r>
        <w:rPr>
          <w:rFonts w:ascii="Cambria" w:hAnsi="Cambria"/>
          <w:sz w:val="22"/>
          <w:szCs w:val="22"/>
          <w:lang w:val="en-US"/>
        </w:rPr>
        <w:t>(for odd numbers 2n+1);</w:t>
      </w:r>
      <w:r>
        <w:rPr>
          <w:rFonts w:ascii="Cambria" w:hAnsi="Cambria"/>
          <w:sz w:val="22"/>
          <w:szCs w:val="22"/>
          <w:lang w:val="en-US"/>
        </w:rPr>
        <w:br/>
      </w:r>
      <w:r>
        <w:rPr>
          <w:rFonts w:ascii="Cambria" w:hAnsi="Cambria"/>
          <w:sz w:val="22"/>
          <w:szCs w:val="22"/>
          <w:lang w:val="en-US"/>
        </w:rPr>
        <w:t xml:space="preserve">together with two initial conditions: </w:t>
      </w:r>
      <w:r>
        <w:rPr>
          <w:rFonts w:ascii="Cambria" w:hAnsi="Cambria"/>
          <w:b/>
          <w:bCs/>
          <w:sz w:val="22"/>
          <w:szCs w:val="22"/>
          <w:lang w:val="en-US"/>
        </w:rPr>
        <w:t>s(0)=0</w:t>
      </w:r>
      <w:r>
        <w:rPr>
          <w:rFonts w:ascii="Cambria" w:hAnsi="Cambria"/>
          <w:sz w:val="22"/>
          <w:szCs w:val="22"/>
          <w:lang w:val="en-US"/>
        </w:rPr>
        <w:t xml:space="preserve"> and </w:t>
      </w:r>
      <w:r>
        <w:rPr>
          <w:rFonts w:ascii="Cambria" w:hAnsi="Cambria"/>
          <w:b/>
          <w:bCs/>
          <w:sz w:val="22"/>
          <w:szCs w:val="22"/>
          <w:lang w:val="en-US"/>
        </w:rPr>
        <w:t>s(1)=1</w:t>
      </w:r>
      <w:r>
        <w:rPr>
          <w:rFonts w:ascii="Cambria" w:hAnsi="Cambria"/>
          <w:sz w:val="22"/>
          <w:szCs w:val="22"/>
          <w:lang w:val="en-US"/>
        </w:rPr>
        <w:t xml:space="preserve">. Compute </w:t>
      </w:r>
      <w:proofErr w:type="gramStart"/>
      <w:r>
        <w:rPr>
          <w:rFonts w:ascii="Cambria" w:hAnsi="Cambria"/>
          <w:sz w:val="22"/>
          <w:szCs w:val="22"/>
          <w:lang w:val="en-US"/>
        </w:rPr>
        <w:t>s(</w:t>
      </w:r>
      <w:proofErr w:type="gramEnd"/>
      <w:r>
        <w:rPr>
          <w:rFonts w:ascii="Cambria" w:hAnsi="Cambria"/>
          <w:sz w:val="22"/>
          <w:szCs w:val="22"/>
          <w:lang w:val="en-US"/>
        </w:rPr>
        <w:t xml:space="preserve">2), s(3), . . . , s(10) </w:t>
      </w:r>
      <w:r>
        <w:rPr>
          <w:rFonts w:ascii="Cambria" w:hAnsi="Cambria"/>
          <w:b/>
          <w:bCs/>
          <w:sz w:val="22"/>
          <w:szCs w:val="22"/>
          <w:lang w:val="en-US"/>
        </w:rPr>
        <w:t>by hand</w:t>
      </w:r>
      <w:r>
        <w:rPr>
          <w:rFonts w:ascii="Cambria" w:hAnsi="Cambria"/>
          <w:sz w:val="22"/>
          <w:szCs w:val="22"/>
          <w:lang w:val="en-US"/>
        </w:rPr>
        <w:t>, to get a feeling of how the Stern Sequence works</w:t>
      </w:r>
      <w:r>
        <w:rPr>
          <w:rFonts w:ascii="Cambria" w:hAnsi="Cambria"/>
          <w:sz w:val="22"/>
          <w:szCs w:val="22"/>
          <w:lang w:val="en-US"/>
        </w:rPr>
        <w:t>.</w:t>
      </w:r>
    </w:p>
    <w:p w:rsidR="00AE2B9C" w:rsidRDefault="00C90BE3">
      <w:pPr>
        <w:pStyle w:val="Standard"/>
        <w:numPr>
          <w:ilvl w:val="0"/>
          <w:numId w:val="1"/>
        </w:numPr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Modify the Fibonacci Sequence program in the link above as follows: it should first </w:t>
      </w:r>
      <w:proofErr w:type="gramStart"/>
      <w:r>
        <w:rPr>
          <w:rFonts w:ascii="Cambria" w:hAnsi="Cambria"/>
          <w:sz w:val="22"/>
          <w:szCs w:val="22"/>
          <w:lang w:val="en-US"/>
        </w:rPr>
        <w:t>asks</w:t>
      </w:r>
      <w:proofErr w:type="gramEnd"/>
      <w:r>
        <w:rPr>
          <w:rFonts w:ascii="Cambria" w:hAnsi="Cambria"/>
          <w:sz w:val="22"/>
          <w:szCs w:val="22"/>
          <w:lang w:val="en-US"/>
        </w:rPr>
        <w:t xml:space="preserve"> the user for a positive integer n. Then is should print the list </w:t>
      </w:r>
      <w:proofErr w:type="gramStart"/>
      <w:r>
        <w:rPr>
          <w:rFonts w:ascii="Cambria" w:hAnsi="Cambria"/>
          <w:sz w:val="22"/>
          <w:szCs w:val="22"/>
          <w:lang w:val="en-US"/>
        </w:rPr>
        <w:t>s(</w:t>
      </w:r>
      <w:proofErr w:type="gramEnd"/>
      <w:r>
        <w:rPr>
          <w:rFonts w:ascii="Cambria" w:hAnsi="Cambria"/>
          <w:sz w:val="22"/>
          <w:szCs w:val="22"/>
          <w:lang w:val="en-US"/>
        </w:rPr>
        <w:t>0), s(1), . . ., s(n).</w:t>
      </w:r>
    </w:p>
    <w:p w:rsidR="00AE2B9C" w:rsidRDefault="00C90BE3">
      <w:pPr>
        <w:pStyle w:val="Standard"/>
        <w:numPr>
          <w:ilvl w:val="0"/>
          <w:numId w:val="1"/>
        </w:numPr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Save the program on cpp.sh</w:t>
      </w:r>
      <w:r>
        <w:rPr>
          <w:rFonts w:ascii="Cambria" w:hAnsi="Cambria"/>
          <w:sz w:val="22"/>
          <w:szCs w:val="22"/>
          <w:lang w:val="en-US"/>
        </w:rPr>
        <w:t>.</w:t>
      </w:r>
    </w:p>
    <w:p w:rsidR="00AE2B9C" w:rsidRDefault="00C90BE3">
      <w:pPr>
        <w:pStyle w:val="Standard"/>
        <w:numPr>
          <w:ilvl w:val="0"/>
          <w:numId w:val="1"/>
        </w:numPr>
        <w:jc w:val="both"/>
      </w:pPr>
      <w:r>
        <w:rPr>
          <w:rFonts w:ascii="Cambria" w:hAnsi="Cambria"/>
          <w:sz w:val="22"/>
          <w:szCs w:val="22"/>
          <w:lang w:val="en-US"/>
        </w:rPr>
        <w:t xml:space="preserve">NOTE: The Stern sequence has very interesting properties. For example, even though there are repetitions in the sequence {s(n)}, the ratios {s(n}/s(n+1)} are all different. </w:t>
      </w:r>
      <w:proofErr w:type="spellStart"/>
      <w:r>
        <w:rPr>
          <w:rFonts w:ascii="Cambria" w:hAnsi="Cambria"/>
          <w:sz w:val="22"/>
          <w:szCs w:val="22"/>
          <w:lang w:val="en-US"/>
        </w:rPr>
        <w:t>Morever</w:t>
      </w:r>
      <w:proofErr w:type="spellEnd"/>
      <w:r>
        <w:rPr>
          <w:rFonts w:ascii="Cambria" w:hAnsi="Cambria"/>
          <w:sz w:val="22"/>
          <w:szCs w:val="22"/>
          <w:lang w:val="en-US"/>
        </w:rPr>
        <w:t>, it turns out that for any given ra</w:t>
      </w:r>
      <w:r>
        <w:rPr>
          <w:rFonts w:ascii="Cambria" w:hAnsi="Cambria"/>
          <w:sz w:val="22"/>
          <w:szCs w:val="22"/>
          <w:lang w:val="en-US"/>
        </w:rPr>
        <w:t>tional number a/b (for example 214/73), you can always find a number n, so that s(n)/s(n+</w:t>
      </w:r>
      <w:proofErr w:type="gramStart"/>
      <w:r>
        <w:rPr>
          <w:rFonts w:ascii="Cambria" w:hAnsi="Cambria"/>
          <w:sz w:val="22"/>
          <w:szCs w:val="22"/>
          <w:lang w:val="en-US"/>
        </w:rPr>
        <w:t>1)=</w:t>
      </w:r>
      <w:proofErr w:type="gramEnd"/>
      <w:r>
        <w:rPr>
          <w:rFonts w:ascii="Cambria" w:hAnsi="Cambria"/>
          <w:sz w:val="22"/>
          <w:szCs w:val="22"/>
          <w:lang w:val="en-US"/>
        </w:rPr>
        <w:t xml:space="preserve"> a/b. You may want to watch the </w:t>
      </w:r>
      <w:proofErr w:type="spellStart"/>
      <w:r>
        <w:rPr>
          <w:rFonts w:ascii="Cambria" w:hAnsi="Cambria"/>
          <w:sz w:val="22"/>
          <w:szCs w:val="22"/>
          <w:lang w:val="en-US"/>
        </w:rPr>
        <w:t>Numberphile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video: </w:t>
      </w:r>
      <w:hyperlink r:id="rId10" w:history="1">
        <w:r w:rsidR="00577207" w:rsidRPr="00EF618E">
          <w:rPr>
            <w:rStyle w:val="Hyperlink"/>
            <w:rFonts w:ascii="Cambria" w:hAnsi="Cambria"/>
            <w:sz w:val="22"/>
            <w:szCs w:val="22"/>
            <w:lang w:val="en-US"/>
          </w:rPr>
          <w:t>https://www.youtube.com/watch?v=DpwUVExX27E</w:t>
        </w:r>
      </w:hyperlink>
      <w:r w:rsidR="00577207">
        <w:rPr>
          <w:rFonts w:ascii="Cambria" w:hAnsi="Cambria"/>
          <w:sz w:val="22"/>
          <w:szCs w:val="22"/>
          <w:lang w:val="en-US"/>
        </w:rPr>
        <w:t xml:space="preserve"> </w:t>
      </w:r>
    </w:p>
    <w:p w:rsidR="00AE2B9C" w:rsidRDefault="00C90BE3">
      <w:pPr>
        <w:pStyle w:val="Standard"/>
        <w:jc w:val="both"/>
        <w:rPr>
          <w:rFonts w:ascii="Cambria" w:hAnsi="Cambria"/>
          <w:b/>
          <w:bCs/>
          <w:color w:val="6666FF"/>
          <w:sz w:val="22"/>
          <w:szCs w:val="22"/>
          <w:lang w:val="en-US"/>
        </w:rPr>
      </w:pPr>
      <w:r>
        <w:rPr>
          <w:rFonts w:ascii="Cambria" w:hAnsi="Cambria"/>
          <w:b/>
          <w:bCs/>
          <w:color w:val="6666FF"/>
          <w:sz w:val="22"/>
          <w:szCs w:val="22"/>
          <w:lang w:val="en-US"/>
        </w:rPr>
        <w:t>Assignme</w:t>
      </w:r>
      <w:r>
        <w:rPr>
          <w:rFonts w:ascii="Cambria" w:hAnsi="Cambria"/>
          <w:b/>
          <w:bCs/>
          <w:color w:val="6666FF"/>
          <w:sz w:val="22"/>
          <w:szCs w:val="22"/>
          <w:lang w:val="en-US"/>
        </w:rPr>
        <w:t>nt 2:</w:t>
      </w:r>
    </w:p>
    <w:p w:rsidR="00AE2B9C" w:rsidRDefault="00C90BE3">
      <w:pPr>
        <w:pStyle w:val="Standard"/>
        <w:numPr>
          <w:ilvl w:val="0"/>
          <w:numId w:val="2"/>
        </w:numPr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First, find a recursive relation that for the number a(n) of ternary bit strings of length n that contain two </w:t>
      </w:r>
      <w:proofErr w:type="gramStart"/>
      <w:r>
        <w:rPr>
          <w:rFonts w:ascii="Cambria" w:hAnsi="Cambria"/>
          <w:sz w:val="22"/>
          <w:szCs w:val="22"/>
          <w:lang w:val="en-US"/>
        </w:rPr>
        <w:t>consecutive</w:t>
      </w:r>
      <w:proofErr w:type="gramEnd"/>
      <w:r>
        <w:rPr>
          <w:rFonts w:ascii="Cambria" w:hAnsi="Cambria"/>
          <w:sz w:val="22"/>
          <w:szCs w:val="22"/>
          <w:lang w:val="en-US"/>
        </w:rPr>
        <w:t xml:space="preserve"> 0's. (This was one of the worksheet problems, which was also discussed in class.). Determine the two initial conditions </w:t>
      </w:r>
      <w:proofErr w:type="gramStart"/>
      <w:r>
        <w:rPr>
          <w:rFonts w:ascii="Cambria" w:hAnsi="Cambria"/>
          <w:sz w:val="22"/>
          <w:szCs w:val="22"/>
          <w:lang w:val="en-US"/>
        </w:rPr>
        <w:t>a(</w:t>
      </w:r>
      <w:proofErr w:type="gramEnd"/>
      <w:r>
        <w:rPr>
          <w:rFonts w:ascii="Cambria" w:hAnsi="Cambria"/>
          <w:sz w:val="22"/>
          <w:szCs w:val="22"/>
          <w:lang w:val="en-US"/>
        </w:rPr>
        <w:t>0) and</w:t>
      </w:r>
      <w:r>
        <w:rPr>
          <w:rFonts w:ascii="Cambria" w:hAnsi="Cambria"/>
          <w:sz w:val="22"/>
          <w:szCs w:val="22"/>
          <w:lang w:val="en-US"/>
        </w:rPr>
        <w:t xml:space="preserve"> a(1).</w:t>
      </w:r>
    </w:p>
    <w:p w:rsidR="00AE2B9C" w:rsidRDefault="00C90BE3">
      <w:pPr>
        <w:pStyle w:val="Standard"/>
        <w:numPr>
          <w:ilvl w:val="0"/>
          <w:numId w:val="2"/>
        </w:numPr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Modify the Fibonacci Sequence program so that it computes a(n) mentioned above. Your code should first ask the user for a positive number n. Then, it should print a(n).</w:t>
      </w:r>
    </w:p>
    <w:p w:rsidR="00AE2B9C" w:rsidRDefault="00C90BE3">
      <w:pPr>
        <w:pStyle w:val="Standard"/>
        <w:numPr>
          <w:ilvl w:val="0"/>
          <w:numId w:val="2"/>
        </w:numPr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Think about other possible uses of the code you've written. Extend your code.</w:t>
      </w:r>
    </w:p>
    <w:p w:rsidR="00AE2B9C" w:rsidRDefault="00C90BE3">
      <w:pPr>
        <w:pStyle w:val="Standard"/>
        <w:numPr>
          <w:ilvl w:val="0"/>
          <w:numId w:val="2"/>
        </w:numPr>
        <w:jc w:val="both"/>
      </w:pPr>
      <w:r>
        <w:rPr>
          <w:rFonts w:ascii="Cambria" w:hAnsi="Cambria"/>
          <w:b/>
          <w:bCs/>
          <w:sz w:val="22"/>
          <w:szCs w:val="22"/>
          <w:lang w:val="en-US"/>
        </w:rPr>
        <w:t>BO</w:t>
      </w:r>
      <w:r>
        <w:rPr>
          <w:rFonts w:ascii="Cambria" w:hAnsi="Cambria"/>
          <w:b/>
          <w:bCs/>
          <w:sz w:val="22"/>
          <w:szCs w:val="22"/>
          <w:lang w:val="en-US"/>
        </w:rPr>
        <w:t>NUS</w:t>
      </w:r>
      <w:r>
        <w:rPr>
          <w:rFonts w:ascii="Cambria" w:hAnsi="Cambria"/>
          <w:sz w:val="22"/>
          <w:szCs w:val="22"/>
          <w:lang w:val="en-US"/>
        </w:rPr>
        <w:t xml:space="preserve">: Modify the program even more, so that it not only computes the number, but also lists the ternary strings of </w:t>
      </w:r>
      <w:r>
        <w:rPr>
          <w:rFonts w:ascii="Cambria" w:hAnsi="Cambria"/>
          <w:sz w:val="22"/>
          <w:szCs w:val="22"/>
          <w:u w:val="single"/>
          <w:lang w:val="en-US"/>
        </w:rPr>
        <w:t>any given length</w:t>
      </w:r>
      <w:r>
        <w:rPr>
          <w:rFonts w:ascii="Cambria" w:hAnsi="Cambria"/>
          <w:sz w:val="22"/>
          <w:szCs w:val="22"/>
          <w:lang w:val="en-US"/>
        </w:rPr>
        <w:t xml:space="preserve"> that contain two </w:t>
      </w:r>
      <w:proofErr w:type="gramStart"/>
      <w:r>
        <w:rPr>
          <w:rFonts w:ascii="Cambria" w:hAnsi="Cambria"/>
          <w:sz w:val="22"/>
          <w:szCs w:val="22"/>
          <w:lang w:val="en-US"/>
        </w:rPr>
        <w:t>consecutive</w:t>
      </w:r>
      <w:proofErr w:type="gramEnd"/>
      <w:r>
        <w:rPr>
          <w:rFonts w:ascii="Cambria" w:hAnsi="Cambria"/>
          <w:sz w:val="22"/>
          <w:szCs w:val="22"/>
          <w:lang w:val="en-US"/>
        </w:rPr>
        <w:t xml:space="preserve"> 0's.</w:t>
      </w:r>
    </w:p>
    <w:p w:rsidR="00AE2B9C" w:rsidRDefault="00C90BE3">
      <w:pPr>
        <w:pStyle w:val="Standard"/>
        <w:jc w:val="both"/>
      </w:pPr>
      <w:r>
        <w:rPr>
          <w:rFonts w:ascii="Cambria" w:hAnsi="Cambria"/>
          <w:b/>
          <w:bCs/>
          <w:color w:val="6666FF"/>
          <w:sz w:val="22"/>
          <w:szCs w:val="22"/>
          <w:lang w:val="en-US"/>
        </w:rPr>
        <w:t xml:space="preserve">Submit the following by </w:t>
      </w:r>
      <w:r>
        <w:rPr>
          <w:rFonts w:ascii="Cambria" w:hAnsi="Cambria"/>
          <w:b/>
          <w:bCs/>
          <w:color w:val="6666FF"/>
          <w:sz w:val="22"/>
          <w:szCs w:val="22"/>
          <w:u w:val="single"/>
          <w:lang w:val="en-US"/>
        </w:rPr>
        <w:t>e-mail</w:t>
      </w:r>
      <w:r>
        <w:rPr>
          <w:rFonts w:ascii="Cambria" w:hAnsi="Cambria"/>
          <w:b/>
          <w:bCs/>
          <w:color w:val="6666FF"/>
          <w:sz w:val="22"/>
          <w:szCs w:val="22"/>
          <w:lang w:val="en-US"/>
        </w:rPr>
        <w:t xml:space="preserve"> by the due date:</w:t>
      </w:r>
    </w:p>
    <w:p w:rsidR="00AE2B9C" w:rsidRDefault="00C90BE3">
      <w:pPr>
        <w:pStyle w:val="Standard"/>
        <w:numPr>
          <w:ilvl w:val="0"/>
          <w:numId w:val="3"/>
        </w:numPr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Two cpp.sh links (or </w:t>
      </w:r>
      <w:proofErr w:type="spellStart"/>
      <w:r>
        <w:rPr>
          <w:rFonts w:ascii="Cambria" w:hAnsi="Cambria"/>
          <w:sz w:val="22"/>
          <w:szCs w:val="22"/>
          <w:lang w:val="en-US"/>
        </w:rPr>
        <w:t>souce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codes) </w:t>
      </w:r>
      <w:r>
        <w:rPr>
          <w:rFonts w:ascii="Cambria" w:hAnsi="Cambria"/>
          <w:sz w:val="22"/>
          <w:szCs w:val="22"/>
          <w:lang w:val="en-US"/>
        </w:rPr>
        <w:t>containing the code for Assignment 1 and Assignment 2.</w:t>
      </w:r>
    </w:p>
    <w:p w:rsidR="00AE2B9C" w:rsidRDefault="00C90BE3">
      <w:pPr>
        <w:pStyle w:val="Standard"/>
        <w:numPr>
          <w:ilvl w:val="0"/>
          <w:numId w:val="3"/>
        </w:numPr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A short paragraph that explains how you extended the code in Assignment 2 to accomplish other tasks.</w:t>
      </w:r>
    </w:p>
    <w:p w:rsidR="00AE2B9C" w:rsidRDefault="00C90BE3">
      <w:pPr>
        <w:pStyle w:val="Standard"/>
        <w:jc w:val="both"/>
      </w:pPr>
      <w:r>
        <w:rPr>
          <w:rFonts w:ascii="Cambria" w:hAnsi="Cambria"/>
          <w:b/>
          <w:bCs/>
          <w:color w:val="6666FF"/>
          <w:sz w:val="22"/>
          <w:szCs w:val="22"/>
          <w:lang w:val="en-US"/>
        </w:rPr>
        <w:t>Grading Scheme:</w:t>
      </w:r>
    </w:p>
    <w:p w:rsidR="00AE2B9C" w:rsidRDefault="00C90BE3">
      <w:pPr>
        <w:pStyle w:val="Standard"/>
        <w:jc w:val="both"/>
      </w:pPr>
      <w:r>
        <w:rPr>
          <w:rFonts w:ascii="Cambria" w:hAnsi="Cambria"/>
          <w:b/>
          <w:bCs/>
          <w:sz w:val="22"/>
          <w:szCs w:val="22"/>
          <w:lang w:val="en-US"/>
        </w:rPr>
        <w:t>70% for the accuracy</w:t>
      </w:r>
      <w:r>
        <w:rPr>
          <w:rFonts w:ascii="Cambria" w:hAnsi="Cambria"/>
          <w:sz w:val="22"/>
          <w:szCs w:val="22"/>
          <w:lang w:val="en-US"/>
        </w:rPr>
        <w:t>: Your code is expected to do everything what is asked in the as</w:t>
      </w:r>
      <w:r>
        <w:rPr>
          <w:rFonts w:ascii="Cambria" w:hAnsi="Cambria"/>
          <w:sz w:val="22"/>
          <w:szCs w:val="22"/>
          <w:lang w:val="en-US"/>
        </w:rPr>
        <w:t>signment. It must be error-free. Especially if you are working on this assignment in pairs...</w:t>
      </w:r>
    </w:p>
    <w:p w:rsidR="00AE2B9C" w:rsidRDefault="00C90BE3">
      <w:pPr>
        <w:pStyle w:val="Standard"/>
        <w:jc w:val="both"/>
      </w:pPr>
      <w:r>
        <w:rPr>
          <w:rFonts w:ascii="Cambria" w:hAnsi="Cambria"/>
          <w:b/>
          <w:bCs/>
          <w:sz w:val="22"/>
          <w:szCs w:val="22"/>
          <w:lang w:val="en-US"/>
        </w:rPr>
        <w:t>20% for the clarity</w:t>
      </w:r>
      <w:r>
        <w:rPr>
          <w:rFonts w:ascii="Cambria" w:hAnsi="Cambria"/>
          <w:sz w:val="22"/>
          <w:szCs w:val="22"/>
          <w:lang w:val="en-US"/>
        </w:rPr>
        <w:t xml:space="preserve">: You are expected to write comments within your code that explain the role of each of the line you add to the original code. Pay attention to </w:t>
      </w:r>
      <w:r>
        <w:rPr>
          <w:rFonts w:ascii="Cambria" w:hAnsi="Cambria"/>
          <w:sz w:val="22"/>
          <w:szCs w:val="22"/>
          <w:lang w:val="en-US"/>
        </w:rPr>
        <w:t>spacing and indentation. Name your variables and functions appropriately.</w:t>
      </w:r>
    </w:p>
    <w:p w:rsidR="00AE2B9C" w:rsidRDefault="00C90BE3">
      <w:pPr>
        <w:pStyle w:val="Standard"/>
        <w:jc w:val="both"/>
      </w:pPr>
      <w:r>
        <w:rPr>
          <w:rFonts w:ascii="Cambria" w:hAnsi="Cambria"/>
          <w:b/>
          <w:bCs/>
          <w:sz w:val="22"/>
          <w:szCs w:val="22"/>
          <w:lang w:val="en-US"/>
        </w:rPr>
        <w:t>10% for additional work</w:t>
      </w:r>
      <w:r>
        <w:rPr>
          <w:rFonts w:ascii="Cambria" w:hAnsi="Cambria"/>
          <w:sz w:val="22"/>
          <w:szCs w:val="22"/>
          <w:lang w:val="en-US"/>
        </w:rPr>
        <w:t xml:space="preserve">: Think of other possible uses of the code you've </w:t>
      </w:r>
      <w:proofErr w:type="gramStart"/>
      <w:r>
        <w:rPr>
          <w:rFonts w:ascii="Cambria" w:hAnsi="Cambria"/>
          <w:sz w:val="22"/>
          <w:szCs w:val="22"/>
          <w:lang w:val="en-US"/>
        </w:rPr>
        <w:t>written, and</w:t>
      </w:r>
      <w:proofErr w:type="gramEnd"/>
      <w:r>
        <w:rPr>
          <w:rFonts w:ascii="Cambria" w:hAnsi="Cambria"/>
          <w:sz w:val="22"/>
          <w:szCs w:val="22"/>
          <w:lang w:val="en-US"/>
        </w:rPr>
        <w:t xml:space="preserve"> extend it to make it more useful.</w:t>
      </w:r>
    </w:p>
    <w:sectPr w:rsidR="00AE2B9C">
      <w:pgSz w:w="12240" w:h="15840"/>
      <w:pgMar w:top="288" w:right="288" w:bottom="288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BE3" w:rsidRDefault="00C90BE3">
      <w:r>
        <w:separator/>
      </w:r>
    </w:p>
  </w:endnote>
  <w:endnote w:type="continuationSeparator" w:id="0">
    <w:p w:rsidR="00C90BE3" w:rsidRDefault="00C9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BE3" w:rsidRDefault="00C90BE3">
      <w:r>
        <w:rPr>
          <w:color w:val="000000"/>
        </w:rPr>
        <w:separator/>
      </w:r>
    </w:p>
  </w:footnote>
  <w:footnote w:type="continuationSeparator" w:id="0">
    <w:p w:rsidR="00C90BE3" w:rsidRDefault="00C9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0C6F"/>
    <w:multiLevelType w:val="multilevel"/>
    <w:tmpl w:val="483A5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BF23EA"/>
    <w:multiLevelType w:val="multilevel"/>
    <w:tmpl w:val="11649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4CA3A67"/>
    <w:multiLevelType w:val="multilevel"/>
    <w:tmpl w:val="6EBEF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2B9C"/>
    <w:rsid w:val="00577207"/>
    <w:rsid w:val="00851049"/>
    <w:rsid w:val="00AE2B9C"/>
    <w:rsid w:val="00C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9C1F"/>
  <w15:docId w15:val="{8DDE9A2D-7758-4F97-B75B-D3B14B5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before="144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577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.sh/3voy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pwUVExX2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.sh/9ppj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Caner Koca</cp:lastModifiedBy>
  <cp:revision>3</cp:revision>
  <cp:lastPrinted>2016-05-10T18:27:00Z</cp:lastPrinted>
  <dcterms:created xsi:type="dcterms:W3CDTF">2019-03-27T04:44:00Z</dcterms:created>
  <dcterms:modified xsi:type="dcterms:W3CDTF">2019-03-27T04:45:00Z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