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18" w:rsidRPr="006F7E2A" w:rsidRDefault="006F7E2A" w:rsidP="006F7E2A">
      <w:pPr>
        <w:jc w:val="center"/>
        <w:rPr>
          <w:rFonts w:ascii="Times New Roman" w:hAnsi="Times New Roman" w:cs="Times New Roman"/>
          <w:b/>
          <w:sz w:val="72"/>
          <w:szCs w:val="72"/>
        </w:rPr>
      </w:pPr>
      <w:r w:rsidRPr="006F7E2A">
        <w:rPr>
          <w:rFonts w:ascii="Times New Roman" w:hAnsi="Times New Roman" w:cs="Times New Roman"/>
          <w:b/>
          <w:sz w:val="72"/>
          <w:szCs w:val="72"/>
        </w:rPr>
        <w:t>Unicystic Ameloblastoma</w:t>
      </w:r>
    </w:p>
    <w:p w:rsidR="006F7E2A" w:rsidRDefault="006F7E2A" w:rsidP="006F7E2A">
      <w:pPr>
        <w:jc w:val="center"/>
        <w:rPr>
          <w:rFonts w:ascii="Times New Roman" w:hAnsi="Times New Roman" w:cs="Times New Roman"/>
          <w:b/>
          <w:sz w:val="40"/>
          <w:szCs w:val="40"/>
        </w:rPr>
      </w:pPr>
      <w:r>
        <w:rPr>
          <w:rFonts w:ascii="Times New Roman" w:hAnsi="Times New Roman" w:cs="Times New Roman"/>
          <w:b/>
          <w:sz w:val="40"/>
          <w:szCs w:val="40"/>
        </w:rPr>
        <w:t>By: Diana Betancourt-</w:t>
      </w:r>
      <w:proofErr w:type="spellStart"/>
      <w:r>
        <w:rPr>
          <w:rFonts w:ascii="Times New Roman" w:hAnsi="Times New Roman" w:cs="Times New Roman"/>
          <w:b/>
          <w:sz w:val="40"/>
          <w:szCs w:val="40"/>
        </w:rPr>
        <w:t>Arboleda</w:t>
      </w:r>
      <w:proofErr w:type="spellEnd"/>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8240" behindDoc="1" locked="0" layoutInCell="1" allowOverlap="1">
            <wp:simplePos x="0" y="0"/>
            <wp:positionH relativeFrom="column">
              <wp:posOffset>1263650</wp:posOffset>
            </wp:positionH>
            <wp:positionV relativeFrom="paragraph">
              <wp:posOffset>57785</wp:posOffset>
            </wp:positionV>
            <wp:extent cx="3733800" cy="2698750"/>
            <wp:effectExtent l="19050" t="19050" r="19050" b="25400"/>
            <wp:wrapTight wrapText="bothSides">
              <wp:wrapPolygon edited="0">
                <wp:start x="-110" y="-152"/>
                <wp:lineTo x="-110" y="21803"/>
                <wp:lineTo x="21710" y="21803"/>
                <wp:lineTo x="21710" y="-152"/>
                <wp:lineTo x="-110" y="-152"/>
              </wp:wrapPolygon>
            </wp:wrapTight>
            <wp:docPr id="1" name="Picture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pic:cNvPicPr>
                      <a:picLocks noChangeAspect="1" noChangeArrowheads="1"/>
                    </pic:cNvPicPr>
                  </pic:nvPicPr>
                  <pic:blipFill>
                    <a:blip r:embed="rId6" cstate="print"/>
                    <a:srcRect/>
                    <a:stretch>
                      <a:fillRect/>
                    </a:stretch>
                  </pic:blipFill>
                  <pic:spPr bwMode="auto">
                    <a:xfrm>
                      <a:off x="0" y="0"/>
                      <a:ext cx="3733800" cy="2698750"/>
                    </a:xfrm>
                    <a:prstGeom prst="rect">
                      <a:avLst/>
                    </a:prstGeom>
                    <a:noFill/>
                    <a:ln w="9525">
                      <a:solidFill>
                        <a:schemeClr val="tx1">
                          <a:alpha val="90000"/>
                        </a:schemeClr>
                      </a:solidFill>
                      <a:miter lim="800000"/>
                      <a:headEnd/>
                      <a:tailEnd/>
                    </a:ln>
                  </pic:spPr>
                </pic:pic>
              </a:graphicData>
            </a:graphic>
          </wp:anchor>
        </w:drawing>
      </w: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simplePos x="0" y="0"/>
            <wp:positionH relativeFrom="column">
              <wp:posOffset>1263650</wp:posOffset>
            </wp:positionH>
            <wp:positionV relativeFrom="paragraph">
              <wp:posOffset>81280</wp:posOffset>
            </wp:positionV>
            <wp:extent cx="3740150" cy="2621915"/>
            <wp:effectExtent l="19050" t="19050" r="12700" b="26035"/>
            <wp:wrapTight wrapText="bothSides">
              <wp:wrapPolygon edited="0">
                <wp:start x="-110" y="-157"/>
                <wp:lineTo x="-110" y="21814"/>
                <wp:lineTo x="21673" y="21814"/>
                <wp:lineTo x="21673" y="-157"/>
                <wp:lineTo x="-110" y="-157"/>
              </wp:wrapPolygon>
            </wp:wrapTight>
            <wp:docPr id="4" name="Picture 4" descr="Figure 3">
              <a:hlinkClick xmlns:a="http://schemas.openxmlformats.org/drawingml/2006/main" r:id="rId7"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a:hlinkClick r:id="rId7" tgtFrame="&quot;figure&quot;"/>
                    </pic:cNvPr>
                    <pic:cNvPicPr>
                      <a:picLocks noChangeAspect="1" noChangeArrowheads="1"/>
                    </pic:cNvPicPr>
                  </pic:nvPicPr>
                  <pic:blipFill>
                    <a:blip r:embed="rId8" cstate="print"/>
                    <a:srcRect/>
                    <a:stretch>
                      <a:fillRect/>
                    </a:stretch>
                  </pic:blipFill>
                  <pic:spPr bwMode="auto">
                    <a:xfrm>
                      <a:off x="0" y="0"/>
                      <a:ext cx="3740150" cy="2621915"/>
                    </a:xfrm>
                    <a:prstGeom prst="rect">
                      <a:avLst/>
                    </a:prstGeom>
                    <a:noFill/>
                    <a:ln w="9525">
                      <a:solidFill>
                        <a:schemeClr val="tx1">
                          <a:alpha val="90000"/>
                        </a:schemeClr>
                      </a:solidFill>
                      <a:miter lim="800000"/>
                      <a:headEnd/>
                      <a:tailEnd/>
                    </a:ln>
                  </pic:spPr>
                </pic:pic>
              </a:graphicData>
            </a:graphic>
          </wp:anchor>
        </w:drawing>
      </w: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6F7E2A" w:rsidP="006F7E2A">
      <w:pPr>
        <w:jc w:val="center"/>
        <w:rPr>
          <w:rFonts w:ascii="Times New Roman" w:hAnsi="Times New Roman" w:cs="Times New Roman"/>
          <w:b/>
          <w:sz w:val="40"/>
          <w:szCs w:val="40"/>
        </w:rPr>
      </w:pPr>
    </w:p>
    <w:p w:rsidR="006F7E2A" w:rsidRDefault="00E3519D" w:rsidP="00D423F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968D2" w:rsidRPr="004968D2">
        <w:rPr>
          <w:rFonts w:ascii="Times New Roman" w:hAnsi="Times New Roman" w:cs="Times New Roman"/>
          <w:sz w:val="24"/>
          <w:szCs w:val="24"/>
        </w:rPr>
        <w:t xml:space="preserve">Ameloblastoma is a true neoplasm of odontogenic epithelial origin. </w:t>
      </w:r>
      <w:r>
        <w:rPr>
          <w:rFonts w:ascii="Times New Roman" w:hAnsi="Times New Roman" w:cs="Times New Roman"/>
          <w:sz w:val="24"/>
          <w:szCs w:val="24"/>
        </w:rPr>
        <w:t>It is slow-growing, persistent and locally aggressive neoplasm accounting for 10% out of 30% of all odontogenic tumors.</w:t>
      </w:r>
      <w:r w:rsidR="009F2E32" w:rsidRPr="009F2E3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4968D2" w:rsidRPr="004968D2">
        <w:rPr>
          <w:rFonts w:ascii="Times New Roman" w:hAnsi="Times New Roman" w:cs="Times New Roman"/>
          <w:sz w:val="24"/>
          <w:szCs w:val="24"/>
        </w:rPr>
        <w:t xml:space="preserve">Unicystic ameloblastoma (UA) refers to those cystic lesions that show clinical, radiographic, or </w:t>
      </w:r>
      <w:r w:rsidR="00F31384">
        <w:rPr>
          <w:rFonts w:ascii="Times New Roman" w:hAnsi="Times New Roman" w:cs="Times New Roman"/>
          <w:sz w:val="24"/>
          <w:szCs w:val="24"/>
        </w:rPr>
        <w:t>distinct</w:t>
      </w:r>
      <w:r w:rsidR="004968D2" w:rsidRPr="004968D2">
        <w:rPr>
          <w:rFonts w:ascii="Times New Roman" w:hAnsi="Times New Roman" w:cs="Times New Roman"/>
          <w:sz w:val="24"/>
          <w:szCs w:val="24"/>
        </w:rPr>
        <w:t xml:space="preserve"> features of a mandibular cyst, but on histologic examination s</w:t>
      </w:r>
      <w:r w:rsidR="005F4DE3">
        <w:rPr>
          <w:rFonts w:ascii="Times New Roman" w:hAnsi="Times New Roman" w:cs="Times New Roman"/>
          <w:sz w:val="24"/>
          <w:szCs w:val="24"/>
        </w:rPr>
        <w:t xml:space="preserve">how a typical ameloblastomatous </w:t>
      </w:r>
      <w:r w:rsidR="004968D2" w:rsidRPr="004968D2">
        <w:rPr>
          <w:rFonts w:ascii="Times New Roman" w:hAnsi="Times New Roman" w:cs="Times New Roman"/>
          <w:sz w:val="24"/>
          <w:szCs w:val="24"/>
        </w:rPr>
        <w:t xml:space="preserve">epithelium lining part of the cyst cavity, with or without luminal and/or tumor growth. </w:t>
      </w:r>
      <w:r w:rsidR="004B6CA2" w:rsidRPr="004B6CA2">
        <w:rPr>
          <w:rFonts w:ascii="Times New Roman" w:hAnsi="Times New Roman" w:cs="Times New Roman"/>
          <w:sz w:val="24"/>
          <w:szCs w:val="24"/>
        </w:rPr>
        <w:t xml:space="preserve">Its peak incidence is in the 3rd to 4th decades of life </w:t>
      </w:r>
      <w:r w:rsidR="004B6CA2">
        <w:rPr>
          <w:rFonts w:ascii="Times New Roman" w:hAnsi="Times New Roman" w:cs="Times New Roman"/>
          <w:sz w:val="24"/>
          <w:szCs w:val="24"/>
        </w:rPr>
        <w:t>with no sexual or racial preference</w:t>
      </w:r>
      <w:r w:rsidR="004B6CA2" w:rsidRPr="004B6CA2">
        <w:rPr>
          <w:rFonts w:ascii="Times New Roman" w:hAnsi="Times New Roman" w:cs="Times New Roman"/>
          <w:sz w:val="24"/>
          <w:szCs w:val="24"/>
        </w:rPr>
        <w:t xml:space="preserve">. </w:t>
      </w:r>
      <w:r w:rsidR="00F12457" w:rsidRPr="00F12457">
        <w:rPr>
          <w:rFonts w:ascii="Times New Roman" w:hAnsi="Times New Roman" w:cs="Times New Roman"/>
          <w:sz w:val="24"/>
          <w:szCs w:val="24"/>
        </w:rPr>
        <w:t xml:space="preserve">It is </w:t>
      </w:r>
      <w:r w:rsidR="00F12457">
        <w:rPr>
          <w:rFonts w:ascii="Times New Roman" w:hAnsi="Times New Roman" w:cs="Times New Roman"/>
          <w:sz w:val="24"/>
          <w:szCs w:val="24"/>
        </w:rPr>
        <w:t>most commonly</w:t>
      </w:r>
      <w:r w:rsidR="00D423F7">
        <w:rPr>
          <w:rFonts w:ascii="Times New Roman" w:hAnsi="Times New Roman" w:cs="Times New Roman"/>
          <w:sz w:val="24"/>
          <w:szCs w:val="24"/>
        </w:rPr>
        <w:t xml:space="preserve"> </w:t>
      </w:r>
      <w:r w:rsidR="00B45CA5">
        <w:rPr>
          <w:rFonts w:ascii="Times New Roman" w:hAnsi="Times New Roman" w:cs="Times New Roman"/>
          <w:sz w:val="24"/>
          <w:szCs w:val="24"/>
        </w:rPr>
        <w:t>seen,</w:t>
      </w:r>
      <w:r w:rsidR="00D423F7">
        <w:rPr>
          <w:rFonts w:ascii="Times New Roman" w:hAnsi="Times New Roman" w:cs="Times New Roman"/>
          <w:sz w:val="24"/>
          <w:szCs w:val="24"/>
        </w:rPr>
        <w:t xml:space="preserve"> asymptomatically</w:t>
      </w:r>
      <w:r w:rsidR="00B45CA5">
        <w:rPr>
          <w:rFonts w:ascii="Times New Roman" w:hAnsi="Times New Roman" w:cs="Times New Roman"/>
          <w:sz w:val="24"/>
          <w:szCs w:val="24"/>
        </w:rPr>
        <w:t>,</w:t>
      </w:r>
      <w:r w:rsidR="00D423F7">
        <w:rPr>
          <w:rFonts w:ascii="Times New Roman" w:hAnsi="Times New Roman" w:cs="Times New Roman"/>
          <w:sz w:val="24"/>
          <w:szCs w:val="24"/>
        </w:rPr>
        <w:t xml:space="preserve"> </w:t>
      </w:r>
      <w:r w:rsidR="00F12457" w:rsidRPr="00F12457">
        <w:rPr>
          <w:rFonts w:ascii="Times New Roman" w:hAnsi="Times New Roman" w:cs="Times New Roman"/>
          <w:sz w:val="24"/>
          <w:szCs w:val="24"/>
        </w:rPr>
        <w:t>in the posterior mandible</w:t>
      </w:r>
      <w:r w:rsidR="00F12457">
        <w:rPr>
          <w:rFonts w:ascii="Times New Roman" w:hAnsi="Times New Roman" w:cs="Times New Roman"/>
          <w:sz w:val="24"/>
          <w:szCs w:val="24"/>
        </w:rPr>
        <w:t xml:space="preserve">. </w:t>
      </w:r>
    </w:p>
    <w:p w:rsidR="00E326EE" w:rsidRDefault="00382B97" w:rsidP="00382B97">
      <w:pPr>
        <w:spacing w:line="480" w:lineRule="auto"/>
        <w:rPr>
          <w:rFonts w:ascii="Times New Roman" w:hAnsi="Times New Roman" w:cs="Times New Roman"/>
          <w:sz w:val="24"/>
          <w:szCs w:val="24"/>
        </w:rPr>
      </w:pPr>
      <w:r>
        <w:rPr>
          <w:rFonts w:ascii="Times New Roman" w:hAnsi="Times New Roman" w:cs="Times New Roman"/>
          <w:sz w:val="24"/>
          <w:szCs w:val="24"/>
        </w:rPr>
        <w:tab/>
      </w:r>
      <w:r w:rsidR="00C01CAC">
        <w:rPr>
          <w:rFonts w:ascii="Times New Roman" w:hAnsi="Times New Roman" w:cs="Times New Roman"/>
          <w:sz w:val="24"/>
          <w:szCs w:val="24"/>
        </w:rPr>
        <w:t>Most p</w:t>
      </w:r>
      <w:r w:rsidR="00D423F7" w:rsidRPr="00D423F7">
        <w:rPr>
          <w:rFonts w:ascii="Times New Roman" w:hAnsi="Times New Roman" w:cs="Times New Roman"/>
          <w:sz w:val="24"/>
          <w:szCs w:val="24"/>
        </w:rPr>
        <w:t xml:space="preserve">atients commonly present with swelling and facial asymmetry, pain being an occasional presenting symptom. Mucosal ulceration is rare, but may be caused by continued growth of the tumor. Small lesions </w:t>
      </w:r>
      <w:r w:rsidR="00C01CAC">
        <w:rPr>
          <w:rFonts w:ascii="Times New Roman" w:hAnsi="Times New Roman" w:cs="Times New Roman"/>
          <w:sz w:val="24"/>
          <w:szCs w:val="24"/>
        </w:rPr>
        <w:t>may be identified on</w:t>
      </w:r>
      <w:r w:rsidR="00D423F7" w:rsidRPr="00D423F7">
        <w:rPr>
          <w:rFonts w:ascii="Times New Roman" w:hAnsi="Times New Roman" w:cs="Times New Roman"/>
          <w:sz w:val="24"/>
          <w:szCs w:val="24"/>
        </w:rPr>
        <w:t xml:space="preserve"> routine radiographic screening examinations</w:t>
      </w:r>
      <w:r w:rsidR="00C01CAC">
        <w:rPr>
          <w:rFonts w:ascii="Times New Roman" w:hAnsi="Times New Roman" w:cs="Times New Roman"/>
          <w:sz w:val="24"/>
          <w:szCs w:val="24"/>
        </w:rPr>
        <w:t xml:space="preserve">. </w:t>
      </w:r>
      <w:r w:rsidR="00D423F7" w:rsidRPr="00D423F7">
        <w:rPr>
          <w:rFonts w:ascii="Times New Roman" w:hAnsi="Times New Roman" w:cs="Times New Roman"/>
          <w:sz w:val="24"/>
          <w:szCs w:val="24"/>
        </w:rPr>
        <w:t xml:space="preserve"> </w:t>
      </w:r>
      <w:r w:rsidR="00C01CAC" w:rsidRPr="00382B97">
        <w:rPr>
          <w:rFonts w:ascii="Times New Roman" w:hAnsi="Times New Roman" w:cs="Times New Roman"/>
          <w:sz w:val="24"/>
          <w:szCs w:val="24"/>
        </w:rPr>
        <w:t xml:space="preserve">As the tumor enlarges, it forms a hard swelling and later may cause thinning of the cortical bone resulting in an </w:t>
      </w:r>
      <w:r w:rsidR="00E326EE">
        <w:rPr>
          <w:rFonts w:ascii="Times New Roman" w:hAnsi="Times New Roman" w:cs="Times New Roman"/>
          <w:sz w:val="24"/>
          <w:szCs w:val="24"/>
        </w:rPr>
        <w:t>“</w:t>
      </w:r>
      <w:r w:rsidR="00C01CAC" w:rsidRPr="00382B97">
        <w:rPr>
          <w:rFonts w:ascii="Times New Roman" w:hAnsi="Times New Roman" w:cs="Times New Roman"/>
          <w:sz w:val="24"/>
          <w:szCs w:val="24"/>
        </w:rPr>
        <w:t>egg shell</w:t>
      </w:r>
      <w:r w:rsidR="00E326EE">
        <w:rPr>
          <w:rFonts w:ascii="Times New Roman" w:hAnsi="Times New Roman" w:cs="Times New Roman"/>
          <w:sz w:val="24"/>
          <w:szCs w:val="24"/>
        </w:rPr>
        <w:t>”</w:t>
      </w:r>
      <w:r w:rsidR="00C01CAC" w:rsidRPr="00382B97">
        <w:rPr>
          <w:rFonts w:ascii="Times New Roman" w:hAnsi="Times New Roman" w:cs="Times New Roman"/>
          <w:sz w:val="24"/>
          <w:szCs w:val="24"/>
        </w:rPr>
        <w:t xml:space="preserve"> crackling which can be elicit</w:t>
      </w:r>
      <w:r w:rsidR="00C01CAC">
        <w:rPr>
          <w:rFonts w:ascii="Times New Roman" w:hAnsi="Times New Roman" w:cs="Times New Roman"/>
          <w:sz w:val="24"/>
          <w:szCs w:val="24"/>
        </w:rPr>
        <w:t>ed</w:t>
      </w:r>
      <w:r w:rsidR="00C01CAC" w:rsidRPr="00382B97">
        <w:rPr>
          <w:rFonts w:ascii="Times New Roman" w:hAnsi="Times New Roman" w:cs="Times New Roman"/>
          <w:sz w:val="24"/>
          <w:szCs w:val="24"/>
        </w:rPr>
        <w:t xml:space="preserve">. </w:t>
      </w:r>
      <w:r w:rsidR="00C01CAC">
        <w:rPr>
          <w:rFonts w:ascii="Times New Roman" w:hAnsi="Times New Roman" w:cs="Times New Roman"/>
          <w:sz w:val="24"/>
          <w:szCs w:val="24"/>
        </w:rPr>
        <w:t xml:space="preserve">Other effects include </w:t>
      </w:r>
      <w:r w:rsidR="00D423F7" w:rsidRPr="00D423F7">
        <w:rPr>
          <w:rFonts w:ascii="Times New Roman" w:hAnsi="Times New Roman" w:cs="Times New Roman"/>
          <w:sz w:val="24"/>
          <w:szCs w:val="24"/>
        </w:rPr>
        <w:t xml:space="preserve">tooth mobility, </w:t>
      </w:r>
      <w:r w:rsidR="00C01CAC">
        <w:rPr>
          <w:rFonts w:ascii="Times New Roman" w:hAnsi="Times New Roman" w:cs="Times New Roman"/>
          <w:sz w:val="24"/>
          <w:szCs w:val="24"/>
        </w:rPr>
        <w:t xml:space="preserve">displacement of teeth, </w:t>
      </w:r>
      <w:proofErr w:type="spellStart"/>
      <w:r w:rsidR="00C01CAC">
        <w:rPr>
          <w:rFonts w:ascii="Times New Roman" w:hAnsi="Times New Roman" w:cs="Times New Roman"/>
          <w:sz w:val="24"/>
          <w:szCs w:val="24"/>
        </w:rPr>
        <w:t>resorption</w:t>
      </w:r>
      <w:proofErr w:type="spellEnd"/>
      <w:r w:rsidR="00C01CAC">
        <w:rPr>
          <w:rFonts w:ascii="Times New Roman" w:hAnsi="Times New Roman" w:cs="Times New Roman"/>
          <w:sz w:val="24"/>
          <w:szCs w:val="24"/>
        </w:rPr>
        <w:t xml:space="preserve"> of roots, </w:t>
      </w:r>
      <w:proofErr w:type="spellStart"/>
      <w:r w:rsidR="00C01CAC">
        <w:rPr>
          <w:rFonts w:ascii="Times New Roman" w:hAnsi="Times New Roman" w:cs="Times New Roman"/>
          <w:sz w:val="24"/>
          <w:szCs w:val="24"/>
        </w:rPr>
        <w:t>paraesthesia</w:t>
      </w:r>
      <w:proofErr w:type="spellEnd"/>
      <w:r w:rsidR="00C01CAC">
        <w:rPr>
          <w:rFonts w:ascii="Times New Roman" w:hAnsi="Times New Roman" w:cs="Times New Roman"/>
          <w:sz w:val="24"/>
          <w:szCs w:val="24"/>
        </w:rPr>
        <w:t xml:space="preserve"> if the inferior alveolar canal is involved, and failure of eruption of teeth produced by the tumor.</w:t>
      </w:r>
      <w:r w:rsidR="00B45CA5" w:rsidRPr="00B45CA5">
        <w:rPr>
          <w:rFonts w:ascii="Times New Roman" w:hAnsi="Times New Roman" w:cs="Times New Roman"/>
          <w:sz w:val="24"/>
          <w:szCs w:val="24"/>
          <w:vertAlign w:val="superscript"/>
        </w:rPr>
        <w:t>2</w:t>
      </w:r>
      <w:r w:rsidR="00C01CAC">
        <w:rPr>
          <w:rFonts w:ascii="Times New Roman" w:hAnsi="Times New Roman" w:cs="Times New Roman"/>
          <w:sz w:val="24"/>
          <w:szCs w:val="24"/>
        </w:rPr>
        <w:t xml:space="preserve"> </w:t>
      </w:r>
      <w:r w:rsidRPr="00382B97">
        <w:rPr>
          <w:rFonts w:ascii="Times New Roman" w:hAnsi="Times New Roman" w:cs="Times New Roman"/>
          <w:sz w:val="24"/>
          <w:szCs w:val="24"/>
        </w:rPr>
        <w:br/>
      </w:r>
      <w:r w:rsidR="00E326EE">
        <w:rPr>
          <w:rFonts w:ascii="Times New Roman" w:hAnsi="Times New Roman" w:cs="Times New Roman"/>
          <w:sz w:val="24"/>
          <w:szCs w:val="24"/>
        </w:rPr>
        <w:tab/>
        <w:t xml:space="preserve">On a radiograph, </w:t>
      </w:r>
      <w:r w:rsidR="0037462C">
        <w:rPr>
          <w:rFonts w:ascii="Times New Roman" w:hAnsi="Times New Roman" w:cs="Times New Roman"/>
          <w:sz w:val="24"/>
          <w:szCs w:val="24"/>
        </w:rPr>
        <w:t>a</w:t>
      </w:r>
      <w:r w:rsidRPr="00382B97">
        <w:rPr>
          <w:rFonts w:ascii="Times New Roman" w:hAnsi="Times New Roman" w:cs="Times New Roman"/>
          <w:sz w:val="24"/>
          <w:szCs w:val="24"/>
        </w:rPr>
        <w:t xml:space="preserve">meloblastoma usually present as a well defined, </w:t>
      </w:r>
      <w:proofErr w:type="spellStart"/>
      <w:r w:rsidRPr="00382B97">
        <w:rPr>
          <w:rFonts w:ascii="Times New Roman" w:hAnsi="Times New Roman" w:cs="Times New Roman"/>
          <w:sz w:val="24"/>
          <w:szCs w:val="24"/>
        </w:rPr>
        <w:t>multilocular</w:t>
      </w:r>
      <w:proofErr w:type="spellEnd"/>
      <w:r w:rsidRPr="00382B97">
        <w:rPr>
          <w:rFonts w:ascii="Times New Roman" w:hAnsi="Times New Roman" w:cs="Times New Roman"/>
          <w:sz w:val="24"/>
          <w:szCs w:val="24"/>
        </w:rPr>
        <w:t xml:space="preserve"> </w:t>
      </w:r>
      <w:proofErr w:type="spellStart"/>
      <w:r w:rsidRPr="00382B97">
        <w:rPr>
          <w:rFonts w:ascii="Times New Roman" w:hAnsi="Times New Roman" w:cs="Times New Roman"/>
          <w:sz w:val="24"/>
          <w:szCs w:val="24"/>
        </w:rPr>
        <w:t>radiolucency</w:t>
      </w:r>
      <w:proofErr w:type="spellEnd"/>
      <w:r w:rsidRPr="00382B97">
        <w:rPr>
          <w:rFonts w:ascii="Times New Roman" w:hAnsi="Times New Roman" w:cs="Times New Roman"/>
          <w:sz w:val="24"/>
          <w:szCs w:val="24"/>
        </w:rPr>
        <w:t xml:space="preserve"> with scalloped border</w:t>
      </w:r>
      <w:r w:rsidR="00E326EE">
        <w:rPr>
          <w:rFonts w:ascii="Times New Roman" w:hAnsi="Times New Roman" w:cs="Times New Roman"/>
          <w:sz w:val="24"/>
          <w:szCs w:val="24"/>
        </w:rPr>
        <w:t xml:space="preserve"> typically described as “honeycomb”</w:t>
      </w:r>
      <w:r w:rsidRPr="00382B97">
        <w:rPr>
          <w:rFonts w:ascii="Times New Roman" w:hAnsi="Times New Roman" w:cs="Times New Roman"/>
          <w:sz w:val="24"/>
          <w:szCs w:val="24"/>
        </w:rPr>
        <w:t xml:space="preserve"> or </w:t>
      </w:r>
      <w:r w:rsidR="00E326EE">
        <w:rPr>
          <w:rFonts w:ascii="Times New Roman" w:hAnsi="Times New Roman" w:cs="Times New Roman"/>
          <w:sz w:val="24"/>
          <w:szCs w:val="24"/>
        </w:rPr>
        <w:t>“</w:t>
      </w:r>
      <w:r w:rsidRPr="00382B97">
        <w:rPr>
          <w:rFonts w:ascii="Times New Roman" w:hAnsi="Times New Roman" w:cs="Times New Roman"/>
          <w:sz w:val="24"/>
          <w:szCs w:val="24"/>
        </w:rPr>
        <w:t>soap bubble</w:t>
      </w:r>
      <w:r w:rsidR="00E326EE">
        <w:rPr>
          <w:rFonts w:ascii="Times New Roman" w:hAnsi="Times New Roman" w:cs="Times New Roman"/>
          <w:sz w:val="24"/>
          <w:szCs w:val="24"/>
        </w:rPr>
        <w:t>”</w:t>
      </w:r>
      <w:r w:rsidRPr="00382B97">
        <w:rPr>
          <w:rFonts w:ascii="Times New Roman" w:hAnsi="Times New Roman" w:cs="Times New Roman"/>
          <w:sz w:val="24"/>
          <w:szCs w:val="24"/>
        </w:rPr>
        <w:t xml:space="preserve"> appearance.</w:t>
      </w:r>
      <w:r w:rsidR="0037462C" w:rsidRPr="0037462C">
        <w:rPr>
          <w:rFonts w:ascii="Times New Roman" w:hAnsi="Times New Roman" w:cs="Times New Roman"/>
          <w:sz w:val="24"/>
          <w:szCs w:val="24"/>
          <w:vertAlign w:val="superscript"/>
        </w:rPr>
        <w:t>1</w:t>
      </w:r>
      <w:r w:rsidRPr="00382B97">
        <w:rPr>
          <w:rFonts w:ascii="Times New Roman" w:hAnsi="Times New Roman" w:cs="Times New Roman"/>
          <w:sz w:val="24"/>
          <w:szCs w:val="24"/>
        </w:rPr>
        <w:t xml:space="preserve"> However, </w:t>
      </w:r>
      <w:r w:rsidR="00E326EE">
        <w:rPr>
          <w:rFonts w:ascii="Times New Roman" w:hAnsi="Times New Roman" w:cs="Times New Roman"/>
          <w:sz w:val="24"/>
          <w:szCs w:val="24"/>
        </w:rPr>
        <w:t>UA</w:t>
      </w:r>
      <w:r w:rsidRPr="00382B97">
        <w:rPr>
          <w:rFonts w:ascii="Times New Roman" w:hAnsi="Times New Roman" w:cs="Times New Roman"/>
          <w:sz w:val="24"/>
          <w:szCs w:val="24"/>
        </w:rPr>
        <w:t xml:space="preserve"> typically presents as a </w:t>
      </w:r>
      <w:proofErr w:type="spellStart"/>
      <w:r w:rsidRPr="00382B97">
        <w:rPr>
          <w:rFonts w:ascii="Times New Roman" w:hAnsi="Times New Roman" w:cs="Times New Roman"/>
          <w:sz w:val="24"/>
          <w:szCs w:val="24"/>
        </w:rPr>
        <w:t>unilocular</w:t>
      </w:r>
      <w:proofErr w:type="spellEnd"/>
      <w:r w:rsidRPr="00382B97">
        <w:rPr>
          <w:rFonts w:ascii="Times New Roman" w:hAnsi="Times New Roman" w:cs="Times New Roman"/>
          <w:sz w:val="24"/>
          <w:szCs w:val="24"/>
        </w:rPr>
        <w:t xml:space="preserve"> </w:t>
      </w:r>
      <w:proofErr w:type="spellStart"/>
      <w:r w:rsidRPr="00382B97">
        <w:rPr>
          <w:rFonts w:ascii="Times New Roman" w:hAnsi="Times New Roman" w:cs="Times New Roman"/>
          <w:sz w:val="24"/>
          <w:szCs w:val="24"/>
        </w:rPr>
        <w:t>radiolucency</w:t>
      </w:r>
      <w:proofErr w:type="spellEnd"/>
      <w:r w:rsidRPr="00382B97">
        <w:rPr>
          <w:rFonts w:ascii="Times New Roman" w:hAnsi="Times New Roman" w:cs="Times New Roman"/>
          <w:sz w:val="24"/>
          <w:szCs w:val="24"/>
        </w:rPr>
        <w:t xml:space="preserve"> containing an impacted tooth. They typically infiltrate through the </w:t>
      </w:r>
      <w:proofErr w:type="spellStart"/>
      <w:r w:rsidRPr="00382B97">
        <w:rPr>
          <w:rFonts w:ascii="Times New Roman" w:hAnsi="Times New Roman" w:cs="Times New Roman"/>
          <w:sz w:val="24"/>
          <w:szCs w:val="24"/>
        </w:rPr>
        <w:t>medullary</w:t>
      </w:r>
      <w:proofErr w:type="spellEnd"/>
      <w:r w:rsidRPr="00382B97">
        <w:rPr>
          <w:rFonts w:ascii="Times New Roman" w:hAnsi="Times New Roman" w:cs="Times New Roman"/>
          <w:sz w:val="24"/>
          <w:szCs w:val="24"/>
        </w:rPr>
        <w:t xml:space="preserve"> bone, therefore the radiographic margins are not accurate indicators of the extent of involvement. </w:t>
      </w:r>
      <w:proofErr w:type="spellStart"/>
      <w:r w:rsidR="00E326EE" w:rsidRPr="00E326EE">
        <w:rPr>
          <w:rFonts w:ascii="Times New Roman" w:hAnsi="Times New Roman" w:cs="Times New Roman"/>
          <w:sz w:val="24"/>
          <w:szCs w:val="24"/>
        </w:rPr>
        <w:t>Histologically</w:t>
      </w:r>
      <w:proofErr w:type="spellEnd"/>
      <w:r w:rsidR="00E326EE" w:rsidRPr="00E326EE">
        <w:rPr>
          <w:rFonts w:ascii="Times New Roman" w:hAnsi="Times New Roman" w:cs="Times New Roman"/>
          <w:sz w:val="24"/>
          <w:szCs w:val="24"/>
        </w:rPr>
        <w:t xml:space="preserve">, the </w:t>
      </w:r>
      <w:r w:rsidR="00715DAA">
        <w:rPr>
          <w:rFonts w:ascii="Times New Roman" w:hAnsi="Times New Roman" w:cs="Times New Roman"/>
          <w:sz w:val="24"/>
          <w:szCs w:val="24"/>
        </w:rPr>
        <w:t>criteria</w:t>
      </w:r>
      <w:r w:rsidR="00E326EE" w:rsidRPr="00E326EE">
        <w:rPr>
          <w:rFonts w:ascii="Times New Roman" w:hAnsi="Times New Roman" w:cs="Times New Roman"/>
          <w:sz w:val="24"/>
          <w:szCs w:val="24"/>
        </w:rPr>
        <w:t xml:space="preserve"> for diagnosing a lesion as UA is the </w:t>
      </w:r>
      <w:r w:rsidR="00715DAA">
        <w:rPr>
          <w:rFonts w:ascii="Times New Roman" w:hAnsi="Times New Roman" w:cs="Times New Roman"/>
          <w:sz w:val="24"/>
          <w:szCs w:val="24"/>
        </w:rPr>
        <w:t>presentation</w:t>
      </w:r>
      <w:r w:rsidR="00E326EE" w:rsidRPr="00E326EE">
        <w:rPr>
          <w:rFonts w:ascii="Times New Roman" w:hAnsi="Times New Roman" w:cs="Times New Roman"/>
          <w:sz w:val="24"/>
          <w:szCs w:val="24"/>
        </w:rPr>
        <w:t xml:space="preserve"> of a single cystic sac lined by odontogenic (ameloblastomatous) epithelium often seen only in focal areas. </w:t>
      </w:r>
      <w:r w:rsidR="0037462C">
        <w:rPr>
          <w:rFonts w:ascii="Times New Roman" w:hAnsi="Times New Roman" w:cs="Times New Roman"/>
          <w:sz w:val="24"/>
          <w:szCs w:val="24"/>
        </w:rPr>
        <w:t xml:space="preserve">Also, </w:t>
      </w:r>
      <w:r w:rsidR="00E326EE" w:rsidRPr="00E326EE">
        <w:rPr>
          <w:rFonts w:ascii="Times New Roman" w:hAnsi="Times New Roman" w:cs="Times New Roman"/>
          <w:sz w:val="24"/>
          <w:szCs w:val="24"/>
        </w:rPr>
        <w:t xml:space="preserve">UA </w:t>
      </w:r>
      <w:r w:rsidR="0037462C">
        <w:rPr>
          <w:rFonts w:ascii="Times New Roman" w:hAnsi="Times New Roman" w:cs="Times New Roman"/>
          <w:sz w:val="24"/>
          <w:szCs w:val="24"/>
        </w:rPr>
        <w:t>can</w:t>
      </w:r>
      <w:r w:rsidR="00E326EE" w:rsidRPr="00E326EE">
        <w:rPr>
          <w:rFonts w:ascii="Times New Roman" w:hAnsi="Times New Roman" w:cs="Times New Roman"/>
          <w:sz w:val="24"/>
          <w:szCs w:val="24"/>
        </w:rPr>
        <w:t xml:space="preserve"> be differentiated fro</w:t>
      </w:r>
      <w:r w:rsidR="00E326EE">
        <w:rPr>
          <w:rFonts w:ascii="Times New Roman" w:hAnsi="Times New Roman" w:cs="Times New Roman"/>
          <w:sz w:val="24"/>
          <w:szCs w:val="24"/>
        </w:rPr>
        <w:t>m odontogenic cysts because they have a higher rate of recurrence.</w:t>
      </w:r>
    </w:p>
    <w:p w:rsidR="00382B97" w:rsidRDefault="00BD68E5" w:rsidP="00382B97">
      <w:pPr>
        <w:spacing w:line="480" w:lineRule="auto"/>
        <w:rPr>
          <w:rFonts w:ascii="Times New Roman" w:hAnsi="Times New Roman" w:cs="Times New Roman"/>
          <w:sz w:val="24"/>
          <w:szCs w:val="24"/>
        </w:rPr>
      </w:pPr>
      <w:r>
        <w:rPr>
          <w:rFonts w:ascii="Times New Roman" w:hAnsi="Times New Roman" w:cs="Times New Roman"/>
          <w:sz w:val="24"/>
          <w:szCs w:val="24"/>
          <w:lang/>
        </w:rPr>
        <w:lastRenderedPageBreak/>
        <w:tab/>
      </w:r>
      <w:r w:rsidRPr="00BD68E5">
        <w:rPr>
          <w:rFonts w:ascii="Times New Roman" w:hAnsi="Times New Roman" w:cs="Times New Roman"/>
          <w:sz w:val="24"/>
          <w:szCs w:val="24"/>
          <w:lang/>
        </w:rPr>
        <w:t xml:space="preserve">While chemotherapy, radiation therapy, curettage and liquid nitrogen have been effective in some cases of ameloblastoma, </w:t>
      </w:r>
      <w:r>
        <w:rPr>
          <w:rFonts w:ascii="Times New Roman" w:hAnsi="Times New Roman" w:cs="Times New Roman"/>
          <w:sz w:val="24"/>
          <w:szCs w:val="24"/>
          <w:lang/>
        </w:rPr>
        <w:t xml:space="preserve">surgery </w:t>
      </w:r>
      <w:r w:rsidR="0037462C">
        <w:rPr>
          <w:rFonts w:ascii="Times New Roman" w:hAnsi="Times New Roman" w:cs="Times New Roman"/>
          <w:sz w:val="24"/>
          <w:szCs w:val="24"/>
          <w:lang/>
        </w:rPr>
        <w:t xml:space="preserve">or </w:t>
      </w:r>
      <w:proofErr w:type="spellStart"/>
      <w:r w:rsidR="0037462C">
        <w:rPr>
          <w:rFonts w:ascii="Times New Roman" w:hAnsi="Times New Roman" w:cs="Times New Roman"/>
          <w:sz w:val="24"/>
          <w:szCs w:val="24"/>
          <w:lang/>
        </w:rPr>
        <w:t>enucleation</w:t>
      </w:r>
      <w:proofErr w:type="spellEnd"/>
      <w:r w:rsidR="0037462C">
        <w:rPr>
          <w:rFonts w:ascii="Times New Roman" w:hAnsi="Times New Roman" w:cs="Times New Roman"/>
          <w:sz w:val="24"/>
          <w:szCs w:val="24"/>
          <w:lang/>
        </w:rPr>
        <w:t xml:space="preserve"> remains </w:t>
      </w:r>
      <w:r>
        <w:rPr>
          <w:rFonts w:ascii="Times New Roman" w:hAnsi="Times New Roman" w:cs="Times New Roman"/>
          <w:sz w:val="24"/>
          <w:szCs w:val="24"/>
          <w:lang/>
        </w:rPr>
        <w:t xml:space="preserve">is the most common treatment for this tumor. </w:t>
      </w:r>
      <w:r w:rsidR="00050DB9">
        <w:rPr>
          <w:rFonts w:ascii="Times New Roman" w:hAnsi="Times New Roman" w:cs="Times New Roman"/>
          <w:sz w:val="24"/>
          <w:szCs w:val="24"/>
          <w:lang/>
        </w:rPr>
        <w:t xml:space="preserve">Due to </w:t>
      </w:r>
      <w:r w:rsidRPr="00BD68E5">
        <w:rPr>
          <w:rFonts w:ascii="Times New Roman" w:hAnsi="Times New Roman" w:cs="Times New Roman"/>
          <w:sz w:val="24"/>
          <w:szCs w:val="24"/>
          <w:lang/>
        </w:rPr>
        <w:t xml:space="preserve">the invasive nature of the growth, excision of normal tissue near the tumor margin is often required. Some have </w:t>
      </w:r>
      <w:r w:rsidR="00050DB9">
        <w:rPr>
          <w:rFonts w:ascii="Times New Roman" w:hAnsi="Times New Roman" w:cs="Times New Roman"/>
          <w:sz w:val="24"/>
          <w:szCs w:val="24"/>
          <w:lang/>
        </w:rPr>
        <w:t>referred</w:t>
      </w:r>
      <w:r w:rsidRPr="00BD68E5">
        <w:rPr>
          <w:rFonts w:ascii="Times New Roman" w:hAnsi="Times New Roman" w:cs="Times New Roman"/>
          <w:sz w:val="24"/>
          <w:szCs w:val="24"/>
          <w:lang/>
        </w:rPr>
        <w:t xml:space="preserve"> the disease to basal cell carcinoma (a skin cancer) in its tendency to spread to adjacent bony and sometimes soft tissues without metastasizing. While not a cancer that actually invades adjacent tissues, ameloblastoma is suspected to spread to adjacent areas of the jaw bone via marrow space. Thus, wide surgical margins that are clear of disease are required for a good prognosis. This is very much like surgical treatment of cancer. Often, treatment requires excision of entire portions of the jaw.</w:t>
      </w:r>
    </w:p>
    <w:p w:rsidR="00382B97" w:rsidRDefault="00050DB9" w:rsidP="00E3519D">
      <w:pPr>
        <w:spacing w:line="480" w:lineRule="auto"/>
        <w:rPr>
          <w:rFonts w:ascii="Times New Roman" w:hAnsi="Times New Roman" w:cs="Times New Roman"/>
          <w:sz w:val="24"/>
          <w:szCs w:val="24"/>
        </w:rPr>
      </w:pPr>
      <w:r>
        <w:rPr>
          <w:rFonts w:ascii="Times New Roman" w:hAnsi="Times New Roman" w:cs="Times New Roman"/>
          <w:sz w:val="24"/>
          <w:szCs w:val="24"/>
        </w:rPr>
        <w:tab/>
      </w:r>
      <w:r w:rsidRPr="00050DB9">
        <w:rPr>
          <w:rFonts w:ascii="Times New Roman" w:hAnsi="Times New Roman" w:cs="Times New Roman"/>
          <w:sz w:val="24"/>
          <w:szCs w:val="24"/>
        </w:rPr>
        <w:t xml:space="preserve">Unicystic ameloblastoma is a tumor of odontogenic origin. It is not a rare neoplasm and most often the lesion is </w:t>
      </w:r>
      <w:proofErr w:type="spellStart"/>
      <w:r w:rsidRPr="00050DB9">
        <w:rPr>
          <w:rFonts w:ascii="Times New Roman" w:hAnsi="Times New Roman" w:cs="Times New Roman"/>
          <w:sz w:val="24"/>
          <w:szCs w:val="24"/>
        </w:rPr>
        <w:t>asympthomatic</w:t>
      </w:r>
      <w:proofErr w:type="spellEnd"/>
      <w:r w:rsidRPr="00050DB9">
        <w:rPr>
          <w:rFonts w:ascii="Times New Roman" w:hAnsi="Times New Roman" w:cs="Times New Roman"/>
          <w:sz w:val="24"/>
          <w:szCs w:val="24"/>
        </w:rPr>
        <w:t xml:space="preserve">. However, large lesions may cause painless swelling of the jaws. </w:t>
      </w:r>
      <w:r w:rsidR="00132F3C" w:rsidRPr="00132F3C">
        <w:rPr>
          <w:rFonts w:ascii="Times New Roman" w:hAnsi="Times New Roman" w:cs="Times New Roman"/>
          <w:sz w:val="24"/>
          <w:szCs w:val="24"/>
          <w:lang/>
        </w:rPr>
        <w:t>Ameloblastoma is tentatively diagnosed through radiographic examination and must be confirmed by</w:t>
      </w:r>
      <w:r w:rsidR="00132F3C">
        <w:rPr>
          <w:rFonts w:ascii="Times New Roman" w:hAnsi="Times New Roman" w:cs="Times New Roman"/>
          <w:sz w:val="24"/>
          <w:szCs w:val="24"/>
          <w:lang/>
        </w:rPr>
        <w:t xml:space="preserve"> histological examination, such as a</w:t>
      </w:r>
      <w:r w:rsidR="00132F3C" w:rsidRPr="00132F3C">
        <w:rPr>
          <w:rFonts w:ascii="Times New Roman" w:hAnsi="Times New Roman" w:cs="Times New Roman"/>
          <w:sz w:val="24"/>
          <w:szCs w:val="24"/>
          <w:lang/>
        </w:rPr>
        <w:t xml:space="preserve"> biopsy. </w:t>
      </w:r>
      <w:proofErr w:type="spellStart"/>
      <w:r w:rsidR="00132F3C" w:rsidRPr="00132F3C">
        <w:rPr>
          <w:rFonts w:ascii="Times New Roman" w:hAnsi="Times New Roman" w:cs="Times New Roman"/>
          <w:sz w:val="24"/>
          <w:szCs w:val="24"/>
          <w:lang/>
        </w:rPr>
        <w:t>Ra</w:t>
      </w:r>
      <w:r w:rsidR="00132F3C">
        <w:rPr>
          <w:rFonts w:ascii="Times New Roman" w:hAnsi="Times New Roman" w:cs="Times New Roman"/>
          <w:sz w:val="24"/>
          <w:szCs w:val="24"/>
          <w:lang/>
        </w:rPr>
        <w:t>diographically</w:t>
      </w:r>
      <w:proofErr w:type="spellEnd"/>
      <w:r w:rsidR="00132F3C">
        <w:rPr>
          <w:rFonts w:ascii="Times New Roman" w:hAnsi="Times New Roman" w:cs="Times New Roman"/>
          <w:sz w:val="24"/>
          <w:szCs w:val="24"/>
          <w:lang/>
        </w:rPr>
        <w:t xml:space="preserve">, it appears as </w:t>
      </w:r>
      <w:proofErr w:type="gramStart"/>
      <w:r w:rsidR="00132F3C">
        <w:rPr>
          <w:rFonts w:ascii="Times New Roman" w:hAnsi="Times New Roman" w:cs="Times New Roman"/>
          <w:sz w:val="24"/>
          <w:szCs w:val="24"/>
          <w:lang/>
        </w:rPr>
        <w:t xml:space="preserve">a </w:t>
      </w:r>
      <w:proofErr w:type="spellStart"/>
      <w:r w:rsidR="00132F3C" w:rsidRPr="00132F3C">
        <w:rPr>
          <w:rFonts w:ascii="Times New Roman" w:hAnsi="Times New Roman" w:cs="Times New Roman"/>
          <w:sz w:val="24"/>
          <w:szCs w:val="24"/>
          <w:lang/>
        </w:rPr>
        <w:t>radiolucency</w:t>
      </w:r>
      <w:proofErr w:type="spellEnd"/>
      <w:proofErr w:type="gramEnd"/>
      <w:r w:rsidR="00132F3C" w:rsidRPr="00132F3C">
        <w:rPr>
          <w:rFonts w:ascii="Times New Roman" w:hAnsi="Times New Roman" w:cs="Times New Roman"/>
          <w:sz w:val="24"/>
          <w:szCs w:val="24"/>
          <w:lang/>
        </w:rPr>
        <w:t xml:space="preserve"> in the bone of varying size and </w:t>
      </w:r>
      <w:r w:rsidR="00132F3C">
        <w:rPr>
          <w:rFonts w:ascii="Times New Roman" w:hAnsi="Times New Roman" w:cs="Times New Roman"/>
          <w:sz w:val="24"/>
          <w:szCs w:val="24"/>
          <w:lang/>
        </w:rPr>
        <w:t xml:space="preserve">can feature </w:t>
      </w:r>
      <w:r w:rsidR="00132F3C" w:rsidRPr="00132F3C">
        <w:rPr>
          <w:rFonts w:ascii="Times New Roman" w:hAnsi="Times New Roman" w:cs="Times New Roman"/>
          <w:sz w:val="24"/>
          <w:szCs w:val="24"/>
          <w:lang/>
        </w:rPr>
        <w:t xml:space="preserve">a single, well-demarcated lesion whereas it often demonstrates as a </w:t>
      </w:r>
      <w:proofErr w:type="spellStart"/>
      <w:r w:rsidR="00132F3C" w:rsidRPr="00132F3C">
        <w:rPr>
          <w:rFonts w:ascii="Times New Roman" w:hAnsi="Times New Roman" w:cs="Times New Roman"/>
          <w:sz w:val="24"/>
          <w:szCs w:val="24"/>
          <w:lang/>
        </w:rPr>
        <w:t>multiloculated</w:t>
      </w:r>
      <w:proofErr w:type="spellEnd"/>
      <w:r w:rsidR="00132F3C" w:rsidRPr="00132F3C">
        <w:rPr>
          <w:rFonts w:ascii="Times New Roman" w:hAnsi="Times New Roman" w:cs="Times New Roman"/>
          <w:sz w:val="24"/>
          <w:szCs w:val="24"/>
          <w:lang/>
        </w:rPr>
        <w:t xml:space="preserve"> "soap bubble" appearance.</w:t>
      </w:r>
      <w:r w:rsidR="00132F3C">
        <w:rPr>
          <w:rFonts w:ascii="Times New Roman" w:hAnsi="Times New Roman" w:cs="Times New Roman"/>
          <w:sz w:val="24"/>
          <w:szCs w:val="24"/>
          <w:lang/>
        </w:rPr>
        <w:t xml:space="preserve"> The role of the dental hygienist is crucial to help identify these lesions. </w:t>
      </w:r>
      <w:r w:rsidRPr="00050DB9">
        <w:rPr>
          <w:rFonts w:ascii="Times New Roman" w:hAnsi="Times New Roman" w:cs="Times New Roman"/>
          <w:sz w:val="24"/>
          <w:szCs w:val="24"/>
        </w:rPr>
        <w:t xml:space="preserve">Knowing </w:t>
      </w:r>
      <w:proofErr w:type="spellStart"/>
      <w:r w:rsidRPr="00050DB9">
        <w:rPr>
          <w:rFonts w:ascii="Times New Roman" w:hAnsi="Times New Roman" w:cs="Times New Roman"/>
          <w:sz w:val="24"/>
          <w:szCs w:val="24"/>
        </w:rPr>
        <w:t>histopathologic</w:t>
      </w:r>
      <w:proofErr w:type="spellEnd"/>
      <w:r w:rsidRPr="00050DB9">
        <w:rPr>
          <w:rFonts w:ascii="Times New Roman" w:hAnsi="Times New Roman" w:cs="Times New Roman"/>
          <w:sz w:val="24"/>
          <w:szCs w:val="24"/>
        </w:rPr>
        <w:t xml:space="preserve"> variations of odontogenic tumors and also knowledge about differential diagnosis and clinical and radiographic features can lead to appropriate diagnosis and treatment planning.</w:t>
      </w:r>
    </w:p>
    <w:p w:rsidR="00875403" w:rsidRDefault="00875403" w:rsidP="00EE5D25">
      <w:pPr>
        <w:rPr>
          <w:rFonts w:ascii="Times New Roman" w:hAnsi="Times New Roman" w:cs="Times New Roman"/>
          <w:sz w:val="24"/>
          <w:szCs w:val="24"/>
        </w:rPr>
      </w:pPr>
    </w:p>
    <w:p w:rsidR="006F7E2A" w:rsidRDefault="00EE5D25" w:rsidP="00EE5D25">
      <w:pPr>
        <w:rPr>
          <w:rFonts w:ascii="Times New Roman" w:hAnsi="Times New Roman" w:cs="Times New Roman"/>
          <w:sz w:val="24"/>
          <w:szCs w:val="24"/>
        </w:rPr>
      </w:pPr>
      <w:proofErr w:type="gramStart"/>
      <w:r w:rsidRPr="00EE5D25">
        <w:rPr>
          <w:rFonts w:ascii="Times New Roman" w:hAnsi="Times New Roman" w:cs="Times New Roman"/>
          <w:sz w:val="24"/>
          <w:szCs w:val="24"/>
        </w:rPr>
        <w:t xml:space="preserve">1. </w:t>
      </w:r>
      <w:proofErr w:type="spellStart"/>
      <w:r w:rsidRPr="00EE5D25">
        <w:rPr>
          <w:rFonts w:ascii="Times New Roman" w:hAnsi="Times New Roman" w:cs="Times New Roman"/>
          <w:sz w:val="24"/>
          <w:szCs w:val="24"/>
        </w:rPr>
        <w:t>Zainab</w:t>
      </w:r>
      <w:proofErr w:type="spellEnd"/>
      <w:r w:rsidRPr="00EE5D25">
        <w:rPr>
          <w:rFonts w:ascii="Times New Roman" w:hAnsi="Times New Roman" w:cs="Times New Roman"/>
          <w:sz w:val="24"/>
          <w:szCs w:val="24"/>
        </w:rPr>
        <w:t xml:space="preserve"> Chaudhary, </w:t>
      </w:r>
      <w:hyperlink r:id="rId9" w:history="1">
        <w:proofErr w:type="spellStart"/>
        <w:r w:rsidRPr="00EE5D25">
          <w:rPr>
            <w:rStyle w:val="Hyperlink"/>
            <w:rFonts w:ascii="Times New Roman" w:hAnsi="Times New Roman" w:cs="Times New Roman"/>
            <w:color w:val="auto"/>
            <w:sz w:val="24"/>
            <w:szCs w:val="24"/>
            <w:u w:val="none"/>
          </w:rPr>
          <w:t>Vandana</w:t>
        </w:r>
        <w:proofErr w:type="spellEnd"/>
        <w:r w:rsidRPr="00EE5D25">
          <w:rPr>
            <w:rStyle w:val="Hyperlink"/>
            <w:rFonts w:ascii="Times New Roman" w:hAnsi="Times New Roman" w:cs="Times New Roman"/>
            <w:color w:val="auto"/>
            <w:sz w:val="24"/>
            <w:szCs w:val="24"/>
            <w:u w:val="none"/>
          </w:rPr>
          <w:t xml:space="preserve"> </w:t>
        </w:r>
        <w:proofErr w:type="spellStart"/>
        <w:r w:rsidRPr="00EE5D25">
          <w:rPr>
            <w:rStyle w:val="Hyperlink"/>
            <w:rFonts w:ascii="Times New Roman" w:hAnsi="Times New Roman" w:cs="Times New Roman"/>
            <w:color w:val="auto"/>
            <w:sz w:val="24"/>
            <w:szCs w:val="24"/>
            <w:u w:val="none"/>
          </w:rPr>
          <w:t>Sangwan</w:t>
        </w:r>
        <w:proofErr w:type="spellEnd"/>
      </w:hyperlink>
      <w:r w:rsidRPr="00EE5D25">
        <w:rPr>
          <w:rFonts w:ascii="Times New Roman" w:hAnsi="Times New Roman" w:cs="Times New Roman"/>
          <w:sz w:val="24"/>
          <w:szCs w:val="24"/>
        </w:rPr>
        <w:t>, U. S. Pal,</w:t>
      </w:r>
      <w:r w:rsidR="00875403">
        <w:rPr>
          <w:rFonts w:ascii="Times New Roman" w:hAnsi="Times New Roman" w:cs="Times New Roman"/>
          <w:sz w:val="24"/>
          <w:szCs w:val="24"/>
          <w:vertAlign w:val="superscript"/>
        </w:rPr>
        <w:t xml:space="preserve"> </w:t>
      </w:r>
      <w:r w:rsidRPr="00EE5D25">
        <w:rPr>
          <w:rFonts w:ascii="Times New Roman" w:hAnsi="Times New Roman" w:cs="Times New Roman"/>
          <w:sz w:val="24"/>
          <w:szCs w:val="24"/>
        </w:rPr>
        <w:t xml:space="preserve">and </w:t>
      </w:r>
      <w:proofErr w:type="spellStart"/>
      <w:r w:rsidRPr="00EE5D25">
        <w:rPr>
          <w:rFonts w:ascii="Times New Roman" w:hAnsi="Times New Roman" w:cs="Times New Roman"/>
          <w:sz w:val="24"/>
          <w:szCs w:val="24"/>
        </w:rPr>
        <w:t>Pankaj</w:t>
      </w:r>
      <w:proofErr w:type="spellEnd"/>
      <w:r w:rsidRPr="00EE5D25">
        <w:rPr>
          <w:rFonts w:ascii="Times New Roman" w:hAnsi="Times New Roman" w:cs="Times New Roman"/>
          <w:sz w:val="24"/>
          <w:szCs w:val="24"/>
        </w:rPr>
        <w:t xml:space="preserve"> Sharma</w:t>
      </w:r>
      <w:r>
        <w:rPr>
          <w:rFonts w:ascii="Times New Roman" w:hAnsi="Times New Roman" w:cs="Times New Roman"/>
          <w:sz w:val="24"/>
          <w:szCs w:val="24"/>
        </w:rPr>
        <w:t>.</w:t>
      </w:r>
      <w:proofErr w:type="gramEnd"/>
      <w:r>
        <w:rPr>
          <w:rFonts w:ascii="Times New Roman" w:hAnsi="Times New Roman" w:cs="Times New Roman"/>
          <w:sz w:val="24"/>
          <w:szCs w:val="24"/>
        </w:rPr>
        <w:t xml:space="preserve"> Unicystic ameloblastoma: A diagnostic dilemma. </w:t>
      </w:r>
      <w:proofErr w:type="spellStart"/>
      <w:proofErr w:type="gramStart"/>
      <w:r w:rsidRPr="00EE5D25">
        <w:rPr>
          <w:rFonts w:ascii="Times New Roman" w:hAnsi="Times New Roman" w:cs="Times New Roman"/>
          <w:sz w:val="24"/>
          <w:szCs w:val="24"/>
        </w:rPr>
        <w:t>Natl</w:t>
      </w:r>
      <w:proofErr w:type="spellEnd"/>
      <w:r w:rsidRPr="00EE5D25">
        <w:rPr>
          <w:rFonts w:ascii="Times New Roman" w:hAnsi="Times New Roman" w:cs="Times New Roman"/>
          <w:sz w:val="24"/>
          <w:szCs w:val="24"/>
        </w:rPr>
        <w:t xml:space="preserve"> J </w:t>
      </w:r>
      <w:proofErr w:type="spellStart"/>
      <w:r w:rsidRPr="00EE5D25">
        <w:rPr>
          <w:rFonts w:ascii="Times New Roman" w:hAnsi="Times New Roman" w:cs="Times New Roman"/>
          <w:sz w:val="24"/>
          <w:szCs w:val="24"/>
        </w:rPr>
        <w:t>Maxillofac</w:t>
      </w:r>
      <w:proofErr w:type="spellEnd"/>
      <w:r w:rsidRPr="00EE5D25">
        <w:rPr>
          <w:rFonts w:ascii="Times New Roman" w:hAnsi="Times New Roman" w:cs="Times New Roman"/>
          <w:sz w:val="24"/>
          <w:szCs w:val="24"/>
        </w:rPr>
        <w:t xml:space="preserve"> Surg. 2011 Jan-Jun</w:t>
      </w:r>
      <w:r w:rsidR="00875403">
        <w:rPr>
          <w:rFonts w:ascii="Times New Roman" w:hAnsi="Times New Roman" w:cs="Times New Roman"/>
          <w:sz w:val="24"/>
          <w:szCs w:val="24"/>
        </w:rPr>
        <w:t>.</w:t>
      </w:r>
      <w:proofErr w:type="gramEnd"/>
    </w:p>
    <w:p w:rsidR="00875403" w:rsidRPr="00875403" w:rsidRDefault="00EE5D25" w:rsidP="00875403">
      <w:pPr>
        <w:rPr>
          <w:rFonts w:ascii="Times New Roman" w:hAnsi="Times New Roman" w:cs="Times New Roman"/>
          <w:b/>
          <w:bCs/>
          <w:sz w:val="24"/>
          <w:szCs w:val="24"/>
          <w:vertAlign w:val="superscript"/>
          <w:lang/>
        </w:rPr>
      </w:pPr>
      <w:proofErr w:type="gramStart"/>
      <w:r>
        <w:rPr>
          <w:rFonts w:ascii="Times New Roman" w:hAnsi="Times New Roman" w:cs="Times New Roman"/>
          <w:sz w:val="24"/>
          <w:szCs w:val="24"/>
        </w:rPr>
        <w:t xml:space="preserve">2. </w:t>
      </w:r>
      <w:hyperlink r:id="rId10" w:history="1">
        <w:proofErr w:type="spellStart"/>
        <w:r w:rsidRPr="00875403">
          <w:rPr>
            <w:rStyle w:val="Hyperlink"/>
            <w:rFonts w:ascii="Times New Roman" w:hAnsi="Times New Roman" w:cs="Times New Roman"/>
            <w:color w:val="auto"/>
            <w:sz w:val="24"/>
            <w:szCs w:val="24"/>
            <w:u w:val="none"/>
          </w:rPr>
          <w:t>Rakesh</w:t>
        </w:r>
        <w:proofErr w:type="spellEnd"/>
        <w:r w:rsidRPr="00875403">
          <w:rPr>
            <w:rStyle w:val="Hyperlink"/>
            <w:rFonts w:ascii="Times New Roman" w:hAnsi="Times New Roman" w:cs="Times New Roman"/>
            <w:color w:val="auto"/>
            <w:sz w:val="24"/>
            <w:szCs w:val="24"/>
            <w:u w:val="none"/>
          </w:rPr>
          <w:t xml:space="preserve"> S </w:t>
        </w:r>
        <w:proofErr w:type="spellStart"/>
        <w:r w:rsidRPr="00875403">
          <w:rPr>
            <w:rStyle w:val="Hyperlink"/>
            <w:rFonts w:ascii="Times New Roman" w:hAnsi="Times New Roman" w:cs="Times New Roman"/>
            <w:color w:val="auto"/>
            <w:sz w:val="24"/>
            <w:szCs w:val="24"/>
            <w:u w:val="none"/>
          </w:rPr>
          <w:t>Ramesh</w:t>
        </w:r>
        <w:proofErr w:type="spellEnd"/>
      </w:hyperlink>
      <w:r w:rsidRPr="00EE5D25">
        <w:rPr>
          <w:rFonts w:ascii="Times New Roman" w:hAnsi="Times New Roman" w:cs="Times New Roman"/>
          <w:sz w:val="24"/>
          <w:szCs w:val="24"/>
        </w:rPr>
        <w:t xml:space="preserve">, </w:t>
      </w:r>
      <w:proofErr w:type="spellStart"/>
      <w:r w:rsidRPr="00EE5D25">
        <w:rPr>
          <w:rFonts w:ascii="Times New Roman" w:hAnsi="Times New Roman" w:cs="Times New Roman"/>
          <w:sz w:val="24"/>
          <w:szCs w:val="24"/>
        </w:rPr>
        <w:t>Suraj</w:t>
      </w:r>
      <w:proofErr w:type="spellEnd"/>
      <w:r w:rsidRPr="00EE5D25">
        <w:rPr>
          <w:rFonts w:ascii="Times New Roman" w:hAnsi="Times New Roman" w:cs="Times New Roman"/>
          <w:sz w:val="24"/>
          <w:szCs w:val="24"/>
        </w:rPr>
        <w:t xml:space="preserve"> </w:t>
      </w:r>
      <w:proofErr w:type="spellStart"/>
      <w:r w:rsidRPr="00EE5D25">
        <w:rPr>
          <w:rFonts w:ascii="Times New Roman" w:hAnsi="Times New Roman" w:cs="Times New Roman"/>
          <w:sz w:val="24"/>
          <w:szCs w:val="24"/>
        </w:rPr>
        <w:t>Manjunath</w:t>
      </w:r>
      <w:proofErr w:type="spellEnd"/>
      <w:r w:rsidRPr="00EE5D25">
        <w:rPr>
          <w:rFonts w:ascii="Times New Roman" w:hAnsi="Times New Roman" w:cs="Times New Roman"/>
          <w:sz w:val="24"/>
          <w:szCs w:val="24"/>
        </w:rPr>
        <w:t>,</w:t>
      </w:r>
      <w:r w:rsidR="00875403">
        <w:rPr>
          <w:rFonts w:ascii="Times New Roman" w:hAnsi="Times New Roman" w:cs="Times New Roman"/>
          <w:sz w:val="24"/>
          <w:szCs w:val="24"/>
          <w:vertAlign w:val="superscript"/>
        </w:rPr>
        <w:t xml:space="preserve"> </w:t>
      </w:r>
      <w:proofErr w:type="spellStart"/>
      <w:r w:rsidRPr="00EE5D25">
        <w:rPr>
          <w:rFonts w:ascii="Times New Roman" w:hAnsi="Times New Roman" w:cs="Times New Roman"/>
          <w:sz w:val="24"/>
          <w:szCs w:val="24"/>
        </w:rPr>
        <w:t>Tanveer</w:t>
      </w:r>
      <w:proofErr w:type="spellEnd"/>
      <w:r w:rsidRPr="00EE5D25">
        <w:rPr>
          <w:rFonts w:ascii="Times New Roman" w:hAnsi="Times New Roman" w:cs="Times New Roman"/>
          <w:sz w:val="24"/>
          <w:szCs w:val="24"/>
        </w:rPr>
        <w:t xml:space="preserve"> H </w:t>
      </w:r>
      <w:proofErr w:type="spellStart"/>
      <w:r w:rsidRPr="00EE5D25">
        <w:rPr>
          <w:rFonts w:ascii="Times New Roman" w:hAnsi="Times New Roman" w:cs="Times New Roman"/>
          <w:sz w:val="24"/>
          <w:szCs w:val="24"/>
        </w:rPr>
        <w:t>Ustad</w:t>
      </w:r>
      <w:proofErr w:type="spellEnd"/>
      <w:r w:rsidRPr="00EE5D25">
        <w:rPr>
          <w:rFonts w:ascii="Times New Roman" w:hAnsi="Times New Roman" w:cs="Times New Roman"/>
          <w:sz w:val="24"/>
          <w:szCs w:val="24"/>
        </w:rPr>
        <w:t xml:space="preserve">, </w:t>
      </w:r>
      <w:proofErr w:type="spellStart"/>
      <w:r w:rsidRPr="00EE5D25">
        <w:rPr>
          <w:rFonts w:ascii="Times New Roman" w:hAnsi="Times New Roman" w:cs="Times New Roman"/>
          <w:sz w:val="24"/>
          <w:szCs w:val="24"/>
        </w:rPr>
        <w:t>Saira</w:t>
      </w:r>
      <w:proofErr w:type="spellEnd"/>
      <w:r w:rsidRPr="00EE5D25">
        <w:rPr>
          <w:rFonts w:ascii="Times New Roman" w:hAnsi="Times New Roman" w:cs="Times New Roman"/>
          <w:sz w:val="24"/>
          <w:szCs w:val="24"/>
        </w:rPr>
        <w:t xml:space="preserve"> </w:t>
      </w:r>
      <w:proofErr w:type="spellStart"/>
      <w:r w:rsidRPr="00EE5D25">
        <w:rPr>
          <w:rFonts w:ascii="Times New Roman" w:hAnsi="Times New Roman" w:cs="Times New Roman"/>
          <w:sz w:val="24"/>
          <w:szCs w:val="24"/>
        </w:rPr>
        <w:t>Pais</w:t>
      </w:r>
      <w:proofErr w:type="spellEnd"/>
      <w:r w:rsidRPr="00EE5D25">
        <w:rPr>
          <w:rFonts w:ascii="Times New Roman" w:hAnsi="Times New Roman" w:cs="Times New Roman"/>
          <w:sz w:val="24"/>
          <w:szCs w:val="24"/>
        </w:rPr>
        <w:t>,</w:t>
      </w:r>
      <w:r w:rsidR="00875403">
        <w:rPr>
          <w:rFonts w:ascii="Times New Roman" w:hAnsi="Times New Roman" w:cs="Times New Roman"/>
          <w:sz w:val="24"/>
          <w:szCs w:val="24"/>
          <w:vertAlign w:val="superscript"/>
        </w:rPr>
        <w:t xml:space="preserve"> </w:t>
      </w:r>
      <w:r w:rsidRPr="00EE5D25">
        <w:rPr>
          <w:rFonts w:ascii="Times New Roman" w:hAnsi="Times New Roman" w:cs="Times New Roman"/>
          <w:sz w:val="24"/>
          <w:szCs w:val="24"/>
        </w:rPr>
        <w:t xml:space="preserve">and K </w:t>
      </w:r>
      <w:proofErr w:type="spellStart"/>
      <w:r w:rsidRPr="00EE5D25">
        <w:rPr>
          <w:rFonts w:ascii="Times New Roman" w:hAnsi="Times New Roman" w:cs="Times New Roman"/>
          <w:sz w:val="24"/>
          <w:szCs w:val="24"/>
        </w:rPr>
        <w:t>Shivakumar</w:t>
      </w:r>
      <w:proofErr w:type="spellEnd"/>
      <w:r w:rsidR="00875403">
        <w:rPr>
          <w:rFonts w:ascii="Times New Roman" w:hAnsi="Times New Roman" w:cs="Times New Roman"/>
          <w:sz w:val="24"/>
          <w:szCs w:val="24"/>
          <w:vertAlign w:val="superscript"/>
        </w:rPr>
        <w:t>.</w:t>
      </w:r>
      <w:proofErr w:type="gramEnd"/>
      <w:r w:rsidR="00875403">
        <w:rPr>
          <w:rFonts w:ascii="Times New Roman" w:hAnsi="Times New Roman" w:cs="Times New Roman"/>
          <w:sz w:val="24"/>
          <w:szCs w:val="24"/>
          <w:vertAlign w:val="superscript"/>
        </w:rPr>
        <w:t xml:space="preserve"> </w:t>
      </w:r>
      <w:proofErr w:type="gramStart"/>
      <w:r w:rsidR="00875403" w:rsidRPr="00875403">
        <w:rPr>
          <w:rFonts w:ascii="Times New Roman" w:hAnsi="Times New Roman" w:cs="Times New Roman"/>
          <w:bCs/>
          <w:sz w:val="24"/>
          <w:szCs w:val="24"/>
          <w:lang/>
        </w:rPr>
        <w:t>Unicystic ameloblastoma of the mandible</w:t>
      </w:r>
      <w:r w:rsidR="00875403">
        <w:rPr>
          <w:rFonts w:ascii="Times New Roman" w:hAnsi="Times New Roman" w:cs="Times New Roman"/>
          <w:bCs/>
          <w:sz w:val="24"/>
          <w:szCs w:val="24"/>
          <w:lang/>
        </w:rPr>
        <w:t>.</w:t>
      </w:r>
      <w:proofErr w:type="gramEnd"/>
      <w:r w:rsidR="00875403">
        <w:rPr>
          <w:rFonts w:ascii="Times New Roman" w:hAnsi="Times New Roman" w:cs="Times New Roman"/>
          <w:bCs/>
          <w:sz w:val="24"/>
          <w:szCs w:val="24"/>
          <w:lang/>
        </w:rPr>
        <w:t xml:space="preserve"> </w:t>
      </w:r>
      <w:proofErr w:type="spellStart"/>
      <w:proofErr w:type="gramStart"/>
      <w:r w:rsidR="00875403">
        <w:rPr>
          <w:rFonts w:ascii="Times New Roman" w:hAnsi="Times New Roman" w:cs="Times New Roman"/>
          <w:bCs/>
          <w:sz w:val="24"/>
          <w:szCs w:val="24"/>
          <w:lang/>
        </w:rPr>
        <w:t>Heand</w:t>
      </w:r>
      <w:proofErr w:type="spellEnd"/>
      <w:r w:rsidR="00875403">
        <w:rPr>
          <w:rFonts w:ascii="Times New Roman" w:hAnsi="Times New Roman" w:cs="Times New Roman"/>
          <w:bCs/>
          <w:sz w:val="24"/>
          <w:szCs w:val="24"/>
          <w:lang/>
        </w:rPr>
        <w:t xml:space="preserve"> and Neck </w:t>
      </w:r>
      <w:proofErr w:type="spellStart"/>
      <w:r w:rsidR="00875403">
        <w:rPr>
          <w:rFonts w:ascii="Times New Roman" w:hAnsi="Times New Roman" w:cs="Times New Roman"/>
          <w:bCs/>
          <w:sz w:val="24"/>
          <w:szCs w:val="24"/>
          <w:lang/>
        </w:rPr>
        <w:t>Oncol</w:t>
      </w:r>
      <w:proofErr w:type="spellEnd"/>
      <w:r w:rsidR="00875403">
        <w:rPr>
          <w:rFonts w:ascii="Times New Roman" w:hAnsi="Times New Roman" w:cs="Times New Roman"/>
          <w:bCs/>
          <w:sz w:val="24"/>
          <w:szCs w:val="24"/>
          <w:lang/>
        </w:rPr>
        <w:t>, 2010 Jan.</w:t>
      </w:r>
      <w:proofErr w:type="gramEnd"/>
    </w:p>
    <w:sectPr w:rsidR="00875403" w:rsidRPr="00875403" w:rsidSect="00681D1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50" w:rsidRDefault="000A1050" w:rsidP="006F7E2A">
      <w:pPr>
        <w:spacing w:after="0" w:line="240" w:lineRule="auto"/>
      </w:pPr>
      <w:r>
        <w:separator/>
      </w:r>
    </w:p>
  </w:endnote>
  <w:endnote w:type="continuationSeparator" w:id="0">
    <w:p w:rsidR="000A1050" w:rsidRDefault="000A1050" w:rsidP="006F7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2A" w:rsidRDefault="006F7E2A">
    <w:pPr>
      <w:pStyle w:val="Footer"/>
    </w:pPr>
  </w:p>
  <w:p w:rsidR="006F7E2A" w:rsidRDefault="006F7E2A">
    <w:pPr>
      <w:pStyle w:val="Footer"/>
    </w:pPr>
  </w:p>
  <w:p w:rsidR="006F7E2A" w:rsidRDefault="006F7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50" w:rsidRDefault="000A1050" w:rsidP="006F7E2A">
      <w:pPr>
        <w:spacing w:after="0" w:line="240" w:lineRule="auto"/>
      </w:pPr>
      <w:r>
        <w:separator/>
      </w:r>
    </w:p>
  </w:footnote>
  <w:footnote w:type="continuationSeparator" w:id="0">
    <w:p w:rsidR="000A1050" w:rsidRDefault="000A1050" w:rsidP="006F7E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6F7E2A"/>
    <w:rsid w:val="00050DB9"/>
    <w:rsid w:val="000A1050"/>
    <w:rsid w:val="00132F3C"/>
    <w:rsid w:val="0037462C"/>
    <w:rsid w:val="00382B97"/>
    <w:rsid w:val="004968D2"/>
    <w:rsid w:val="004B6CA2"/>
    <w:rsid w:val="005F4DE3"/>
    <w:rsid w:val="00681D18"/>
    <w:rsid w:val="006F7E2A"/>
    <w:rsid w:val="00715DAA"/>
    <w:rsid w:val="00875403"/>
    <w:rsid w:val="009F2E32"/>
    <w:rsid w:val="00B45CA5"/>
    <w:rsid w:val="00BD68E5"/>
    <w:rsid w:val="00C01CAC"/>
    <w:rsid w:val="00D423F7"/>
    <w:rsid w:val="00E326EE"/>
    <w:rsid w:val="00E3519D"/>
    <w:rsid w:val="00EE5D25"/>
    <w:rsid w:val="00F12457"/>
    <w:rsid w:val="00F31384"/>
    <w:rsid w:val="00F86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18"/>
  </w:style>
  <w:style w:type="paragraph" w:styleId="Heading1">
    <w:name w:val="heading 1"/>
    <w:basedOn w:val="Normal"/>
    <w:next w:val="Normal"/>
    <w:link w:val="Heading1Char"/>
    <w:uiPriority w:val="9"/>
    <w:qFormat/>
    <w:rsid w:val="00875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2A"/>
    <w:rPr>
      <w:rFonts w:ascii="Tahoma" w:hAnsi="Tahoma" w:cs="Tahoma"/>
      <w:sz w:val="16"/>
      <w:szCs w:val="16"/>
    </w:rPr>
  </w:style>
  <w:style w:type="paragraph" w:styleId="Header">
    <w:name w:val="header"/>
    <w:basedOn w:val="Normal"/>
    <w:link w:val="HeaderChar"/>
    <w:uiPriority w:val="99"/>
    <w:semiHidden/>
    <w:unhideWhenUsed/>
    <w:rsid w:val="006F7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E2A"/>
  </w:style>
  <w:style w:type="paragraph" w:styleId="Footer">
    <w:name w:val="footer"/>
    <w:basedOn w:val="Normal"/>
    <w:link w:val="FooterChar"/>
    <w:uiPriority w:val="99"/>
    <w:semiHidden/>
    <w:unhideWhenUsed/>
    <w:rsid w:val="006F7E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E2A"/>
  </w:style>
  <w:style w:type="character" w:styleId="Hyperlink">
    <w:name w:val="Hyperlink"/>
    <w:basedOn w:val="DefaultParagraphFont"/>
    <w:uiPriority w:val="99"/>
    <w:unhideWhenUsed/>
    <w:rsid w:val="004B6CA2"/>
    <w:rPr>
      <w:color w:val="0000FF" w:themeColor="hyperlink"/>
      <w:u w:val="single"/>
    </w:rPr>
  </w:style>
  <w:style w:type="paragraph" w:styleId="NormalWeb">
    <w:name w:val="Normal (Web)"/>
    <w:basedOn w:val="Normal"/>
    <w:uiPriority w:val="99"/>
    <w:semiHidden/>
    <w:unhideWhenUsed/>
    <w:rsid w:val="00BD68E5"/>
    <w:rPr>
      <w:rFonts w:ascii="Times New Roman" w:hAnsi="Times New Roman" w:cs="Times New Roman"/>
      <w:sz w:val="24"/>
      <w:szCs w:val="24"/>
    </w:rPr>
  </w:style>
  <w:style w:type="character" w:customStyle="1" w:styleId="Heading1Char">
    <w:name w:val="Heading 1 Char"/>
    <w:basedOn w:val="DefaultParagraphFont"/>
    <w:link w:val="Heading1"/>
    <w:uiPriority w:val="9"/>
    <w:rsid w:val="008754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758712">
      <w:bodyDiv w:val="1"/>
      <w:marLeft w:val="0"/>
      <w:marRight w:val="0"/>
      <w:marTop w:val="0"/>
      <w:marBottom w:val="0"/>
      <w:divBdr>
        <w:top w:val="none" w:sz="0" w:space="0" w:color="auto"/>
        <w:left w:val="none" w:sz="0" w:space="0" w:color="auto"/>
        <w:bottom w:val="none" w:sz="0" w:space="0" w:color="auto"/>
        <w:right w:val="none" w:sz="0" w:space="0" w:color="auto"/>
      </w:divBdr>
    </w:div>
    <w:div w:id="341124878">
      <w:bodyDiv w:val="1"/>
      <w:marLeft w:val="0"/>
      <w:marRight w:val="0"/>
      <w:marTop w:val="0"/>
      <w:marBottom w:val="0"/>
      <w:divBdr>
        <w:top w:val="none" w:sz="0" w:space="0" w:color="auto"/>
        <w:left w:val="none" w:sz="0" w:space="0" w:color="auto"/>
        <w:bottom w:val="none" w:sz="0" w:space="0" w:color="auto"/>
        <w:right w:val="none" w:sz="0" w:space="0" w:color="auto"/>
      </w:divBdr>
      <w:divsChild>
        <w:div w:id="1448744311">
          <w:marLeft w:val="0"/>
          <w:marRight w:val="0"/>
          <w:marTop w:val="0"/>
          <w:marBottom w:val="0"/>
          <w:divBdr>
            <w:top w:val="none" w:sz="0" w:space="0" w:color="auto"/>
            <w:left w:val="none" w:sz="0" w:space="0" w:color="auto"/>
            <w:bottom w:val="none" w:sz="0" w:space="0" w:color="auto"/>
            <w:right w:val="none" w:sz="0" w:space="0" w:color="auto"/>
          </w:divBdr>
          <w:divsChild>
            <w:div w:id="1174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438">
      <w:bodyDiv w:val="1"/>
      <w:marLeft w:val="0"/>
      <w:marRight w:val="0"/>
      <w:marTop w:val="0"/>
      <w:marBottom w:val="0"/>
      <w:divBdr>
        <w:top w:val="none" w:sz="0" w:space="0" w:color="auto"/>
        <w:left w:val="none" w:sz="0" w:space="0" w:color="auto"/>
        <w:bottom w:val="none" w:sz="0" w:space="0" w:color="auto"/>
        <w:right w:val="none" w:sz="0" w:space="0" w:color="auto"/>
      </w:divBdr>
    </w:div>
    <w:div w:id="1005089488">
      <w:bodyDiv w:val="1"/>
      <w:marLeft w:val="0"/>
      <w:marRight w:val="0"/>
      <w:marTop w:val="0"/>
      <w:marBottom w:val="0"/>
      <w:divBdr>
        <w:top w:val="none" w:sz="0" w:space="0" w:color="auto"/>
        <w:left w:val="none" w:sz="0" w:space="0" w:color="auto"/>
        <w:bottom w:val="none" w:sz="0" w:space="0" w:color="auto"/>
        <w:right w:val="none" w:sz="0" w:space="0" w:color="auto"/>
      </w:divBdr>
    </w:div>
    <w:div w:id="1195578249">
      <w:bodyDiv w:val="1"/>
      <w:marLeft w:val="0"/>
      <w:marRight w:val="0"/>
      <w:marTop w:val="0"/>
      <w:marBottom w:val="0"/>
      <w:divBdr>
        <w:top w:val="none" w:sz="0" w:space="0" w:color="auto"/>
        <w:left w:val="none" w:sz="0" w:space="0" w:color="auto"/>
        <w:bottom w:val="none" w:sz="0" w:space="0" w:color="auto"/>
        <w:right w:val="none" w:sz="0" w:space="0" w:color="auto"/>
      </w:divBdr>
    </w:div>
    <w:div w:id="1229419753">
      <w:bodyDiv w:val="1"/>
      <w:marLeft w:val="0"/>
      <w:marRight w:val="0"/>
      <w:marTop w:val="0"/>
      <w:marBottom w:val="0"/>
      <w:divBdr>
        <w:top w:val="none" w:sz="0" w:space="0" w:color="auto"/>
        <w:left w:val="none" w:sz="0" w:space="0" w:color="auto"/>
        <w:bottom w:val="none" w:sz="0" w:space="0" w:color="auto"/>
        <w:right w:val="none" w:sz="0" w:space="0" w:color="auto"/>
      </w:divBdr>
    </w:div>
    <w:div w:id="1298146135">
      <w:bodyDiv w:val="1"/>
      <w:marLeft w:val="0"/>
      <w:marRight w:val="0"/>
      <w:marTop w:val="0"/>
      <w:marBottom w:val="0"/>
      <w:divBdr>
        <w:top w:val="none" w:sz="0" w:space="0" w:color="auto"/>
        <w:left w:val="none" w:sz="0" w:space="0" w:color="auto"/>
        <w:bottom w:val="none" w:sz="0" w:space="0" w:color="auto"/>
        <w:right w:val="none" w:sz="0" w:space="0" w:color="auto"/>
      </w:divBdr>
      <w:divsChild>
        <w:div w:id="728109539">
          <w:marLeft w:val="0"/>
          <w:marRight w:val="0"/>
          <w:marTop w:val="0"/>
          <w:marBottom w:val="0"/>
          <w:divBdr>
            <w:top w:val="none" w:sz="0" w:space="0" w:color="auto"/>
            <w:left w:val="none" w:sz="0" w:space="0" w:color="auto"/>
            <w:bottom w:val="none" w:sz="0" w:space="0" w:color="auto"/>
            <w:right w:val="none" w:sz="0" w:space="0" w:color="auto"/>
          </w:divBdr>
          <w:divsChild>
            <w:div w:id="1381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592">
      <w:bodyDiv w:val="1"/>
      <w:marLeft w:val="0"/>
      <w:marRight w:val="0"/>
      <w:marTop w:val="0"/>
      <w:marBottom w:val="0"/>
      <w:divBdr>
        <w:top w:val="none" w:sz="0" w:space="0" w:color="auto"/>
        <w:left w:val="none" w:sz="0" w:space="0" w:color="auto"/>
        <w:bottom w:val="none" w:sz="0" w:space="0" w:color="auto"/>
        <w:right w:val="none" w:sz="0" w:space="0" w:color="auto"/>
      </w:divBdr>
    </w:div>
    <w:div w:id="20835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bi.nlm.nih.gov/pmc/articles/PMC3304231/figure/F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cbi.nlm.nih.gov/pubmed/?term=Ramesh%20RS%5Bauth%5D" TargetMode="External"/><Relationship Id="rId4" Type="http://schemas.openxmlformats.org/officeDocument/2006/relationships/footnotes" Target="footnotes.xml"/><Relationship Id="rId9" Type="http://schemas.openxmlformats.org/officeDocument/2006/relationships/hyperlink" Target="http://www.ncbi.nlm.nih.gov/pubmed/?term=Sangwan%20V%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 Betancourt</dc:creator>
  <cp:lastModifiedBy>Diana  M Betancourt</cp:lastModifiedBy>
  <cp:revision>4</cp:revision>
  <dcterms:created xsi:type="dcterms:W3CDTF">2013-12-01T01:34:00Z</dcterms:created>
  <dcterms:modified xsi:type="dcterms:W3CDTF">2013-12-01T07:23:00Z</dcterms:modified>
</cp:coreProperties>
</file>