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95" w:rsidRDefault="001D0A92" w:rsidP="001D0A92">
      <w:pPr>
        <w:jc w:val="center"/>
        <w:rPr>
          <w:sz w:val="96"/>
          <w:szCs w:val="96"/>
        </w:rPr>
      </w:pPr>
      <w:r w:rsidRPr="001D0A92">
        <w:rPr>
          <w:sz w:val="96"/>
          <w:szCs w:val="96"/>
        </w:rPr>
        <w:t>Myasthenia Gravis</w:t>
      </w:r>
    </w:p>
    <w:p w:rsidR="001D0A92" w:rsidRDefault="001D0A92" w:rsidP="001D0A92">
      <w:pPr>
        <w:jc w:val="center"/>
        <w:rPr>
          <w:sz w:val="96"/>
          <w:szCs w:val="96"/>
        </w:rPr>
      </w:pPr>
    </w:p>
    <w:p w:rsidR="001D0A92" w:rsidRDefault="001D0A92" w:rsidP="001D0A92">
      <w:pPr>
        <w:jc w:val="center"/>
        <w:rPr>
          <w:sz w:val="96"/>
          <w:szCs w:val="96"/>
        </w:rPr>
      </w:pPr>
    </w:p>
    <w:p w:rsidR="001D0A92" w:rsidRDefault="001D0A92" w:rsidP="001D0A92">
      <w:pPr>
        <w:jc w:val="center"/>
        <w:rPr>
          <w:sz w:val="96"/>
          <w:szCs w:val="96"/>
        </w:rPr>
      </w:pPr>
    </w:p>
    <w:p w:rsidR="001D0A92" w:rsidRDefault="001D0A92" w:rsidP="001D0A92">
      <w:pPr>
        <w:jc w:val="center"/>
        <w:rPr>
          <w:sz w:val="96"/>
          <w:szCs w:val="96"/>
        </w:rPr>
      </w:pPr>
    </w:p>
    <w:p w:rsidR="001D0A92" w:rsidRDefault="001D0A92" w:rsidP="001D0A92">
      <w:pPr>
        <w:jc w:val="center"/>
        <w:rPr>
          <w:sz w:val="96"/>
          <w:szCs w:val="96"/>
        </w:rPr>
      </w:pPr>
    </w:p>
    <w:p w:rsidR="001D0A92" w:rsidRDefault="001D0A92" w:rsidP="001D0A92">
      <w:pPr>
        <w:jc w:val="center"/>
        <w:rPr>
          <w:sz w:val="56"/>
          <w:szCs w:val="56"/>
        </w:rPr>
      </w:pPr>
      <w:r>
        <w:rPr>
          <w:sz w:val="56"/>
          <w:szCs w:val="56"/>
        </w:rPr>
        <w:t>By: Kristen Adams</w:t>
      </w:r>
    </w:p>
    <w:p w:rsidR="001D0A92" w:rsidRDefault="001D0A92" w:rsidP="001D0A92">
      <w:pPr>
        <w:jc w:val="center"/>
        <w:rPr>
          <w:sz w:val="56"/>
          <w:szCs w:val="56"/>
        </w:rPr>
      </w:pPr>
      <w:r>
        <w:rPr>
          <w:sz w:val="56"/>
          <w:szCs w:val="56"/>
        </w:rPr>
        <w:t>Diana Betancourt-</w:t>
      </w:r>
      <w:proofErr w:type="spellStart"/>
      <w:r>
        <w:rPr>
          <w:sz w:val="56"/>
          <w:szCs w:val="56"/>
        </w:rPr>
        <w:t>Arboleda</w:t>
      </w:r>
      <w:proofErr w:type="spellEnd"/>
    </w:p>
    <w:p w:rsidR="001D0A92" w:rsidRDefault="001D0A92" w:rsidP="001D0A92">
      <w:pPr>
        <w:jc w:val="center"/>
        <w:rPr>
          <w:sz w:val="56"/>
          <w:szCs w:val="56"/>
        </w:rPr>
      </w:pPr>
      <w:r>
        <w:rPr>
          <w:sz w:val="56"/>
          <w:szCs w:val="56"/>
        </w:rPr>
        <w:t>Francesca Messina</w:t>
      </w:r>
    </w:p>
    <w:p w:rsidR="001D0A92" w:rsidRDefault="001D0A92" w:rsidP="001D0A92">
      <w:pPr>
        <w:jc w:val="center"/>
        <w:rPr>
          <w:sz w:val="56"/>
          <w:szCs w:val="56"/>
        </w:rPr>
      </w:pPr>
    </w:p>
    <w:p w:rsidR="00D13C53" w:rsidRPr="00084C9F" w:rsidRDefault="009E2EB4" w:rsidP="00D13C53">
      <w:pPr>
        <w:spacing w:after="0" w:line="480" w:lineRule="auto"/>
        <w:rPr>
          <w:sz w:val="24"/>
          <w:szCs w:val="24"/>
        </w:rPr>
      </w:pPr>
      <w:r w:rsidRPr="00084C9F">
        <w:rPr>
          <w:sz w:val="24"/>
          <w:szCs w:val="24"/>
        </w:rPr>
        <w:lastRenderedPageBreak/>
        <w:tab/>
        <w:t xml:space="preserve">Myasthenia Gravis </w:t>
      </w:r>
      <w:r w:rsidR="00BA7E37" w:rsidRPr="00084C9F">
        <w:rPr>
          <w:sz w:val="24"/>
          <w:szCs w:val="24"/>
        </w:rPr>
        <w:t xml:space="preserve">(MG) </w:t>
      </w:r>
      <w:r w:rsidRPr="00084C9F">
        <w:rPr>
          <w:sz w:val="24"/>
          <w:szCs w:val="24"/>
        </w:rPr>
        <w:t xml:space="preserve">comes from the Greek and Latin words meaning “grave muscular weakness.” </w:t>
      </w:r>
      <w:r w:rsidR="00BA7E37" w:rsidRPr="00084C9F">
        <w:rPr>
          <w:sz w:val="24"/>
          <w:szCs w:val="24"/>
        </w:rPr>
        <w:t>It is a chronic autoimmune neuro</w:t>
      </w:r>
      <w:r w:rsidR="0082060E" w:rsidRPr="00084C9F">
        <w:rPr>
          <w:sz w:val="24"/>
          <w:szCs w:val="24"/>
        </w:rPr>
        <w:t>muscular disorder that causes fluctuating muscle weakness and fatigue.</w:t>
      </w:r>
      <w:r w:rsidR="00D13C53" w:rsidRPr="00084C9F">
        <w:rPr>
          <w:sz w:val="24"/>
          <w:szCs w:val="24"/>
        </w:rPr>
        <w:t xml:space="preserve"> The prevalence of MG in the United States is ~20/100,00</w:t>
      </w:r>
      <w:r w:rsidR="004A3F65">
        <w:rPr>
          <w:sz w:val="24"/>
          <w:szCs w:val="24"/>
        </w:rPr>
        <w:t>0</w:t>
      </w:r>
      <w:r w:rsidR="00D13C53" w:rsidRPr="00084C9F">
        <w:rPr>
          <w:sz w:val="24"/>
          <w:szCs w:val="24"/>
        </w:rPr>
        <w:t>, affecting all races, both genders, and at any age. Between the ages of 20-30 years old, the ratio of women to men is 3:2. However, both sexes seem to be affected in equal numbers among adults over the age of 50.</w:t>
      </w:r>
    </w:p>
    <w:p w:rsidR="00565F00" w:rsidRDefault="00084C9F" w:rsidP="00565F00">
      <w:pPr>
        <w:spacing w:line="480" w:lineRule="auto"/>
        <w:rPr>
          <w:sz w:val="24"/>
          <w:szCs w:val="24"/>
        </w:rPr>
      </w:pPr>
      <w:r w:rsidRPr="00084C9F">
        <w:rPr>
          <w:sz w:val="24"/>
          <w:szCs w:val="24"/>
        </w:rPr>
        <w:tab/>
        <w:t xml:space="preserve">The voluntary muscles of the entire body are controlled by nerve impulses that arise in the brain. When the nerve impulse arrives at the nerve ending, it releases a chemical called acetylcholine. This chemical travels across the space to the muscle fiber side of the neuromuscular junction where it attaches to many receptor sites, thus resulting in normal muscle contraction. </w:t>
      </w:r>
      <w:r>
        <w:rPr>
          <w:sz w:val="24"/>
          <w:szCs w:val="24"/>
        </w:rPr>
        <w:t xml:space="preserve">Patients with </w:t>
      </w:r>
      <w:r w:rsidR="00A10ED1">
        <w:rPr>
          <w:sz w:val="24"/>
          <w:szCs w:val="24"/>
        </w:rPr>
        <w:t>MG</w:t>
      </w:r>
      <w:r w:rsidRPr="00084C9F">
        <w:rPr>
          <w:sz w:val="24"/>
          <w:szCs w:val="24"/>
        </w:rPr>
        <w:t xml:space="preserve"> </w:t>
      </w:r>
      <w:r>
        <w:rPr>
          <w:sz w:val="24"/>
          <w:szCs w:val="24"/>
        </w:rPr>
        <w:t>can have as</w:t>
      </w:r>
      <w:r w:rsidRPr="00084C9F">
        <w:rPr>
          <w:sz w:val="24"/>
          <w:szCs w:val="24"/>
        </w:rPr>
        <w:t xml:space="preserve"> much as an 80% reduction in the number of these receptor sites. The reduction in the number of receptor sites is caused by an antibody that destroys or blocks the receptor site. </w:t>
      </w:r>
      <w:r w:rsidR="000952AD" w:rsidRPr="00084C9F">
        <w:rPr>
          <w:sz w:val="24"/>
          <w:szCs w:val="24"/>
        </w:rPr>
        <w:t>Antibodies usually protect us against foreign proteins known as antigens that are bad to have in your body such as bacteria and viruses</w:t>
      </w:r>
      <w:r w:rsidRPr="00084C9F">
        <w:rPr>
          <w:sz w:val="24"/>
          <w:szCs w:val="24"/>
        </w:rPr>
        <w:t xml:space="preserve">. </w:t>
      </w:r>
      <w:r w:rsidR="000952AD" w:rsidRPr="00084C9F">
        <w:rPr>
          <w:sz w:val="24"/>
          <w:szCs w:val="24"/>
        </w:rPr>
        <w:t xml:space="preserve">For reasons that have not yet been understood, when a person has MG, their immune system makes </w:t>
      </w:r>
      <w:r w:rsidRPr="00084C9F">
        <w:rPr>
          <w:sz w:val="24"/>
          <w:szCs w:val="24"/>
        </w:rPr>
        <w:t>antibodies that fight</w:t>
      </w:r>
      <w:r w:rsidR="000952AD" w:rsidRPr="00084C9F">
        <w:rPr>
          <w:sz w:val="24"/>
          <w:szCs w:val="24"/>
        </w:rPr>
        <w:t xml:space="preserve"> against their own body</w:t>
      </w:r>
      <w:r>
        <w:rPr>
          <w:sz w:val="24"/>
          <w:szCs w:val="24"/>
        </w:rPr>
        <w:t>.</w:t>
      </w:r>
    </w:p>
    <w:p w:rsidR="00084C9F" w:rsidRDefault="00565F00" w:rsidP="00084C9F">
      <w:pPr>
        <w:spacing w:line="480" w:lineRule="auto"/>
        <w:rPr>
          <w:sz w:val="24"/>
          <w:szCs w:val="24"/>
        </w:rPr>
      </w:pPr>
      <w:r>
        <w:rPr>
          <w:sz w:val="24"/>
          <w:szCs w:val="24"/>
        </w:rPr>
        <w:tab/>
      </w:r>
      <w:r w:rsidR="00084C9F">
        <w:rPr>
          <w:sz w:val="24"/>
          <w:szCs w:val="24"/>
        </w:rPr>
        <w:t xml:space="preserve">Symptoms of MG include: </w:t>
      </w:r>
      <w:r>
        <w:t>a</w:t>
      </w:r>
      <w:r w:rsidR="000952AD" w:rsidRPr="00565F00">
        <w:t xml:space="preserve"> drooping eyelid (</w:t>
      </w:r>
      <w:proofErr w:type="spellStart"/>
      <w:r w:rsidR="000952AD" w:rsidRPr="00565F00">
        <w:t>ptosis</w:t>
      </w:r>
      <w:proofErr w:type="spellEnd"/>
      <w:r w:rsidR="000952AD" w:rsidRPr="00565F00">
        <w:t xml:space="preserve">) </w:t>
      </w:r>
      <w:r>
        <w:rPr>
          <w:sz w:val="24"/>
          <w:szCs w:val="24"/>
        </w:rPr>
        <w:t>, b</w:t>
      </w:r>
      <w:r w:rsidR="000952AD" w:rsidRPr="00565F00">
        <w:rPr>
          <w:sz w:val="24"/>
          <w:szCs w:val="24"/>
        </w:rPr>
        <w:t>lur</w:t>
      </w:r>
      <w:r>
        <w:rPr>
          <w:sz w:val="24"/>
          <w:szCs w:val="24"/>
        </w:rPr>
        <w:t>red or double vision (</w:t>
      </w:r>
      <w:proofErr w:type="spellStart"/>
      <w:r>
        <w:rPr>
          <w:sz w:val="24"/>
          <w:szCs w:val="24"/>
        </w:rPr>
        <w:t>diplopia</w:t>
      </w:r>
      <w:proofErr w:type="spellEnd"/>
      <w:r>
        <w:rPr>
          <w:sz w:val="24"/>
          <w:szCs w:val="24"/>
        </w:rPr>
        <w:t>), s</w:t>
      </w:r>
      <w:r w:rsidR="000952AD" w:rsidRPr="00565F00">
        <w:rPr>
          <w:sz w:val="24"/>
          <w:szCs w:val="24"/>
        </w:rPr>
        <w:t>lurred speech</w:t>
      </w:r>
      <w:r>
        <w:rPr>
          <w:sz w:val="24"/>
          <w:szCs w:val="24"/>
        </w:rPr>
        <w:t>, d</w:t>
      </w:r>
      <w:r w:rsidR="000952AD" w:rsidRPr="00565F00">
        <w:rPr>
          <w:sz w:val="24"/>
          <w:szCs w:val="24"/>
        </w:rPr>
        <w:t>ifficulty chewing and swallowing</w:t>
      </w:r>
      <w:r>
        <w:rPr>
          <w:sz w:val="24"/>
          <w:szCs w:val="24"/>
        </w:rPr>
        <w:t>, w</w:t>
      </w:r>
      <w:r w:rsidR="000952AD" w:rsidRPr="00565F00">
        <w:rPr>
          <w:sz w:val="24"/>
          <w:szCs w:val="24"/>
        </w:rPr>
        <w:t>eakness in the arms and legs</w:t>
      </w:r>
      <w:r>
        <w:rPr>
          <w:sz w:val="24"/>
          <w:szCs w:val="24"/>
        </w:rPr>
        <w:t>, c</w:t>
      </w:r>
      <w:r w:rsidR="000952AD" w:rsidRPr="00565F00">
        <w:rPr>
          <w:sz w:val="24"/>
          <w:szCs w:val="24"/>
        </w:rPr>
        <w:t>hronic muscle fatigue</w:t>
      </w:r>
      <w:r>
        <w:rPr>
          <w:sz w:val="24"/>
          <w:szCs w:val="24"/>
        </w:rPr>
        <w:t>, d</w:t>
      </w:r>
      <w:r w:rsidR="000952AD" w:rsidRPr="00565F00">
        <w:rPr>
          <w:sz w:val="24"/>
          <w:szCs w:val="24"/>
        </w:rPr>
        <w:t>ifficulty breathing</w:t>
      </w:r>
      <w:r>
        <w:rPr>
          <w:sz w:val="24"/>
          <w:szCs w:val="24"/>
        </w:rPr>
        <w:t xml:space="preserve">. Symptoms may become severe over time; however, with proper </w:t>
      </w:r>
      <w:r w:rsidR="00A10ED1">
        <w:rPr>
          <w:sz w:val="24"/>
          <w:szCs w:val="24"/>
        </w:rPr>
        <w:t xml:space="preserve">treatment and </w:t>
      </w:r>
      <w:r>
        <w:rPr>
          <w:sz w:val="24"/>
          <w:szCs w:val="24"/>
        </w:rPr>
        <w:t xml:space="preserve">medications they can be controlled. The first line of treatment is the </w:t>
      </w:r>
      <w:proofErr w:type="spellStart"/>
      <w:r>
        <w:rPr>
          <w:sz w:val="24"/>
          <w:szCs w:val="24"/>
        </w:rPr>
        <w:t>Anticholinesterase</w:t>
      </w:r>
      <w:proofErr w:type="spellEnd"/>
      <w:r>
        <w:rPr>
          <w:sz w:val="24"/>
          <w:szCs w:val="24"/>
        </w:rPr>
        <w:t xml:space="preserve"> medications which </w:t>
      </w:r>
      <w:r w:rsidRPr="00565F00">
        <w:rPr>
          <w:sz w:val="24"/>
          <w:szCs w:val="24"/>
        </w:rPr>
        <w:t>work by increasing the amount of available acetylcholine at the neuromuscular junction by inhibiting the breakdown of acetylcholine</w:t>
      </w:r>
      <w:r>
        <w:rPr>
          <w:sz w:val="24"/>
          <w:szCs w:val="24"/>
        </w:rPr>
        <w:t xml:space="preserve">. </w:t>
      </w:r>
      <w:proofErr w:type="spellStart"/>
      <w:r w:rsidRPr="00565F00">
        <w:rPr>
          <w:sz w:val="24"/>
          <w:szCs w:val="24"/>
        </w:rPr>
        <w:t>Pyridostigmine</w:t>
      </w:r>
      <w:proofErr w:type="spellEnd"/>
      <w:r w:rsidRPr="00565F00">
        <w:rPr>
          <w:sz w:val="24"/>
          <w:szCs w:val="24"/>
        </w:rPr>
        <w:t xml:space="preserve"> </w:t>
      </w:r>
      <w:r w:rsidRPr="00565F00">
        <w:rPr>
          <w:sz w:val="24"/>
          <w:szCs w:val="24"/>
        </w:rPr>
        <w:lastRenderedPageBreak/>
        <w:t>(</w:t>
      </w:r>
      <w:proofErr w:type="spellStart"/>
      <w:r w:rsidRPr="00565F00">
        <w:rPr>
          <w:sz w:val="24"/>
          <w:szCs w:val="24"/>
        </w:rPr>
        <w:t>Mestinon</w:t>
      </w:r>
      <w:proofErr w:type="spellEnd"/>
      <w:r w:rsidRPr="00565F00">
        <w:rPr>
          <w:sz w:val="24"/>
          <w:szCs w:val="24"/>
        </w:rPr>
        <w:t xml:space="preserve">) </w:t>
      </w:r>
      <w:r w:rsidR="00554E02">
        <w:rPr>
          <w:sz w:val="24"/>
          <w:szCs w:val="24"/>
        </w:rPr>
        <w:t>is the most commonly used drug. Their a</w:t>
      </w:r>
      <w:r w:rsidRPr="00565F00">
        <w:rPr>
          <w:sz w:val="24"/>
          <w:szCs w:val="24"/>
        </w:rPr>
        <w:t>dverse side effects include</w:t>
      </w:r>
      <w:r w:rsidR="00554E02">
        <w:rPr>
          <w:sz w:val="24"/>
          <w:szCs w:val="24"/>
        </w:rPr>
        <w:t>:</w:t>
      </w:r>
      <w:r w:rsidRPr="00565F00">
        <w:rPr>
          <w:sz w:val="24"/>
          <w:szCs w:val="24"/>
        </w:rPr>
        <w:t xml:space="preserve"> abdominal cramping, diarrhea, increased salivation and bronchial secretions, nausea, sweating, and </w:t>
      </w:r>
      <w:proofErr w:type="spellStart"/>
      <w:r w:rsidRPr="00565F00">
        <w:rPr>
          <w:sz w:val="24"/>
          <w:szCs w:val="24"/>
        </w:rPr>
        <w:t>bradycardia</w:t>
      </w:r>
      <w:proofErr w:type="spellEnd"/>
      <w:r w:rsidR="00554E02">
        <w:rPr>
          <w:sz w:val="24"/>
          <w:szCs w:val="24"/>
        </w:rPr>
        <w:t xml:space="preserve">. </w:t>
      </w:r>
      <w:r w:rsidR="00554E02" w:rsidRPr="00554E02">
        <w:rPr>
          <w:sz w:val="24"/>
          <w:szCs w:val="24"/>
        </w:rPr>
        <w:t>Corticost</w:t>
      </w:r>
      <w:r w:rsidR="004A3F65">
        <w:rPr>
          <w:sz w:val="24"/>
          <w:szCs w:val="24"/>
        </w:rPr>
        <w:t xml:space="preserve">eroids are used in addition to </w:t>
      </w:r>
      <w:proofErr w:type="spellStart"/>
      <w:r w:rsidR="004A3F65">
        <w:rPr>
          <w:sz w:val="24"/>
          <w:szCs w:val="24"/>
        </w:rPr>
        <w:t>p</w:t>
      </w:r>
      <w:r w:rsidR="00554E02" w:rsidRPr="00554E02">
        <w:rPr>
          <w:sz w:val="24"/>
          <w:szCs w:val="24"/>
        </w:rPr>
        <w:t>yridostigmine</w:t>
      </w:r>
      <w:proofErr w:type="spellEnd"/>
      <w:r w:rsidR="00554E02" w:rsidRPr="00554E02">
        <w:rPr>
          <w:sz w:val="24"/>
          <w:szCs w:val="24"/>
        </w:rPr>
        <w:t xml:space="preserve"> when it is not effective alone. They suppress the immune system by reducing activity and volume of lymphatic system</w:t>
      </w:r>
      <w:r w:rsidR="00554E02">
        <w:rPr>
          <w:sz w:val="24"/>
          <w:szCs w:val="24"/>
        </w:rPr>
        <w:t xml:space="preserve">. </w:t>
      </w:r>
      <w:r w:rsidR="00554E02" w:rsidRPr="00554E02">
        <w:rPr>
          <w:sz w:val="24"/>
          <w:szCs w:val="24"/>
        </w:rPr>
        <w:t>Corticosteroid therapy begins with initial high doses and then tapering it to the lowest dose to maintain the response</w:t>
      </w:r>
      <w:r w:rsidR="00554E02">
        <w:rPr>
          <w:sz w:val="24"/>
          <w:szCs w:val="24"/>
        </w:rPr>
        <w:t xml:space="preserve">. </w:t>
      </w:r>
      <w:r w:rsidR="00554E02" w:rsidRPr="00554E02">
        <w:rPr>
          <w:sz w:val="24"/>
          <w:szCs w:val="24"/>
        </w:rPr>
        <w:t>Prednisone is the most common Corticosteroid used today</w:t>
      </w:r>
      <w:r w:rsidR="00554E02">
        <w:rPr>
          <w:sz w:val="24"/>
          <w:szCs w:val="24"/>
        </w:rPr>
        <w:t xml:space="preserve">. </w:t>
      </w:r>
      <w:proofErr w:type="spellStart"/>
      <w:r w:rsidR="00554E02">
        <w:rPr>
          <w:sz w:val="24"/>
          <w:szCs w:val="24"/>
        </w:rPr>
        <w:t>Azathioprine</w:t>
      </w:r>
      <w:proofErr w:type="spellEnd"/>
      <w:r w:rsidR="00554E02">
        <w:rPr>
          <w:sz w:val="24"/>
          <w:szCs w:val="24"/>
        </w:rPr>
        <w:t xml:space="preserve"> </w:t>
      </w:r>
      <w:r w:rsidR="00554E02" w:rsidRPr="00554E02">
        <w:rPr>
          <w:sz w:val="24"/>
          <w:szCs w:val="24"/>
        </w:rPr>
        <w:t xml:space="preserve">is an </w:t>
      </w:r>
      <w:proofErr w:type="spellStart"/>
      <w:r w:rsidR="00554E02" w:rsidRPr="00554E02">
        <w:rPr>
          <w:sz w:val="24"/>
          <w:szCs w:val="24"/>
        </w:rPr>
        <w:t>antimetabolite</w:t>
      </w:r>
      <w:proofErr w:type="spellEnd"/>
      <w:r w:rsidR="00554E02" w:rsidRPr="00554E02">
        <w:rPr>
          <w:sz w:val="24"/>
          <w:szCs w:val="24"/>
        </w:rPr>
        <w:t xml:space="preserve"> used to suppress cell proliferation</w:t>
      </w:r>
      <w:r w:rsidR="00554E02">
        <w:rPr>
          <w:sz w:val="24"/>
          <w:szCs w:val="24"/>
        </w:rPr>
        <w:t xml:space="preserve">. </w:t>
      </w:r>
      <w:r w:rsidR="00554E02" w:rsidRPr="00554E02">
        <w:rPr>
          <w:sz w:val="24"/>
          <w:szCs w:val="24"/>
        </w:rPr>
        <w:t>It is used in conjunction with Prednisone in order to suppress the immune system</w:t>
      </w:r>
      <w:r w:rsidR="00554E02">
        <w:rPr>
          <w:sz w:val="24"/>
          <w:szCs w:val="24"/>
        </w:rPr>
        <w:t>. The m</w:t>
      </w:r>
      <w:r w:rsidR="004A3F65">
        <w:rPr>
          <w:sz w:val="24"/>
          <w:szCs w:val="24"/>
        </w:rPr>
        <w:t xml:space="preserve">ost common treatments include: </w:t>
      </w:r>
      <w:proofErr w:type="spellStart"/>
      <w:r w:rsidR="004A3F65">
        <w:rPr>
          <w:sz w:val="24"/>
          <w:szCs w:val="24"/>
        </w:rPr>
        <w:t>t</w:t>
      </w:r>
      <w:r w:rsidR="00554E02">
        <w:rPr>
          <w:sz w:val="24"/>
          <w:szCs w:val="24"/>
        </w:rPr>
        <w:t>hymectomy</w:t>
      </w:r>
      <w:proofErr w:type="spellEnd"/>
      <w:r w:rsidR="00554E02">
        <w:rPr>
          <w:sz w:val="24"/>
          <w:szCs w:val="24"/>
        </w:rPr>
        <w:t xml:space="preserve">, removal of the thymus gland which is a source of </w:t>
      </w:r>
      <w:r w:rsidR="00554E02" w:rsidRPr="00084C9F">
        <w:rPr>
          <w:sz w:val="24"/>
          <w:szCs w:val="24"/>
        </w:rPr>
        <w:t>acetylcholine</w:t>
      </w:r>
      <w:r w:rsidR="00084C9F">
        <w:rPr>
          <w:sz w:val="24"/>
          <w:szCs w:val="24"/>
        </w:rPr>
        <w:t xml:space="preserve"> </w:t>
      </w:r>
      <w:r w:rsidR="004A3F65">
        <w:rPr>
          <w:sz w:val="24"/>
          <w:szCs w:val="24"/>
        </w:rPr>
        <w:t xml:space="preserve">antibodies, </w:t>
      </w:r>
      <w:proofErr w:type="spellStart"/>
      <w:r w:rsidR="004A3F65">
        <w:rPr>
          <w:sz w:val="24"/>
          <w:szCs w:val="24"/>
        </w:rPr>
        <w:t>p</w:t>
      </w:r>
      <w:r w:rsidR="00554E02">
        <w:rPr>
          <w:sz w:val="24"/>
          <w:szCs w:val="24"/>
        </w:rPr>
        <w:t>lasmapheresis</w:t>
      </w:r>
      <w:proofErr w:type="spellEnd"/>
      <w:r w:rsidR="00554E02">
        <w:rPr>
          <w:sz w:val="24"/>
          <w:szCs w:val="24"/>
        </w:rPr>
        <w:t xml:space="preserve"> (plasma exchange), and physical therapy. </w:t>
      </w:r>
    </w:p>
    <w:p w:rsidR="00FD0962" w:rsidRDefault="00554E02" w:rsidP="00A331B2">
      <w:pPr>
        <w:spacing w:line="480" w:lineRule="auto"/>
        <w:rPr>
          <w:sz w:val="24"/>
          <w:szCs w:val="24"/>
        </w:rPr>
      </w:pPr>
      <w:r>
        <w:rPr>
          <w:sz w:val="24"/>
          <w:szCs w:val="24"/>
        </w:rPr>
        <w:tab/>
        <w:t xml:space="preserve">As discussed earlier, this disorder affects 20/100,000 people in the US and we know someone close to us who </w:t>
      </w:r>
      <w:r w:rsidR="00A10ED1">
        <w:rPr>
          <w:sz w:val="24"/>
          <w:szCs w:val="24"/>
        </w:rPr>
        <w:t>lives a normal functional life with MG. Mr. Betancourt is 64 years old, Hispanic, and was diagnosed at the age of 53 years old. His initial symptoms included: drooping of left eyelid, d</w:t>
      </w:r>
      <w:r w:rsidR="00A10ED1" w:rsidRPr="00A10ED1">
        <w:rPr>
          <w:sz w:val="24"/>
          <w:szCs w:val="24"/>
        </w:rPr>
        <w:t>ouble vision</w:t>
      </w:r>
      <w:r w:rsidR="00A10ED1">
        <w:rPr>
          <w:sz w:val="24"/>
          <w:szCs w:val="24"/>
        </w:rPr>
        <w:t>, d</w:t>
      </w:r>
      <w:r w:rsidR="00A10ED1" w:rsidRPr="00A10ED1">
        <w:rPr>
          <w:sz w:val="24"/>
          <w:szCs w:val="24"/>
        </w:rPr>
        <w:t>ifficulty in speakin</w:t>
      </w:r>
      <w:r w:rsidR="00A10ED1">
        <w:rPr>
          <w:sz w:val="24"/>
          <w:szCs w:val="24"/>
        </w:rPr>
        <w:t>g, and d</w:t>
      </w:r>
      <w:r w:rsidR="00A10ED1" w:rsidRPr="00A10ED1">
        <w:rPr>
          <w:sz w:val="24"/>
          <w:szCs w:val="24"/>
        </w:rPr>
        <w:t>ifficulty in swallowing</w:t>
      </w:r>
      <w:r w:rsidR="00A10ED1">
        <w:rPr>
          <w:sz w:val="24"/>
          <w:szCs w:val="24"/>
        </w:rPr>
        <w:t xml:space="preserve">. He went undiagnosed for 1 year until a doctor from Argentina recommended getting tested for </w:t>
      </w:r>
      <w:r w:rsidR="00A10ED1" w:rsidRPr="00A10ED1">
        <w:rPr>
          <w:sz w:val="24"/>
          <w:szCs w:val="24"/>
        </w:rPr>
        <w:t>Acetylcholine Receptor Antibody</w:t>
      </w:r>
      <w:r w:rsidR="00A10ED1">
        <w:rPr>
          <w:sz w:val="24"/>
          <w:szCs w:val="24"/>
        </w:rPr>
        <w:t xml:space="preserve">, which is a specific </w:t>
      </w:r>
      <w:r w:rsidR="00A10ED1" w:rsidRPr="00A10ED1">
        <w:rPr>
          <w:sz w:val="24"/>
          <w:szCs w:val="24"/>
        </w:rPr>
        <w:t>blood test to detec</w:t>
      </w:r>
      <w:r w:rsidR="00A10ED1">
        <w:rPr>
          <w:sz w:val="24"/>
          <w:szCs w:val="24"/>
        </w:rPr>
        <w:t xml:space="preserve">t for these abnormal antibodies. </w:t>
      </w:r>
      <w:r w:rsidR="00A10ED1" w:rsidRPr="00A10ED1">
        <w:rPr>
          <w:sz w:val="24"/>
          <w:szCs w:val="24"/>
        </w:rPr>
        <w:t>Approximately 85% of MG</w:t>
      </w:r>
      <w:r w:rsidR="00A10ED1">
        <w:rPr>
          <w:sz w:val="24"/>
          <w:szCs w:val="24"/>
        </w:rPr>
        <w:t xml:space="preserve"> patients have these antibodies and in his case concluded h</w:t>
      </w:r>
      <w:r w:rsidR="00A10ED1" w:rsidRPr="00A10ED1">
        <w:rPr>
          <w:sz w:val="24"/>
          <w:szCs w:val="24"/>
        </w:rPr>
        <w:t xml:space="preserve">is </w:t>
      </w:r>
      <w:proofErr w:type="spellStart"/>
      <w:r w:rsidR="00A10ED1" w:rsidRPr="00A10ED1">
        <w:rPr>
          <w:sz w:val="24"/>
          <w:szCs w:val="24"/>
        </w:rPr>
        <w:t>AChR</w:t>
      </w:r>
      <w:proofErr w:type="spellEnd"/>
      <w:r w:rsidR="00A10ED1" w:rsidRPr="00A10ED1">
        <w:rPr>
          <w:sz w:val="24"/>
          <w:szCs w:val="24"/>
        </w:rPr>
        <w:t xml:space="preserve"> antibody level was </w:t>
      </w:r>
      <w:proofErr w:type="gramStart"/>
      <w:r w:rsidR="00A10ED1" w:rsidRPr="00A10ED1">
        <w:rPr>
          <w:sz w:val="24"/>
          <w:szCs w:val="24"/>
        </w:rPr>
        <w:t>3x</w:t>
      </w:r>
      <w:proofErr w:type="gramEnd"/>
      <w:r w:rsidR="00A10ED1" w:rsidRPr="00A10ED1">
        <w:rPr>
          <w:sz w:val="24"/>
          <w:szCs w:val="24"/>
        </w:rPr>
        <w:t xml:space="preserve"> than the normal count</w:t>
      </w:r>
      <w:r w:rsidR="00A10ED1">
        <w:rPr>
          <w:sz w:val="24"/>
          <w:szCs w:val="24"/>
        </w:rPr>
        <w:t>.</w:t>
      </w:r>
      <w:r w:rsidR="00A331B2">
        <w:rPr>
          <w:sz w:val="24"/>
          <w:szCs w:val="24"/>
        </w:rPr>
        <w:t xml:space="preserve"> </w:t>
      </w:r>
      <w:r w:rsidR="004A3F65">
        <w:rPr>
          <w:sz w:val="24"/>
          <w:szCs w:val="24"/>
        </w:rPr>
        <w:t xml:space="preserve">His treatment </w:t>
      </w:r>
      <w:r w:rsidR="00FD0962">
        <w:rPr>
          <w:sz w:val="24"/>
          <w:szCs w:val="24"/>
        </w:rPr>
        <w:t>throughout these years included</w:t>
      </w:r>
      <w:r w:rsidR="004A3F65">
        <w:rPr>
          <w:sz w:val="24"/>
          <w:szCs w:val="24"/>
        </w:rPr>
        <w:t>:</w:t>
      </w:r>
      <w:r w:rsidR="00FD0962">
        <w:rPr>
          <w:sz w:val="24"/>
          <w:szCs w:val="24"/>
        </w:rPr>
        <w:t xml:space="preserve"> a</w:t>
      </w:r>
      <w:r w:rsidR="004A3F65">
        <w:rPr>
          <w:sz w:val="24"/>
          <w:szCs w:val="24"/>
        </w:rPr>
        <w:t xml:space="preserve"> </w:t>
      </w:r>
      <w:proofErr w:type="spellStart"/>
      <w:r w:rsidR="004A3F65">
        <w:rPr>
          <w:sz w:val="24"/>
          <w:szCs w:val="24"/>
        </w:rPr>
        <w:t>t</w:t>
      </w:r>
      <w:r w:rsidR="00FD0962">
        <w:rPr>
          <w:sz w:val="24"/>
          <w:szCs w:val="24"/>
        </w:rPr>
        <w:t>hymectomy</w:t>
      </w:r>
      <w:proofErr w:type="spellEnd"/>
      <w:r w:rsidR="00FD0962">
        <w:rPr>
          <w:sz w:val="24"/>
          <w:szCs w:val="24"/>
        </w:rPr>
        <w:t xml:space="preserve"> to lessen th</w:t>
      </w:r>
      <w:r w:rsidR="004A3F65">
        <w:rPr>
          <w:sz w:val="24"/>
          <w:szCs w:val="24"/>
        </w:rPr>
        <w:t xml:space="preserve">e severity of the MG weakness, </w:t>
      </w:r>
      <w:proofErr w:type="spellStart"/>
      <w:r w:rsidR="004A3F65">
        <w:rPr>
          <w:sz w:val="24"/>
          <w:szCs w:val="24"/>
        </w:rPr>
        <w:t>p</w:t>
      </w:r>
      <w:r w:rsidR="00FD0962">
        <w:rPr>
          <w:sz w:val="24"/>
          <w:szCs w:val="24"/>
        </w:rPr>
        <w:t>lasmapheresis</w:t>
      </w:r>
      <w:proofErr w:type="spellEnd"/>
      <w:r w:rsidR="00FD0962">
        <w:rPr>
          <w:sz w:val="24"/>
          <w:szCs w:val="24"/>
        </w:rPr>
        <w:t xml:space="preserve"> when he suffered his worse crisis to take affecting his respiratory system, and physical therapy. M</w:t>
      </w:r>
      <w:r w:rsidR="00A331B2" w:rsidRPr="00A331B2">
        <w:rPr>
          <w:sz w:val="24"/>
          <w:szCs w:val="24"/>
        </w:rPr>
        <w:t>edications include:</w:t>
      </w:r>
      <w:r w:rsidR="00FD0962">
        <w:rPr>
          <w:sz w:val="24"/>
          <w:szCs w:val="24"/>
        </w:rPr>
        <w:t xml:space="preserve"> </w:t>
      </w:r>
      <w:proofErr w:type="spellStart"/>
      <w:r w:rsidR="00A331B2" w:rsidRPr="00A331B2">
        <w:rPr>
          <w:sz w:val="24"/>
          <w:szCs w:val="24"/>
        </w:rPr>
        <w:t>Pyridostigmine</w:t>
      </w:r>
      <w:proofErr w:type="spellEnd"/>
      <w:r w:rsidR="00A331B2" w:rsidRPr="00A331B2">
        <w:rPr>
          <w:sz w:val="24"/>
          <w:szCs w:val="24"/>
        </w:rPr>
        <w:t xml:space="preserve"> 60mg 5xday</w:t>
      </w:r>
      <w:r w:rsidR="00FD0962">
        <w:rPr>
          <w:sz w:val="24"/>
          <w:szCs w:val="24"/>
        </w:rPr>
        <w:t xml:space="preserve">, </w:t>
      </w:r>
      <w:proofErr w:type="spellStart"/>
      <w:r w:rsidR="00A331B2" w:rsidRPr="00A331B2">
        <w:rPr>
          <w:sz w:val="24"/>
          <w:szCs w:val="24"/>
        </w:rPr>
        <w:t>Mestinon</w:t>
      </w:r>
      <w:proofErr w:type="spellEnd"/>
      <w:r w:rsidR="00A331B2" w:rsidRPr="00A331B2">
        <w:rPr>
          <w:sz w:val="24"/>
          <w:szCs w:val="24"/>
        </w:rPr>
        <w:t xml:space="preserve"> 180mg 1xday (at bedtime)</w:t>
      </w:r>
      <w:r w:rsidR="00FD0962">
        <w:rPr>
          <w:sz w:val="24"/>
          <w:szCs w:val="24"/>
        </w:rPr>
        <w:t>, and u</w:t>
      </w:r>
      <w:r w:rsidR="00A331B2" w:rsidRPr="00A331B2">
        <w:rPr>
          <w:sz w:val="24"/>
          <w:szCs w:val="24"/>
        </w:rPr>
        <w:t xml:space="preserve">nder periods of </w:t>
      </w:r>
      <w:r w:rsidR="00FD0962">
        <w:rPr>
          <w:sz w:val="24"/>
          <w:szCs w:val="24"/>
        </w:rPr>
        <w:t xml:space="preserve">light crisis such as </w:t>
      </w:r>
      <w:r w:rsidR="00A331B2" w:rsidRPr="00A331B2">
        <w:rPr>
          <w:sz w:val="24"/>
          <w:szCs w:val="24"/>
        </w:rPr>
        <w:t xml:space="preserve">drooping of his left eyelid, weakness in arms and legs, and </w:t>
      </w:r>
      <w:r w:rsidR="00A331B2" w:rsidRPr="00A331B2">
        <w:rPr>
          <w:sz w:val="24"/>
          <w:szCs w:val="24"/>
        </w:rPr>
        <w:lastRenderedPageBreak/>
        <w:t>difficulty in speaking, he is prescribed Prednisone 50mg for 10 days</w:t>
      </w:r>
      <w:r w:rsidR="00FD0962">
        <w:rPr>
          <w:sz w:val="24"/>
          <w:szCs w:val="24"/>
        </w:rPr>
        <w:t xml:space="preserve">. </w:t>
      </w:r>
      <w:r w:rsidR="00A331B2" w:rsidRPr="00A331B2">
        <w:rPr>
          <w:sz w:val="24"/>
          <w:szCs w:val="24"/>
        </w:rPr>
        <w:t>T</w:t>
      </w:r>
      <w:r w:rsidR="00FD0962">
        <w:rPr>
          <w:sz w:val="24"/>
          <w:szCs w:val="24"/>
        </w:rPr>
        <w:t>ypically his energy levels tend</w:t>
      </w:r>
      <w:r w:rsidR="00A331B2" w:rsidRPr="00A331B2">
        <w:rPr>
          <w:sz w:val="24"/>
          <w:szCs w:val="24"/>
        </w:rPr>
        <w:t xml:space="preserve"> to diminish as the day goes on therefore most of his activities must occur during the part of the day</w:t>
      </w:r>
      <w:r w:rsidR="00FD0962">
        <w:rPr>
          <w:sz w:val="24"/>
          <w:szCs w:val="24"/>
        </w:rPr>
        <w:t xml:space="preserve">. Regardless of his disorder, he continues with his normal day-to-day activities to the best of his abilities and most importantly is extremely compliant with his treatments and medications. </w:t>
      </w:r>
    </w:p>
    <w:p w:rsidR="00554E02" w:rsidRPr="00FD0962" w:rsidRDefault="00FD0962" w:rsidP="00A331B2">
      <w:pPr>
        <w:spacing w:line="480" w:lineRule="auto"/>
        <w:rPr>
          <w:sz w:val="24"/>
          <w:szCs w:val="24"/>
        </w:rPr>
      </w:pPr>
      <w:r>
        <w:rPr>
          <w:sz w:val="24"/>
          <w:szCs w:val="24"/>
        </w:rPr>
        <w:tab/>
      </w:r>
      <w:r w:rsidRPr="00FD0962">
        <w:rPr>
          <w:sz w:val="24"/>
          <w:szCs w:val="24"/>
        </w:rPr>
        <w:t xml:space="preserve">MG is </w:t>
      </w:r>
      <w:r w:rsidR="00CA6B8F">
        <w:rPr>
          <w:sz w:val="24"/>
          <w:szCs w:val="24"/>
        </w:rPr>
        <w:t xml:space="preserve">caused by a person’s own body producing </w:t>
      </w:r>
      <w:r w:rsidRPr="00FD0962">
        <w:rPr>
          <w:sz w:val="24"/>
          <w:szCs w:val="24"/>
        </w:rPr>
        <w:t xml:space="preserve">antibodies against the </w:t>
      </w:r>
      <w:r w:rsidR="00CA6B8F">
        <w:rPr>
          <w:sz w:val="24"/>
          <w:szCs w:val="24"/>
        </w:rPr>
        <w:t>Acetylcholine Receptor</w:t>
      </w:r>
      <w:r w:rsidRPr="00FD0962">
        <w:rPr>
          <w:sz w:val="24"/>
          <w:szCs w:val="24"/>
        </w:rPr>
        <w:t>,</w:t>
      </w:r>
      <w:r w:rsidR="00CA6B8F">
        <w:rPr>
          <w:sz w:val="24"/>
          <w:szCs w:val="24"/>
        </w:rPr>
        <w:t xml:space="preserve"> therefore resulting in </w:t>
      </w:r>
      <w:r w:rsidRPr="00FD0962">
        <w:rPr>
          <w:sz w:val="24"/>
          <w:szCs w:val="24"/>
        </w:rPr>
        <w:t xml:space="preserve">fluctuating muscle weakness, often in the </w:t>
      </w:r>
      <w:proofErr w:type="spellStart"/>
      <w:r w:rsidRPr="00FD0962">
        <w:rPr>
          <w:sz w:val="24"/>
          <w:szCs w:val="24"/>
        </w:rPr>
        <w:t>oropharyngeal</w:t>
      </w:r>
      <w:proofErr w:type="spellEnd"/>
      <w:r w:rsidRPr="00FD0962">
        <w:rPr>
          <w:sz w:val="24"/>
          <w:szCs w:val="24"/>
        </w:rPr>
        <w:t xml:space="preserve"> area. Dental hygienists must be prepared to make several adjustments when working with patients affected by MG in order to ensure a safe and effective dental appointment.</w:t>
      </w:r>
      <w:r>
        <w:rPr>
          <w:sz w:val="24"/>
          <w:szCs w:val="24"/>
        </w:rPr>
        <w:t xml:space="preserve"> </w:t>
      </w:r>
      <w:r w:rsidR="00CA6B8F">
        <w:rPr>
          <w:sz w:val="24"/>
          <w:szCs w:val="24"/>
        </w:rPr>
        <w:t xml:space="preserve">It is critical to review patient’s medical history thoroughly and become knowledgeable on what negative implications </w:t>
      </w:r>
      <w:r w:rsidR="000952AD">
        <w:rPr>
          <w:sz w:val="24"/>
          <w:szCs w:val="24"/>
        </w:rPr>
        <w:t xml:space="preserve">these </w:t>
      </w:r>
      <w:r w:rsidR="00CA6B8F">
        <w:rPr>
          <w:sz w:val="24"/>
          <w:szCs w:val="24"/>
        </w:rPr>
        <w:t xml:space="preserve">medications may have on their dental treatment.  </w:t>
      </w:r>
    </w:p>
    <w:p w:rsidR="00084C9F" w:rsidRPr="00084C9F" w:rsidRDefault="00084C9F" w:rsidP="00084C9F">
      <w:pPr>
        <w:spacing w:after="0" w:line="480" w:lineRule="auto"/>
        <w:rPr>
          <w:sz w:val="24"/>
          <w:szCs w:val="24"/>
        </w:rPr>
      </w:pPr>
    </w:p>
    <w:p w:rsidR="00084C9F" w:rsidRPr="00D13C53" w:rsidRDefault="00084C9F" w:rsidP="00D13C53">
      <w:pPr>
        <w:spacing w:after="0" w:line="480" w:lineRule="auto"/>
        <w:rPr>
          <w:sz w:val="24"/>
          <w:szCs w:val="24"/>
        </w:rPr>
      </w:pPr>
    </w:p>
    <w:p w:rsidR="001D0A92" w:rsidRPr="001D0A92" w:rsidRDefault="001D0A92" w:rsidP="001D0A92">
      <w:pPr>
        <w:rPr>
          <w:sz w:val="24"/>
          <w:szCs w:val="24"/>
        </w:rPr>
      </w:pPr>
    </w:p>
    <w:sectPr w:rsidR="001D0A92" w:rsidRPr="001D0A92" w:rsidSect="00834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405"/>
    <w:multiLevelType w:val="hybridMultilevel"/>
    <w:tmpl w:val="DDE06C0C"/>
    <w:lvl w:ilvl="0" w:tplc="66F2BCA4">
      <w:start w:val="1"/>
      <w:numFmt w:val="bullet"/>
      <w:lvlText w:val=""/>
      <w:lvlJc w:val="left"/>
      <w:pPr>
        <w:tabs>
          <w:tab w:val="num" w:pos="720"/>
        </w:tabs>
        <w:ind w:left="720" w:hanging="360"/>
      </w:pPr>
      <w:rPr>
        <w:rFonts w:ascii="Wingdings 2" w:hAnsi="Wingdings 2" w:hint="default"/>
      </w:rPr>
    </w:lvl>
    <w:lvl w:ilvl="1" w:tplc="54AE1B44" w:tentative="1">
      <w:start w:val="1"/>
      <w:numFmt w:val="bullet"/>
      <w:lvlText w:val=""/>
      <w:lvlJc w:val="left"/>
      <w:pPr>
        <w:tabs>
          <w:tab w:val="num" w:pos="1440"/>
        </w:tabs>
        <w:ind w:left="1440" w:hanging="360"/>
      </w:pPr>
      <w:rPr>
        <w:rFonts w:ascii="Wingdings 2" w:hAnsi="Wingdings 2" w:hint="default"/>
      </w:rPr>
    </w:lvl>
    <w:lvl w:ilvl="2" w:tplc="6A329C24" w:tentative="1">
      <w:start w:val="1"/>
      <w:numFmt w:val="bullet"/>
      <w:lvlText w:val=""/>
      <w:lvlJc w:val="left"/>
      <w:pPr>
        <w:tabs>
          <w:tab w:val="num" w:pos="2160"/>
        </w:tabs>
        <w:ind w:left="2160" w:hanging="360"/>
      </w:pPr>
      <w:rPr>
        <w:rFonts w:ascii="Wingdings 2" w:hAnsi="Wingdings 2" w:hint="default"/>
      </w:rPr>
    </w:lvl>
    <w:lvl w:ilvl="3" w:tplc="8448381A" w:tentative="1">
      <w:start w:val="1"/>
      <w:numFmt w:val="bullet"/>
      <w:lvlText w:val=""/>
      <w:lvlJc w:val="left"/>
      <w:pPr>
        <w:tabs>
          <w:tab w:val="num" w:pos="2880"/>
        </w:tabs>
        <w:ind w:left="2880" w:hanging="360"/>
      </w:pPr>
      <w:rPr>
        <w:rFonts w:ascii="Wingdings 2" w:hAnsi="Wingdings 2" w:hint="default"/>
      </w:rPr>
    </w:lvl>
    <w:lvl w:ilvl="4" w:tplc="B302D7D6" w:tentative="1">
      <w:start w:val="1"/>
      <w:numFmt w:val="bullet"/>
      <w:lvlText w:val=""/>
      <w:lvlJc w:val="left"/>
      <w:pPr>
        <w:tabs>
          <w:tab w:val="num" w:pos="3600"/>
        </w:tabs>
        <w:ind w:left="3600" w:hanging="360"/>
      </w:pPr>
      <w:rPr>
        <w:rFonts w:ascii="Wingdings 2" w:hAnsi="Wingdings 2" w:hint="default"/>
      </w:rPr>
    </w:lvl>
    <w:lvl w:ilvl="5" w:tplc="B714EC2C" w:tentative="1">
      <w:start w:val="1"/>
      <w:numFmt w:val="bullet"/>
      <w:lvlText w:val=""/>
      <w:lvlJc w:val="left"/>
      <w:pPr>
        <w:tabs>
          <w:tab w:val="num" w:pos="4320"/>
        </w:tabs>
        <w:ind w:left="4320" w:hanging="360"/>
      </w:pPr>
      <w:rPr>
        <w:rFonts w:ascii="Wingdings 2" w:hAnsi="Wingdings 2" w:hint="default"/>
      </w:rPr>
    </w:lvl>
    <w:lvl w:ilvl="6" w:tplc="16F4FA6C" w:tentative="1">
      <w:start w:val="1"/>
      <w:numFmt w:val="bullet"/>
      <w:lvlText w:val=""/>
      <w:lvlJc w:val="left"/>
      <w:pPr>
        <w:tabs>
          <w:tab w:val="num" w:pos="5040"/>
        </w:tabs>
        <w:ind w:left="5040" w:hanging="360"/>
      </w:pPr>
      <w:rPr>
        <w:rFonts w:ascii="Wingdings 2" w:hAnsi="Wingdings 2" w:hint="default"/>
      </w:rPr>
    </w:lvl>
    <w:lvl w:ilvl="7" w:tplc="9F90FCFA" w:tentative="1">
      <w:start w:val="1"/>
      <w:numFmt w:val="bullet"/>
      <w:lvlText w:val=""/>
      <w:lvlJc w:val="left"/>
      <w:pPr>
        <w:tabs>
          <w:tab w:val="num" w:pos="5760"/>
        </w:tabs>
        <w:ind w:left="5760" w:hanging="360"/>
      </w:pPr>
      <w:rPr>
        <w:rFonts w:ascii="Wingdings 2" w:hAnsi="Wingdings 2" w:hint="default"/>
      </w:rPr>
    </w:lvl>
    <w:lvl w:ilvl="8" w:tplc="BD447CEE" w:tentative="1">
      <w:start w:val="1"/>
      <w:numFmt w:val="bullet"/>
      <w:lvlText w:val=""/>
      <w:lvlJc w:val="left"/>
      <w:pPr>
        <w:tabs>
          <w:tab w:val="num" w:pos="6480"/>
        </w:tabs>
        <w:ind w:left="6480" w:hanging="360"/>
      </w:pPr>
      <w:rPr>
        <w:rFonts w:ascii="Wingdings 2" w:hAnsi="Wingdings 2" w:hint="default"/>
      </w:rPr>
    </w:lvl>
  </w:abstractNum>
  <w:abstractNum w:abstractNumId="1">
    <w:nsid w:val="4CFB11A2"/>
    <w:multiLevelType w:val="hybridMultilevel"/>
    <w:tmpl w:val="6D549F80"/>
    <w:lvl w:ilvl="0" w:tplc="59CE8D2A">
      <w:start w:val="1"/>
      <w:numFmt w:val="bullet"/>
      <w:lvlText w:val=""/>
      <w:lvlJc w:val="left"/>
      <w:pPr>
        <w:tabs>
          <w:tab w:val="num" w:pos="720"/>
        </w:tabs>
        <w:ind w:left="720" w:hanging="360"/>
      </w:pPr>
      <w:rPr>
        <w:rFonts w:ascii="Wingdings 2" w:hAnsi="Wingdings 2" w:hint="default"/>
      </w:rPr>
    </w:lvl>
    <w:lvl w:ilvl="1" w:tplc="E66C7856" w:tentative="1">
      <w:start w:val="1"/>
      <w:numFmt w:val="bullet"/>
      <w:lvlText w:val=""/>
      <w:lvlJc w:val="left"/>
      <w:pPr>
        <w:tabs>
          <w:tab w:val="num" w:pos="1440"/>
        </w:tabs>
        <w:ind w:left="1440" w:hanging="360"/>
      </w:pPr>
      <w:rPr>
        <w:rFonts w:ascii="Wingdings 2" w:hAnsi="Wingdings 2" w:hint="default"/>
      </w:rPr>
    </w:lvl>
    <w:lvl w:ilvl="2" w:tplc="EB70C454" w:tentative="1">
      <w:start w:val="1"/>
      <w:numFmt w:val="bullet"/>
      <w:lvlText w:val=""/>
      <w:lvlJc w:val="left"/>
      <w:pPr>
        <w:tabs>
          <w:tab w:val="num" w:pos="2160"/>
        </w:tabs>
        <w:ind w:left="2160" w:hanging="360"/>
      </w:pPr>
      <w:rPr>
        <w:rFonts w:ascii="Wingdings 2" w:hAnsi="Wingdings 2" w:hint="default"/>
      </w:rPr>
    </w:lvl>
    <w:lvl w:ilvl="3" w:tplc="64BAA6E0" w:tentative="1">
      <w:start w:val="1"/>
      <w:numFmt w:val="bullet"/>
      <w:lvlText w:val=""/>
      <w:lvlJc w:val="left"/>
      <w:pPr>
        <w:tabs>
          <w:tab w:val="num" w:pos="2880"/>
        </w:tabs>
        <w:ind w:left="2880" w:hanging="360"/>
      </w:pPr>
      <w:rPr>
        <w:rFonts w:ascii="Wingdings 2" w:hAnsi="Wingdings 2" w:hint="default"/>
      </w:rPr>
    </w:lvl>
    <w:lvl w:ilvl="4" w:tplc="7BAA8494" w:tentative="1">
      <w:start w:val="1"/>
      <w:numFmt w:val="bullet"/>
      <w:lvlText w:val=""/>
      <w:lvlJc w:val="left"/>
      <w:pPr>
        <w:tabs>
          <w:tab w:val="num" w:pos="3600"/>
        </w:tabs>
        <w:ind w:left="3600" w:hanging="360"/>
      </w:pPr>
      <w:rPr>
        <w:rFonts w:ascii="Wingdings 2" w:hAnsi="Wingdings 2" w:hint="default"/>
      </w:rPr>
    </w:lvl>
    <w:lvl w:ilvl="5" w:tplc="CA98C32A" w:tentative="1">
      <w:start w:val="1"/>
      <w:numFmt w:val="bullet"/>
      <w:lvlText w:val=""/>
      <w:lvlJc w:val="left"/>
      <w:pPr>
        <w:tabs>
          <w:tab w:val="num" w:pos="4320"/>
        </w:tabs>
        <w:ind w:left="4320" w:hanging="360"/>
      </w:pPr>
      <w:rPr>
        <w:rFonts w:ascii="Wingdings 2" w:hAnsi="Wingdings 2" w:hint="default"/>
      </w:rPr>
    </w:lvl>
    <w:lvl w:ilvl="6" w:tplc="D50E3392" w:tentative="1">
      <w:start w:val="1"/>
      <w:numFmt w:val="bullet"/>
      <w:lvlText w:val=""/>
      <w:lvlJc w:val="left"/>
      <w:pPr>
        <w:tabs>
          <w:tab w:val="num" w:pos="5040"/>
        </w:tabs>
        <w:ind w:left="5040" w:hanging="360"/>
      </w:pPr>
      <w:rPr>
        <w:rFonts w:ascii="Wingdings 2" w:hAnsi="Wingdings 2" w:hint="default"/>
      </w:rPr>
    </w:lvl>
    <w:lvl w:ilvl="7" w:tplc="B4DA8B64" w:tentative="1">
      <w:start w:val="1"/>
      <w:numFmt w:val="bullet"/>
      <w:lvlText w:val=""/>
      <w:lvlJc w:val="left"/>
      <w:pPr>
        <w:tabs>
          <w:tab w:val="num" w:pos="5760"/>
        </w:tabs>
        <w:ind w:left="5760" w:hanging="360"/>
      </w:pPr>
      <w:rPr>
        <w:rFonts w:ascii="Wingdings 2" w:hAnsi="Wingdings 2" w:hint="default"/>
      </w:rPr>
    </w:lvl>
    <w:lvl w:ilvl="8" w:tplc="DCF8C91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D0A92"/>
    <w:rsid w:val="00084C9F"/>
    <w:rsid w:val="000952AD"/>
    <w:rsid w:val="001D0A92"/>
    <w:rsid w:val="004A3F65"/>
    <w:rsid w:val="00554E02"/>
    <w:rsid w:val="00565F00"/>
    <w:rsid w:val="007D764F"/>
    <w:rsid w:val="0082060E"/>
    <w:rsid w:val="00834C95"/>
    <w:rsid w:val="009E2EB4"/>
    <w:rsid w:val="00A10ED1"/>
    <w:rsid w:val="00A331B2"/>
    <w:rsid w:val="00BA7E37"/>
    <w:rsid w:val="00CA6B8F"/>
    <w:rsid w:val="00D13C53"/>
    <w:rsid w:val="00FD0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C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4C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7009">
      <w:bodyDiv w:val="1"/>
      <w:marLeft w:val="0"/>
      <w:marRight w:val="0"/>
      <w:marTop w:val="0"/>
      <w:marBottom w:val="0"/>
      <w:divBdr>
        <w:top w:val="none" w:sz="0" w:space="0" w:color="auto"/>
        <w:left w:val="none" w:sz="0" w:space="0" w:color="auto"/>
        <w:bottom w:val="none" w:sz="0" w:space="0" w:color="auto"/>
        <w:right w:val="none" w:sz="0" w:space="0" w:color="auto"/>
      </w:divBdr>
      <w:divsChild>
        <w:div w:id="515920039">
          <w:marLeft w:val="432"/>
          <w:marRight w:val="0"/>
          <w:marTop w:val="120"/>
          <w:marBottom w:val="0"/>
          <w:divBdr>
            <w:top w:val="none" w:sz="0" w:space="0" w:color="auto"/>
            <w:left w:val="none" w:sz="0" w:space="0" w:color="auto"/>
            <w:bottom w:val="none" w:sz="0" w:space="0" w:color="auto"/>
            <w:right w:val="none" w:sz="0" w:space="0" w:color="auto"/>
          </w:divBdr>
        </w:div>
        <w:div w:id="897545908">
          <w:marLeft w:val="432"/>
          <w:marRight w:val="0"/>
          <w:marTop w:val="120"/>
          <w:marBottom w:val="0"/>
          <w:divBdr>
            <w:top w:val="none" w:sz="0" w:space="0" w:color="auto"/>
            <w:left w:val="none" w:sz="0" w:space="0" w:color="auto"/>
            <w:bottom w:val="none" w:sz="0" w:space="0" w:color="auto"/>
            <w:right w:val="none" w:sz="0" w:space="0" w:color="auto"/>
          </w:divBdr>
        </w:div>
      </w:divsChild>
    </w:div>
    <w:div w:id="12414745">
      <w:bodyDiv w:val="1"/>
      <w:marLeft w:val="0"/>
      <w:marRight w:val="0"/>
      <w:marTop w:val="0"/>
      <w:marBottom w:val="0"/>
      <w:divBdr>
        <w:top w:val="none" w:sz="0" w:space="0" w:color="auto"/>
        <w:left w:val="none" w:sz="0" w:space="0" w:color="auto"/>
        <w:bottom w:val="none" w:sz="0" w:space="0" w:color="auto"/>
        <w:right w:val="none" w:sz="0" w:space="0" w:color="auto"/>
      </w:divBdr>
      <w:divsChild>
        <w:div w:id="1658067776">
          <w:marLeft w:val="432"/>
          <w:marRight w:val="0"/>
          <w:marTop w:val="120"/>
          <w:marBottom w:val="0"/>
          <w:divBdr>
            <w:top w:val="none" w:sz="0" w:space="0" w:color="auto"/>
            <w:left w:val="none" w:sz="0" w:space="0" w:color="auto"/>
            <w:bottom w:val="none" w:sz="0" w:space="0" w:color="auto"/>
            <w:right w:val="none" w:sz="0" w:space="0" w:color="auto"/>
          </w:divBdr>
        </w:div>
        <w:div w:id="2113940256">
          <w:marLeft w:val="821"/>
          <w:marRight w:val="0"/>
          <w:marTop w:val="100"/>
          <w:marBottom w:val="0"/>
          <w:divBdr>
            <w:top w:val="none" w:sz="0" w:space="0" w:color="auto"/>
            <w:left w:val="none" w:sz="0" w:space="0" w:color="auto"/>
            <w:bottom w:val="none" w:sz="0" w:space="0" w:color="auto"/>
            <w:right w:val="none" w:sz="0" w:space="0" w:color="auto"/>
          </w:divBdr>
        </w:div>
      </w:divsChild>
    </w:div>
    <w:div w:id="35473377">
      <w:bodyDiv w:val="1"/>
      <w:marLeft w:val="0"/>
      <w:marRight w:val="0"/>
      <w:marTop w:val="0"/>
      <w:marBottom w:val="0"/>
      <w:divBdr>
        <w:top w:val="none" w:sz="0" w:space="0" w:color="auto"/>
        <w:left w:val="none" w:sz="0" w:space="0" w:color="auto"/>
        <w:bottom w:val="none" w:sz="0" w:space="0" w:color="auto"/>
        <w:right w:val="none" w:sz="0" w:space="0" w:color="auto"/>
      </w:divBdr>
      <w:divsChild>
        <w:div w:id="1062867649">
          <w:marLeft w:val="432"/>
          <w:marRight w:val="0"/>
          <w:marTop w:val="120"/>
          <w:marBottom w:val="0"/>
          <w:divBdr>
            <w:top w:val="none" w:sz="0" w:space="0" w:color="auto"/>
            <w:left w:val="none" w:sz="0" w:space="0" w:color="auto"/>
            <w:bottom w:val="none" w:sz="0" w:space="0" w:color="auto"/>
            <w:right w:val="none" w:sz="0" w:space="0" w:color="auto"/>
          </w:divBdr>
        </w:div>
        <w:div w:id="267200578">
          <w:marLeft w:val="432"/>
          <w:marRight w:val="0"/>
          <w:marTop w:val="120"/>
          <w:marBottom w:val="0"/>
          <w:divBdr>
            <w:top w:val="none" w:sz="0" w:space="0" w:color="auto"/>
            <w:left w:val="none" w:sz="0" w:space="0" w:color="auto"/>
            <w:bottom w:val="none" w:sz="0" w:space="0" w:color="auto"/>
            <w:right w:val="none" w:sz="0" w:space="0" w:color="auto"/>
          </w:divBdr>
        </w:div>
        <w:div w:id="2110004633">
          <w:marLeft w:val="432"/>
          <w:marRight w:val="0"/>
          <w:marTop w:val="120"/>
          <w:marBottom w:val="0"/>
          <w:divBdr>
            <w:top w:val="none" w:sz="0" w:space="0" w:color="auto"/>
            <w:left w:val="none" w:sz="0" w:space="0" w:color="auto"/>
            <w:bottom w:val="none" w:sz="0" w:space="0" w:color="auto"/>
            <w:right w:val="none" w:sz="0" w:space="0" w:color="auto"/>
          </w:divBdr>
        </w:div>
        <w:div w:id="342705112">
          <w:marLeft w:val="821"/>
          <w:marRight w:val="0"/>
          <w:marTop w:val="100"/>
          <w:marBottom w:val="0"/>
          <w:divBdr>
            <w:top w:val="none" w:sz="0" w:space="0" w:color="auto"/>
            <w:left w:val="none" w:sz="0" w:space="0" w:color="auto"/>
            <w:bottom w:val="none" w:sz="0" w:space="0" w:color="auto"/>
            <w:right w:val="none" w:sz="0" w:space="0" w:color="auto"/>
          </w:divBdr>
        </w:div>
        <w:div w:id="1571305575">
          <w:marLeft w:val="821"/>
          <w:marRight w:val="0"/>
          <w:marTop w:val="100"/>
          <w:marBottom w:val="0"/>
          <w:divBdr>
            <w:top w:val="none" w:sz="0" w:space="0" w:color="auto"/>
            <w:left w:val="none" w:sz="0" w:space="0" w:color="auto"/>
            <w:bottom w:val="none" w:sz="0" w:space="0" w:color="auto"/>
            <w:right w:val="none" w:sz="0" w:space="0" w:color="auto"/>
          </w:divBdr>
        </w:div>
        <w:div w:id="1376275473">
          <w:marLeft w:val="821"/>
          <w:marRight w:val="0"/>
          <w:marTop w:val="100"/>
          <w:marBottom w:val="0"/>
          <w:divBdr>
            <w:top w:val="none" w:sz="0" w:space="0" w:color="auto"/>
            <w:left w:val="none" w:sz="0" w:space="0" w:color="auto"/>
            <w:bottom w:val="none" w:sz="0" w:space="0" w:color="auto"/>
            <w:right w:val="none" w:sz="0" w:space="0" w:color="auto"/>
          </w:divBdr>
        </w:div>
        <w:div w:id="1293053342">
          <w:marLeft w:val="432"/>
          <w:marRight w:val="0"/>
          <w:marTop w:val="120"/>
          <w:marBottom w:val="0"/>
          <w:divBdr>
            <w:top w:val="none" w:sz="0" w:space="0" w:color="auto"/>
            <w:left w:val="none" w:sz="0" w:space="0" w:color="auto"/>
            <w:bottom w:val="none" w:sz="0" w:space="0" w:color="auto"/>
            <w:right w:val="none" w:sz="0" w:space="0" w:color="auto"/>
          </w:divBdr>
        </w:div>
        <w:div w:id="1698463612">
          <w:marLeft w:val="821"/>
          <w:marRight w:val="0"/>
          <w:marTop w:val="100"/>
          <w:marBottom w:val="0"/>
          <w:divBdr>
            <w:top w:val="none" w:sz="0" w:space="0" w:color="auto"/>
            <w:left w:val="none" w:sz="0" w:space="0" w:color="auto"/>
            <w:bottom w:val="none" w:sz="0" w:space="0" w:color="auto"/>
            <w:right w:val="none" w:sz="0" w:space="0" w:color="auto"/>
          </w:divBdr>
        </w:div>
        <w:div w:id="1529567578">
          <w:marLeft w:val="432"/>
          <w:marRight w:val="0"/>
          <w:marTop w:val="120"/>
          <w:marBottom w:val="0"/>
          <w:divBdr>
            <w:top w:val="none" w:sz="0" w:space="0" w:color="auto"/>
            <w:left w:val="none" w:sz="0" w:space="0" w:color="auto"/>
            <w:bottom w:val="none" w:sz="0" w:space="0" w:color="auto"/>
            <w:right w:val="none" w:sz="0" w:space="0" w:color="auto"/>
          </w:divBdr>
        </w:div>
      </w:divsChild>
    </w:div>
    <w:div w:id="946540444">
      <w:bodyDiv w:val="1"/>
      <w:marLeft w:val="0"/>
      <w:marRight w:val="0"/>
      <w:marTop w:val="0"/>
      <w:marBottom w:val="0"/>
      <w:divBdr>
        <w:top w:val="none" w:sz="0" w:space="0" w:color="auto"/>
        <w:left w:val="none" w:sz="0" w:space="0" w:color="auto"/>
        <w:bottom w:val="none" w:sz="0" w:space="0" w:color="auto"/>
        <w:right w:val="none" w:sz="0" w:space="0" w:color="auto"/>
      </w:divBdr>
      <w:divsChild>
        <w:div w:id="835658375">
          <w:marLeft w:val="432"/>
          <w:marRight w:val="0"/>
          <w:marTop w:val="120"/>
          <w:marBottom w:val="0"/>
          <w:divBdr>
            <w:top w:val="none" w:sz="0" w:space="0" w:color="auto"/>
            <w:left w:val="none" w:sz="0" w:space="0" w:color="auto"/>
            <w:bottom w:val="none" w:sz="0" w:space="0" w:color="auto"/>
            <w:right w:val="none" w:sz="0" w:space="0" w:color="auto"/>
          </w:divBdr>
        </w:div>
      </w:divsChild>
    </w:div>
    <w:div w:id="1302925802">
      <w:bodyDiv w:val="1"/>
      <w:marLeft w:val="0"/>
      <w:marRight w:val="0"/>
      <w:marTop w:val="0"/>
      <w:marBottom w:val="0"/>
      <w:divBdr>
        <w:top w:val="none" w:sz="0" w:space="0" w:color="auto"/>
        <w:left w:val="none" w:sz="0" w:space="0" w:color="auto"/>
        <w:bottom w:val="none" w:sz="0" w:space="0" w:color="auto"/>
        <w:right w:val="none" w:sz="0" w:space="0" w:color="auto"/>
      </w:divBdr>
      <w:divsChild>
        <w:div w:id="1814524223">
          <w:marLeft w:val="821"/>
          <w:marRight w:val="0"/>
          <w:marTop w:val="100"/>
          <w:marBottom w:val="0"/>
          <w:divBdr>
            <w:top w:val="none" w:sz="0" w:space="0" w:color="auto"/>
            <w:left w:val="none" w:sz="0" w:space="0" w:color="auto"/>
            <w:bottom w:val="none" w:sz="0" w:space="0" w:color="auto"/>
            <w:right w:val="none" w:sz="0" w:space="0" w:color="auto"/>
          </w:divBdr>
        </w:div>
        <w:div w:id="550387876">
          <w:marLeft w:val="821"/>
          <w:marRight w:val="0"/>
          <w:marTop w:val="100"/>
          <w:marBottom w:val="0"/>
          <w:divBdr>
            <w:top w:val="none" w:sz="0" w:space="0" w:color="auto"/>
            <w:left w:val="none" w:sz="0" w:space="0" w:color="auto"/>
            <w:bottom w:val="none" w:sz="0" w:space="0" w:color="auto"/>
            <w:right w:val="none" w:sz="0" w:space="0" w:color="auto"/>
          </w:divBdr>
        </w:div>
        <w:div w:id="7799286">
          <w:marLeft w:val="821"/>
          <w:marRight w:val="0"/>
          <w:marTop w:val="100"/>
          <w:marBottom w:val="0"/>
          <w:divBdr>
            <w:top w:val="none" w:sz="0" w:space="0" w:color="auto"/>
            <w:left w:val="none" w:sz="0" w:space="0" w:color="auto"/>
            <w:bottom w:val="none" w:sz="0" w:space="0" w:color="auto"/>
            <w:right w:val="none" w:sz="0" w:space="0" w:color="auto"/>
          </w:divBdr>
        </w:div>
      </w:divsChild>
    </w:div>
    <w:div w:id="1587033461">
      <w:bodyDiv w:val="1"/>
      <w:marLeft w:val="0"/>
      <w:marRight w:val="0"/>
      <w:marTop w:val="0"/>
      <w:marBottom w:val="0"/>
      <w:divBdr>
        <w:top w:val="none" w:sz="0" w:space="0" w:color="auto"/>
        <w:left w:val="none" w:sz="0" w:space="0" w:color="auto"/>
        <w:bottom w:val="none" w:sz="0" w:space="0" w:color="auto"/>
        <w:right w:val="none" w:sz="0" w:space="0" w:color="auto"/>
      </w:divBdr>
      <w:divsChild>
        <w:div w:id="215091651">
          <w:marLeft w:val="432"/>
          <w:marRight w:val="0"/>
          <w:marTop w:val="120"/>
          <w:marBottom w:val="0"/>
          <w:divBdr>
            <w:top w:val="none" w:sz="0" w:space="0" w:color="auto"/>
            <w:left w:val="none" w:sz="0" w:space="0" w:color="auto"/>
            <w:bottom w:val="none" w:sz="0" w:space="0" w:color="auto"/>
            <w:right w:val="none" w:sz="0" w:space="0" w:color="auto"/>
          </w:divBdr>
        </w:div>
        <w:div w:id="221447991">
          <w:marLeft w:val="432"/>
          <w:marRight w:val="0"/>
          <w:marTop w:val="120"/>
          <w:marBottom w:val="0"/>
          <w:divBdr>
            <w:top w:val="none" w:sz="0" w:space="0" w:color="auto"/>
            <w:left w:val="none" w:sz="0" w:space="0" w:color="auto"/>
            <w:bottom w:val="none" w:sz="0" w:space="0" w:color="auto"/>
            <w:right w:val="none" w:sz="0" w:space="0" w:color="auto"/>
          </w:divBdr>
        </w:div>
      </w:divsChild>
    </w:div>
    <w:div w:id="1602034217">
      <w:bodyDiv w:val="1"/>
      <w:marLeft w:val="0"/>
      <w:marRight w:val="0"/>
      <w:marTop w:val="0"/>
      <w:marBottom w:val="0"/>
      <w:divBdr>
        <w:top w:val="none" w:sz="0" w:space="0" w:color="auto"/>
        <w:left w:val="none" w:sz="0" w:space="0" w:color="auto"/>
        <w:bottom w:val="none" w:sz="0" w:space="0" w:color="auto"/>
        <w:right w:val="none" w:sz="0" w:space="0" w:color="auto"/>
      </w:divBdr>
      <w:divsChild>
        <w:div w:id="1804232203">
          <w:marLeft w:val="821"/>
          <w:marRight w:val="0"/>
          <w:marTop w:val="100"/>
          <w:marBottom w:val="0"/>
          <w:divBdr>
            <w:top w:val="none" w:sz="0" w:space="0" w:color="auto"/>
            <w:left w:val="none" w:sz="0" w:space="0" w:color="auto"/>
            <w:bottom w:val="none" w:sz="0" w:space="0" w:color="auto"/>
            <w:right w:val="none" w:sz="0" w:space="0" w:color="auto"/>
          </w:divBdr>
        </w:div>
        <w:div w:id="1811512657">
          <w:marLeft w:val="821"/>
          <w:marRight w:val="0"/>
          <w:marTop w:val="100"/>
          <w:marBottom w:val="0"/>
          <w:divBdr>
            <w:top w:val="none" w:sz="0" w:space="0" w:color="auto"/>
            <w:left w:val="none" w:sz="0" w:space="0" w:color="auto"/>
            <w:bottom w:val="none" w:sz="0" w:space="0" w:color="auto"/>
            <w:right w:val="none" w:sz="0" w:space="0" w:color="auto"/>
          </w:divBdr>
        </w:div>
        <w:div w:id="875697654">
          <w:marLeft w:val="821"/>
          <w:marRight w:val="0"/>
          <w:marTop w:val="100"/>
          <w:marBottom w:val="0"/>
          <w:divBdr>
            <w:top w:val="none" w:sz="0" w:space="0" w:color="auto"/>
            <w:left w:val="none" w:sz="0" w:space="0" w:color="auto"/>
            <w:bottom w:val="none" w:sz="0" w:space="0" w:color="auto"/>
            <w:right w:val="none" w:sz="0" w:space="0" w:color="auto"/>
          </w:divBdr>
        </w:div>
        <w:div w:id="528765550">
          <w:marLeft w:val="821"/>
          <w:marRight w:val="0"/>
          <w:marTop w:val="100"/>
          <w:marBottom w:val="0"/>
          <w:divBdr>
            <w:top w:val="none" w:sz="0" w:space="0" w:color="auto"/>
            <w:left w:val="none" w:sz="0" w:space="0" w:color="auto"/>
            <w:bottom w:val="none" w:sz="0" w:space="0" w:color="auto"/>
            <w:right w:val="none" w:sz="0" w:space="0" w:color="auto"/>
          </w:divBdr>
        </w:div>
      </w:divsChild>
    </w:div>
    <w:div w:id="1712462967">
      <w:bodyDiv w:val="1"/>
      <w:marLeft w:val="0"/>
      <w:marRight w:val="0"/>
      <w:marTop w:val="0"/>
      <w:marBottom w:val="0"/>
      <w:divBdr>
        <w:top w:val="none" w:sz="0" w:space="0" w:color="auto"/>
        <w:left w:val="none" w:sz="0" w:space="0" w:color="auto"/>
        <w:bottom w:val="none" w:sz="0" w:space="0" w:color="auto"/>
        <w:right w:val="none" w:sz="0" w:space="0" w:color="auto"/>
      </w:divBdr>
    </w:div>
    <w:div w:id="1881280347">
      <w:bodyDiv w:val="1"/>
      <w:marLeft w:val="0"/>
      <w:marRight w:val="0"/>
      <w:marTop w:val="0"/>
      <w:marBottom w:val="0"/>
      <w:divBdr>
        <w:top w:val="none" w:sz="0" w:space="0" w:color="auto"/>
        <w:left w:val="none" w:sz="0" w:space="0" w:color="auto"/>
        <w:bottom w:val="none" w:sz="0" w:space="0" w:color="auto"/>
        <w:right w:val="none" w:sz="0" w:space="0" w:color="auto"/>
      </w:divBdr>
      <w:divsChild>
        <w:div w:id="308822318">
          <w:marLeft w:val="432"/>
          <w:marRight w:val="0"/>
          <w:marTop w:val="120"/>
          <w:marBottom w:val="0"/>
          <w:divBdr>
            <w:top w:val="none" w:sz="0" w:space="0" w:color="auto"/>
            <w:left w:val="none" w:sz="0" w:space="0" w:color="auto"/>
            <w:bottom w:val="none" w:sz="0" w:space="0" w:color="auto"/>
            <w:right w:val="none" w:sz="0" w:space="0" w:color="auto"/>
          </w:divBdr>
        </w:div>
        <w:div w:id="332923627">
          <w:marLeft w:val="432"/>
          <w:marRight w:val="0"/>
          <w:marTop w:val="120"/>
          <w:marBottom w:val="0"/>
          <w:divBdr>
            <w:top w:val="none" w:sz="0" w:space="0" w:color="auto"/>
            <w:left w:val="none" w:sz="0" w:space="0" w:color="auto"/>
            <w:bottom w:val="none" w:sz="0" w:space="0" w:color="auto"/>
            <w:right w:val="none" w:sz="0" w:space="0" w:color="auto"/>
          </w:divBdr>
        </w:div>
      </w:divsChild>
    </w:div>
    <w:div w:id="1903328363">
      <w:bodyDiv w:val="1"/>
      <w:marLeft w:val="0"/>
      <w:marRight w:val="0"/>
      <w:marTop w:val="0"/>
      <w:marBottom w:val="0"/>
      <w:divBdr>
        <w:top w:val="none" w:sz="0" w:space="0" w:color="auto"/>
        <w:left w:val="none" w:sz="0" w:space="0" w:color="auto"/>
        <w:bottom w:val="none" w:sz="0" w:space="0" w:color="auto"/>
        <w:right w:val="none" w:sz="0" w:space="0" w:color="auto"/>
      </w:divBdr>
      <w:divsChild>
        <w:div w:id="1933972004">
          <w:marLeft w:val="432"/>
          <w:marRight w:val="0"/>
          <w:marTop w:val="120"/>
          <w:marBottom w:val="0"/>
          <w:divBdr>
            <w:top w:val="none" w:sz="0" w:space="0" w:color="auto"/>
            <w:left w:val="none" w:sz="0" w:space="0" w:color="auto"/>
            <w:bottom w:val="none" w:sz="0" w:space="0" w:color="auto"/>
            <w:right w:val="none" w:sz="0" w:space="0" w:color="auto"/>
          </w:divBdr>
        </w:div>
        <w:div w:id="1807895717">
          <w:marLeft w:val="432"/>
          <w:marRight w:val="0"/>
          <w:marTop w:val="120"/>
          <w:marBottom w:val="0"/>
          <w:divBdr>
            <w:top w:val="none" w:sz="0" w:space="0" w:color="auto"/>
            <w:left w:val="none" w:sz="0" w:space="0" w:color="auto"/>
            <w:bottom w:val="none" w:sz="0" w:space="0" w:color="auto"/>
            <w:right w:val="none" w:sz="0" w:space="0" w:color="auto"/>
          </w:divBdr>
        </w:div>
        <w:div w:id="2115587249">
          <w:marLeft w:val="432"/>
          <w:marRight w:val="0"/>
          <w:marTop w:val="120"/>
          <w:marBottom w:val="0"/>
          <w:divBdr>
            <w:top w:val="none" w:sz="0" w:space="0" w:color="auto"/>
            <w:left w:val="none" w:sz="0" w:space="0" w:color="auto"/>
            <w:bottom w:val="none" w:sz="0" w:space="0" w:color="auto"/>
            <w:right w:val="none" w:sz="0" w:space="0" w:color="auto"/>
          </w:divBdr>
        </w:div>
        <w:div w:id="1282758587">
          <w:marLeft w:val="432"/>
          <w:marRight w:val="0"/>
          <w:marTop w:val="120"/>
          <w:marBottom w:val="0"/>
          <w:divBdr>
            <w:top w:val="none" w:sz="0" w:space="0" w:color="auto"/>
            <w:left w:val="none" w:sz="0" w:space="0" w:color="auto"/>
            <w:bottom w:val="none" w:sz="0" w:space="0" w:color="auto"/>
            <w:right w:val="none" w:sz="0" w:space="0" w:color="auto"/>
          </w:divBdr>
        </w:div>
        <w:div w:id="1071539298">
          <w:marLeft w:val="432"/>
          <w:marRight w:val="0"/>
          <w:marTop w:val="120"/>
          <w:marBottom w:val="0"/>
          <w:divBdr>
            <w:top w:val="none" w:sz="0" w:space="0" w:color="auto"/>
            <w:left w:val="none" w:sz="0" w:space="0" w:color="auto"/>
            <w:bottom w:val="none" w:sz="0" w:space="0" w:color="auto"/>
            <w:right w:val="none" w:sz="0" w:space="0" w:color="auto"/>
          </w:divBdr>
        </w:div>
        <w:div w:id="648166948">
          <w:marLeft w:val="432"/>
          <w:marRight w:val="0"/>
          <w:marTop w:val="120"/>
          <w:marBottom w:val="0"/>
          <w:divBdr>
            <w:top w:val="none" w:sz="0" w:space="0" w:color="auto"/>
            <w:left w:val="none" w:sz="0" w:space="0" w:color="auto"/>
            <w:bottom w:val="none" w:sz="0" w:space="0" w:color="auto"/>
            <w:right w:val="none" w:sz="0" w:space="0" w:color="auto"/>
          </w:divBdr>
        </w:div>
        <w:div w:id="272565104">
          <w:marLeft w:val="432"/>
          <w:marRight w:val="0"/>
          <w:marTop w:val="120"/>
          <w:marBottom w:val="0"/>
          <w:divBdr>
            <w:top w:val="none" w:sz="0" w:space="0" w:color="auto"/>
            <w:left w:val="none" w:sz="0" w:space="0" w:color="auto"/>
            <w:bottom w:val="none" w:sz="0" w:space="0" w:color="auto"/>
            <w:right w:val="none" w:sz="0" w:space="0" w:color="auto"/>
          </w:divBdr>
        </w:div>
      </w:divsChild>
    </w:div>
    <w:div w:id="1972899245">
      <w:bodyDiv w:val="1"/>
      <w:marLeft w:val="0"/>
      <w:marRight w:val="0"/>
      <w:marTop w:val="0"/>
      <w:marBottom w:val="0"/>
      <w:divBdr>
        <w:top w:val="none" w:sz="0" w:space="0" w:color="auto"/>
        <w:left w:val="none" w:sz="0" w:space="0" w:color="auto"/>
        <w:bottom w:val="none" w:sz="0" w:space="0" w:color="auto"/>
        <w:right w:val="none" w:sz="0" w:space="0" w:color="auto"/>
      </w:divBdr>
      <w:divsChild>
        <w:div w:id="752628633">
          <w:marLeft w:val="432"/>
          <w:marRight w:val="0"/>
          <w:marTop w:val="120"/>
          <w:marBottom w:val="0"/>
          <w:divBdr>
            <w:top w:val="none" w:sz="0" w:space="0" w:color="auto"/>
            <w:left w:val="none" w:sz="0" w:space="0" w:color="auto"/>
            <w:bottom w:val="none" w:sz="0" w:space="0" w:color="auto"/>
            <w:right w:val="none" w:sz="0" w:space="0" w:color="auto"/>
          </w:divBdr>
        </w:div>
        <w:div w:id="2077319648">
          <w:marLeft w:val="432"/>
          <w:marRight w:val="0"/>
          <w:marTop w:val="120"/>
          <w:marBottom w:val="0"/>
          <w:divBdr>
            <w:top w:val="none" w:sz="0" w:space="0" w:color="auto"/>
            <w:left w:val="none" w:sz="0" w:space="0" w:color="auto"/>
            <w:bottom w:val="none" w:sz="0" w:space="0" w:color="auto"/>
            <w:right w:val="none" w:sz="0" w:space="0" w:color="auto"/>
          </w:divBdr>
        </w:div>
      </w:divsChild>
    </w:div>
    <w:div w:id="2136286171">
      <w:bodyDiv w:val="1"/>
      <w:marLeft w:val="0"/>
      <w:marRight w:val="0"/>
      <w:marTop w:val="0"/>
      <w:marBottom w:val="0"/>
      <w:divBdr>
        <w:top w:val="none" w:sz="0" w:space="0" w:color="auto"/>
        <w:left w:val="none" w:sz="0" w:space="0" w:color="auto"/>
        <w:bottom w:val="none" w:sz="0" w:space="0" w:color="auto"/>
        <w:right w:val="none" w:sz="0" w:space="0" w:color="auto"/>
      </w:divBdr>
      <w:divsChild>
        <w:div w:id="1526361619">
          <w:marLeft w:val="432"/>
          <w:marRight w:val="0"/>
          <w:marTop w:val="120"/>
          <w:marBottom w:val="0"/>
          <w:divBdr>
            <w:top w:val="none" w:sz="0" w:space="0" w:color="auto"/>
            <w:left w:val="none" w:sz="0" w:space="0" w:color="auto"/>
            <w:bottom w:val="none" w:sz="0" w:space="0" w:color="auto"/>
            <w:right w:val="none" w:sz="0" w:space="0" w:color="auto"/>
          </w:divBdr>
        </w:div>
        <w:div w:id="1809470760">
          <w:marLeft w:val="821"/>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 Betancourt</dc:creator>
  <cp:lastModifiedBy>Diana  M Betancourt</cp:lastModifiedBy>
  <cp:revision>4</cp:revision>
  <dcterms:created xsi:type="dcterms:W3CDTF">2013-12-09T02:53:00Z</dcterms:created>
  <dcterms:modified xsi:type="dcterms:W3CDTF">2013-12-10T16:28:00Z</dcterms:modified>
</cp:coreProperties>
</file>